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gif" ContentType="image/gif"/>
  <Default Extension="bmp" ContentType="image/bmp"/>
  <Default Extension="svg" ContentType="image/svg+xml"/>
  <Default Extension="webp" ContentType="image/webp"/>
  <Default Extension="tif" ContentType="image/tiff"/>
  <Default Extension="tiff" ContentType="image/tiff"/>
  <Default Extension="emf" ContentType="image/x-emf"/>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officeDocument/2006/relationships/custom-properties" Target="docProps/custom.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xmlns:w14="http://schemas.microsoft.com/office/word/2010/wordml" xmlns:mc="http://schemas.openxmlformats.org/markup-compatibility/2006" mc:Ignorable="w14">
  <w:body>
    <w:p>
      <w:pPr>
        <w:pStyle w:val="Heading1"/>
      </w:pPr>
      <w:bookmarkStart w:id="0" w:name="pmd-heading-a405b05a-8899-4bec-86da-41de091ae6f9"/>
      <w:r>
        <w:t xml:space="preserve">Single Payer Affirmative-Masterfile-GDS-9-29-26-Dover</w:t>
      </w:r>
      <w:bookmarkEnd w:id="0"/>
    </w:p>
    <w:p>
      <w:pPr>
        <w:pStyle w:val="Heading2"/>
      </w:pPr>
      <w:bookmarkStart w:id="1" w:name="pmd-heading-71f1788f-584c-4fb2-8eee-0f6a49e8fe15"/>
      <w:r>
        <w:t xml:space="preserve">Table of Contents</w:t>
      </w:r>
      <w:bookmarkEnd w:id="1"/>
    </w:p>
    <w:p/>
    <w:p>
      <w:pPr>
        <w:pStyle w:val="Heading1"/>
      </w:pPr>
      <w:bookmarkStart w:id="2" w:name="pmd-heading-f132490c-25ad-4fa6-8b6c-650d07a58ab4"/>
      <w:r>
        <w:t xml:space="preserve">Version 1 - Economics</w:t>
      </w:r>
      <w:bookmarkEnd w:id="2"/>
    </w:p>
    <w:p>
      <w:pPr>
        <w:pStyle w:val="Heading2"/>
      </w:pPr>
      <w:bookmarkStart w:id="3" w:name="pmd-heading-541f6754-9683-4450-aa8d-3ffa184b81d6"/>
      <w:r>
        <w:t xml:space="preserve">Plan</w:t>
      </w:r>
      <w:bookmarkEnd w:id="3"/>
    </w:p>
    <w:p>
      <w:pPr>
        <w:pStyle w:val="Heading3"/>
      </w:pPr>
      <w:bookmarkStart w:id="4" w:name="pmd-heading-f34debd1-4c3d-4fa1-83c6-7623f403a068"/>
      <w:r>
        <w:t xml:space="preserve">Plan Text</w:t>
      </w:r>
      <w:bookmarkEnd w:id="4"/>
    </w:p>
    <w:p>
      <w:pPr>
        <w:pStyle w:val="Heading4"/>
      </w:pPr>
      <w:bookmarkStart w:id="5" w:name="pmd-heading-1608c78a-7804-4710-a2c1-e436b78ecb53"/>
      <w:r>
        <w:t xml:space="preserve">Plan: The United States federal government should establish a tax-financed, single-payer system for comprehensive health insurance in the United States that eliminates co-payments and deductibles.</w:t>
      </w:r>
      <w:bookmarkEnd w:id="5"/>
    </w:p>
    <w:p>
      <w:pPr>
        <w:pStyle w:val="Heading2"/>
      </w:pPr>
      <w:bookmarkStart w:id="6" w:name="pmd-heading-df569837-064d-4733-bf66-9508b6f5b421"/>
      <w:r>
        <w:t xml:space="preserve">Advantage 1</w:t>
      </w:r>
      <w:bookmarkEnd w:id="6"/>
    </w:p>
    <w:p>
      <w:pPr>
        <w:pStyle w:val="Heading3"/>
      </w:pPr>
      <w:bookmarkStart w:id="7" w:name="pmd-heading-818bf71e-ced8-4084-b4eb-8087300db4aa"/>
      <w:r>
        <w:t xml:space="preserve">Advantage 1 is Costs</w:t>
      </w:r>
      <w:bookmarkEnd w:id="7"/>
    </w:p>
    <w:p>
      <w:pPr>
        <w:pStyle w:val="Heading4"/>
      </w:pPr>
      <w:bookmarkStart w:id="8" w:name="pmd-heading-00bcb586-e713-4283-a985-6a8297161733"/>
      <w:r>
        <w:t xml:space="preserve">Rising healthcare costs, collapse the dollar and destroy the global economy. </w:t>
      </w:r>
      <w:bookmarkEnd w:id="8"/>
    </w:p>
    <w:p>
      <w:r>
        <w:rPr>
          <w:rStyle w:val="Style13ptBold"/>
        </w:rPr>
        <w:t xml:space="preserve">Price, Univesity College London Global Business School for Health Resident, 2026</w:t>
      </w:r>
    </w:p>
    <w:p>
      <w:r>
        <w:t xml:space="preserve">*Edited for ableist language, modified by strike through. Graph ommissions indicated in brackets</w:t>
      </w:r>
    </w:p>
    <w:p>
      <w:r>
        <w:t xml:space="preserve">[Lloyd, 1/28/2026, Nelson Advisors, “The Asymmetry of Risk: Why Structural Healthcare Costs Eclipse the AI Bubble as the Primary Threat to the US Economy”,  </w:t>
      </w:r>
      <w:hyperlink r:id="rId3" w:history="1">
        <w:r>
          <w:t xml:space="preserve">https://www.healthcare.digital/single-post/the-asymmetry-of-risk-why-structural-healthcare-costs-eclipse-the-ai-bubble-as-the-primary-threat-t</w:t>
        </w:r>
      </w:hyperlink>
      <w:r>
        <w:t xml:space="preserve">//PolyPrep AD]</w:t>
      </w:r>
    </w:p>
    <w:p/>
    <w:p>
      <w:r>
        <w:rPr>
          <w:sz w:val="16"/>
          <w:szCs w:val="16"/>
        </w:rPr>
        <w:t xml:space="preserve">As the United States economy navigates the tumultuous waters of 2026, the prevailing macroeconomic narrative is dominated by the volatility and valuation extremes of the artificial intelligence sector. With market capitalisation concentration in the "Magnificent Seven" reaching historic deviations from mean trends, and capital expenditure on data center infrastructure projected to hit trillions, market observers and economists alike warn of a correction analogous to the 2000 dot-com crash. Yet, this intense focus on asset price inflation and the potential "bursting" of the AI bubble obfuscates a far more insidious, deeply entrenched and ultimately more destructive systemic risk: the uncontrolled expansion of the United States healthcare sector.</w:t>
      </w:r>
    </w:p>
    <w:p>
      <w:r>
        <w:rPr>
          <w:sz w:val="16"/>
          <w:szCs w:val="16"/>
        </w:rPr>
        <w:t xml:space="preserve">While a potential collapse in AI equity valuations represents a cyclical asset repricing, painful for holders of capital but historically manageable by central banks, </w:t>
      </w:r>
      <w:r>
        <w:rPr>
          <w:rStyle w:val="StyleUnderline"/>
          <w:u w:val="single"/>
          <w:highlight w:val="yellow"/>
        </w:rPr>
        <w:t xml:space="preserve">the</w:t>
      </w:r>
      <w:r>
        <w:rPr>
          <w:rStyle w:val="StyleUnderline"/>
          <w:u w:val="single"/>
        </w:rPr>
        <w:t xml:space="preserve"> structural </w:t>
      </w:r>
      <w:r>
        <w:rPr>
          <w:rStyle w:val="StyleUnderline"/>
          <w:u w:val="single"/>
          <w:highlight w:val="yellow"/>
        </w:rPr>
        <w:t xml:space="preserve">trajectory of healthcare spending constitutes an </w:t>
      </w:r>
      <w:r>
        <w:rPr>
          <w:rStyle w:val="Emphasis"/>
          <w:highlight w:val="yellow"/>
        </w:rPr>
        <w:t xml:space="preserve">existential threat</w:t>
      </w:r>
      <w:r>
        <w:rPr>
          <w:rStyle w:val="StyleUnderline"/>
          <w:u w:val="single"/>
          <w:highlight w:val="yellow"/>
        </w:rPr>
        <w:t xml:space="preserve"> to the</w:t>
      </w:r>
      <w:r>
        <w:rPr>
          <w:rStyle w:val="StyleUnderline"/>
          <w:u w:val="single"/>
        </w:rPr>
        <w:t xml:space="preserve"> fiscal sovereignty, labor market fluidity and </w:t>
      </w:r>
      <w:r>
        <w:rPr>
          <w:rStyle w:val="StyleUnderline"/>
          <w:u w:val="single"/>
          <w:highlight w:val="yellow"/>
        </w:rPr>
        <w:t xml:space="preserve">productive capacity of the American economy</w:t>
      </w:r>
      <w:r>
        <w:rPr>
          <w:sz w:val="16"/>
          <w:szCs w:val="16"/>
        </w:rPr>
        <w:t xml:space="preserve">. </w:t>
      </w:r>
      <w:r>
        <w:rPr>
          <w:rStyle w:val="StyleUnderline"/>
          <w:u w:val="single"/>
        </w:rPr>
        <w:t xml:space="preserve">With national health expenditures </w:t>
      </w:r>
      <w:r>
        <w:rPr>
          <w:sz w:val="16"/>
          <w:szCs w:val="16"/>
        </w:rPr>
        <w:t xml:space="preserve">(</w:t>
      </w:r>
      <w:r>
        <w:rPr>
          <w:rStyle w:val="StyleUnderline"/>
          <w:u w:val="single"/>
        </w:rPr>
        <w:t xml:space="preserve">NHE</w:t>
      </w:r>
      <w:r>
        <w:rPr>
          <w:sz w:val="16"/>
          <w:szCs w:val="16"/>
        </w:rPr>
        <w:t xml:space="preserve">) </w:t>
      </w:r>
      <w:r>
        <w:rPr>
          <w:rStyle w:val="StyleUnderline"/>
          <w:u w:val="single"/>
        </w:rPr>
        <w:t xml:space="preserve">projecting toward 20.3% of GDP by 2033</w:t>
      </w:r>
      <w:r>
        <w:rPr>
          <w:sz w:val="16"/>
          <w:szCs w:val="16"/>
        </w:rPr>
        <w:t xml:space="preserve"> , and the Hospital Insurance (HI) trust fund nearing a statutory insolvency cliff , </w:t>
      </w:r>
      <w:r>
        <w:rPr>
          <w:rStyle w:val="StyleUnderline"/>
          <w:u w:val="single"/>
          <w:highlight w:val="yellow"/>
        </w:rPr>
        <w:t xml:space="preserve">the healthcare complex is exerting a "</w:t>
      </w:r>
      <w:r>
        <w:rPr>
          <w:rStyle w:val="Emphasis"/>
          <w:highlight w:val="yellow"/>
        </w:rPr>
        <w:t xml:space="preserve">crowding out</w:t>
      </w:r>
      <w:r>
        <w:rPr>
          <w:rStyle w:val="StyleUnderline"/>
          <w:u w:val="single"/>
          <w:highlight w:val="yellow"/>
        </w:rPr>
        <w:t xml:space="preserve">" effect that stifles research and development</w:t>
      </w:r>
      <w:r>
        <w:rPr>
          <w:sz w:val="16"/>
          <w:szCs w:val="16"/>
        </w:rPr>
        <w:t xml:space="preserve"> (</w:t>
      </w:r>
      <w:r>
        <w:rPr>
          <w:rStyle w:val="StyleUnderline"/>
          <w:u w:val="single"/>
        </w:rPr>
        <w:t xml:space="preserve">R&amp;D</w:t>
      </w:r>
      <w:r>
        <w:rPr>
          <w:sz w:val="16"/>
          <w:szCs w:val="16"/>
        </w:rPr>
        <w:t xml:space="preserve">), </w:t>
      </w:r>
      <w:r>
        <w:rPr>
          <w:rStyle w:val="StyleUnderline"/>
          <w:u w:val="single"/>
          <w:highlight w:val="yellow"/>
        </w:rPr>
        <w:t xml:space="preserve">cannibalises</w:t>
      </w:r>
      <w:r>
        <w:rPr>
          <w:rStyle w:val="StyleUnderline"/>
          <w:u w:val="single"/>
        </w:rPr>
        <w:t xml:space="preserve"> discretionary </w:t>
      </w:r>
      <w:r>
        <w:rPr>
          <w:rStyle w:val="StyleUnderline"/>
          <w:u w:val="single"/>
          <w:highlight w:val="yellow"/>
        </w:rPr>
        <w:t xml:space="preserve">federal spending</w:t>
      </w:r>
      <w:r>
        <w:rPr>
          <w:sz w:val="16"/>
          <w:szCs w:val="16"/>
          <w:highlight w:val="yellow"/>
        </w:rPr>
        <w:t xml:space="preserve"> </w:t>
      </w:r>
      <w:r>
        <w:rPr>
          <w:rStyle w:val="StyleUnderline"/>
          <w:u w:val="single"/>
          <w:highlight w:val="yellow"/>
        </w:rPr>
        <w:t xml:space="preserve">and accelerates</w:t>
      </w:r>
      <w:r>
        <w:rPr>
          <w:rStyle w:val="StyleUnderline"/>
          <w:u w:val="single"/>
        </w:rPr>
        <w:t xml:space="preserve"> the onset of </w:t>
      </w:r>
      <w:r>
        <w:rPr>
          <w:rStyle w:val="StyleUnderline"/>
          <w:u w:val="single"/>
          <w:highlight w:val="yellow"/>
        </w:rPr>
        <w:t xml:space="preserve">fiscal dominance</w:t>
      </w:r>
      <w:r>
        <w:rPr>
          <w:sz w:val="16"/>
          <w:szCs w:val="16"/>
          <w:highlight w:val="yellow"/>
        </w:rPr>
        <w:t xml:space="preserve">.</w:t>
      </w:r>
    </w:p>
    <w:p>
      <w:r>
        <w:rPr>
          <w:sz w:val="16"/>
          <w:szCs w:val="16"/>
        </w:rPr>
        <w:t xml:space="preserve">This report argues that while the AI bubble is a localised fever, a byproduct of liquidity and technological enthusiasm, the healthcare cost crisis is a chronic, degenerative condition. Driven by the immutable laws of Baumol’s Cost Disease, an aging demographic profile and a fractured regulatory landscape, </w:t>
      </w:r>
      <w:r>
        <w:rPr>
          <w:rStyle w:val="StyleUnderline"/>
          <w:u w:val="single"/>
          <w:highlight w:val="yellow"/>
        </w:rPr>
        <w:t xml:space="preserve">healthcare inflation</w:t>
      </w:r>
      <w:r>
        <w:rPr>
          <w:rStyle w:val="StyleUnderline"/>
          <w:u w:val="single"/>
        </w:rPr>
        <w:t xml:space="preserve"> is immune to the standard monetary tools used to manage economic cycles</w:t>
      </w:r>
      <w:r>
        <w:rPr>
          <w:sz w:val="16"/>
          <w:szCs w:val="16"/>
        </w:rPr>
        <w:t xml:space="preserve">. </w:t>
      </w:r>
      <w:r>
        <w:rPr>
          <w:rStyle w:val="StyleUnderline"/>
          <w:u w:val="single"/>
        </w:rPr>
        <w:t xml:space="preserve">If left unaddressed, this dynamic </w:t>
      </w:r>
      <w:r>
        <w:rPr>
          <w:rStyle w:val="StyleUnderline"/>
          <w:u w:val="single"/>
          <w:highlight w:val="yellow"/>
        </w:rPr>
        <w:t xml:space="preserve">will precipitate a </w:t>
      </w:r>
      <w:r>
        <w:rPr>
          <w:rStyle w:val="Emphasis"/>
          <w:highlight w:val="yellow"/>
        </w:rPr>
        <w:t xml:space="preserve">sovereign debt crisis</w:t>
      </w:r>
      <w:r>
        <w:rPr>
          <w:rStyle w:val="StyleUnderline"/>
          <w:u w:val="single"/>
          <w:highlight w:val="yellow"/>
        </w:rPr>
        <w:t xml:space="preserve"> of </w:t>
      </w:r>
      <w:r>
        <w:rPr>
          <w:rStyle w:val="Emphasis"/>
          <w:highlight w:val="yellow"/>
        </w:rPr>
        <w:t xml:space="preserve">unprecedented scale</w:t>
      </w:r>
      <w:r>
        <w:rPr>
          <w:sz w:val="16"/>
          <w:szCs w:val="16"/>
        </w:rPr>
        <w:t xml:space="preserve">, rendering the debates over software valuations trivial by comparison.</w:t>
      </w:r>
    </w:p>
    <w:p>
      <w:r>
        <w:rPr>
          <w:sz w:val="16"/>
          <w:szCs w:val="16"/>
        </w:rPr>
        <w:t xml:space="preserve">Part I: The Spectre of the AI Bubble</w:t>
      </w:r>
    </w:p>
    <w:p>
      <w:r>
        <w:rPr>
          <w:sz w:val="16"/>
          <w:szCs w:val="16"/>
        </w:rPr>
        <w:t xml:space="preserve">The Anatomy of the 2026 AI Mania</w:t>
      </w:r>
    </w:p>
    <w:p>
      <w:r>
        <w:rPr>
          <w:sz w:val="16"/>
          <w:szCs w:val="16"/>
        </w:rPr>
        <w:t xml:space="preserve">By the first quarter of 2026, the debate regarding the sustainability of artificial intelligence valuations has reached a fever pitch, polarising the financial community into camps of technological evangelists and valuation skeptics. </w:t>
      </w:r>
      <w:r>
        <w:rPr>
          <w:rStyle w:val="StyleUnderline"/>
          <w:u w:val="single"/>
        </w:rPr>
        <w:t xml:space="preserve">The "AI Bubble</w:t>
      </w:r>
      <w:r>
        <w:rPr>
          <w:sz w:val="16"/>
          <w:szCs w:val="16"/>
        </w:rPr>
        <w:t xml:space="preserve">" thesis rests on the observation of extreme market concentration and price-to-earnings multiples that appear divorced from immediate cash flow realities.</w:t>
      </w:r>
    </w:p>
    <w:p>
      <w:r>
        <w:rPr>
          <w:sz w:val="16"/>
          <w:szCs w:val="16"/>
        </w:rPr>
        <w:t xml:space="preserve">Proponents of the "bubble" narrative, such as Torsten Sløk of Apollo Global Management, argue that the current euphoria </w:t>
      </w:r>
      <w:r>
        <w:rPr>
          <w:rStyle w:val="StyleUnderline"/>
          <w:u w:val="single"/>
        </w:rPr>
        <w:t xml:space="preserve">mirrors the dot-com era</w:t>
      </w:r>
      <w:r>
        <w:rPr>
          <w:sz w:val="16"/>
          <w:szCs w:val="16"/>
        </w:rPr>
        <w:t xml:space="preserve"> of the late 1990s. Sløk notes that the top 10 companies in the S&amp;P 500 are more overvalued today than they were during the tech bubble's peak, driven by a narrative that conflates future potential with present value. The "Magnificent Seven", comprising Microsoft, Apple, Nvidia, Google, Meta, Amazon and Tesla, now represent approximately 30% of the S&amp;P 500's total market capitalisation, creating a precarious "concentration risk" where a reversal in sentiment for a single sector could drag the entire index into a bear market.</w:t>
      </w:r>
    </w:p>
    <w:p>
      <w:r>
        <w:rPr>
          <w:sz w:val="16"/>
          <w:szCs w:val="16"/>
        </w:rPr>
        <w:t xml:space="preserve">Nvidia, the bellwether of this era, has seen its market capitalisation swell to exceed the GDP of nearly every country on Earth save for the U.S. and China, effectively becoming a systemic financial institution in its own right. Skeptics point to the "circular business relationship" inherent in this growth: major tech giants invest billions in AI startups, which in turn use that capital to purchase cloud services and chips from their benefactors. This dynamic inflates revenue figures without necessarily generating organic, broad-based economic value, resembling the vendor-financing schemes that accelerated the collapse of the telecom sector in 2001.</w:t>
      </w:r>
    </w:p>
    <w:p>
      <w:r>
        <w:rPr>
          <w:sz w:val="16"/>
          <w:szCs w:val="16"/>
        </w:rPr>
        <w:t xml:space="preserve">Conversely, defenders of the current valuation regime, such as Nvidia CEO Jensen Huang, argue that the trillions in investment represent a "Big Bang" of accelerated computing, a fundamental re-platforming of the global economy rather than a speculative mania. They contend that the demand is structural, driven by the transition from central processing units (CPUs) to graphics processing units (GPUs) and the emergence of agentic AI systems capable of independent decision-making. From this perspective, the capital expenditures are the necessary infrastructure build-out for a new industrial revolution, comparable to the laying of railroad tracks in the 19th century or the electrification of manufacturing in the 20th.</w:t>
      </w:r>
    </w:p>
    <w:p>
      <w:r>
        <w:rPr>
          <w:sz w:val="16"/>
          <w:szCs w:val="16"/>
        </w:rPr>
        <w:t xml:space="preserve">The "Everything Bubble" and Monetary Distortion</w:t>
      </w:r>
    </w:p>
    <w:p>
      <w:r>
        <w:rPr>
          <w:sz w:val="16"/>
          <w:szCs w:val="16"/>
        </w:rPr>
        <w:t xml:space="preserve">To understand the relative risk of the AI bubble, one must contextualise it within the broader financial environment of the mid-2020s. Some economists argue that the focus on AI is a distraction from a much wider phenomenon: the "Everything Bubble." Following years of accommodative monetary policy and pandemic-era fiscal stimulus, prices for a vast array of assets, from housing and gold to cryptocurrencies and vintage cars—have risen in tandem.</w:t>
      </w:r>
    </w:p>
    <w:p>
      <w:r>
        <w:rPr>
          <w:sz w:val="16"/>
          <w:szCs w:val="16"/>
        </w:rPr>
        <w:t xml:space="preserve">In this view, the </w:t>
      </w:r>
      <w:r>
        <w:rPr>
          <w:rStyle w:val="StyleUnderline"/>
          <w:u w:val="single"/>
          <w:highlight w:val="yellow"/>
        </w:rPr>
        <w:t xml:space="preserve">inflation</w:t>
      </w:r>
      <w:r>
        <w:rPr>
          <w:rStyle w:val="StyleUnderline"/>
          <w:u w:val="single"/>
        </w:rPr>
        <w:t xml:space="preserve"> seen in stock markets </w:t>
      </w:r>
      <w:r>
        <w:rPr>
          <w:rStyle w:val="StyleUnderline"/>
          <w:u w:val="single"/>
          <w:highlight w:val="yellow"/>
        </w:rPr>
        <w:t xml:space="preserve">is merely a symptom</w:t>
      </w:r>
      <w:r>
        <w:rPr>
          <w:rStyle w:val="StyleUnderline"/>
          <w:u w:val="single"/>
        </w:rPr>
        <w:t xml:space="preserve"> of a currency searching for a store of value amidst debasement.</w:t>
      </w:r>
      <w:r>
        <w:rPr>
          <w:sz w:val="16"/>
          <w:szCs w:val="16"/>
        </w:rPr>
        <w:t xml:space="preserve"> The "Buffett Indicator," which measures the total stock market valuation relative to U.S. GDP, has reached all-time highs, surpassing the levels seen preceding the 2000 crash. This suggests that the </w:t>
      </w:r>
      <w:r>
        <w:rPr>
          <w:rStyle w:val="StyleUnderline"/>
          <w:u w:val="single"/>
          <w:highlight w:val="yellow"/>
        </w:rPr>
        <w:t xml:space="preserve">overvaluation</w:t>
      </w:r>
      <w:r>
        <w:rPr>
          <w:rStyle w:val="StyleUnderline"/>
          <w:u w:val="single"/>
        </w:rPr>
        <w:t xml:space="preserve"> is not unique to AI but </w:t>
      </w:r>
      <w:r>
        <w:rPr>
          <w:rStyle w:val="StyleUnderline"/>
          <w:u w:val="single"/>
          <w:highlight w:val="yellow"/>
        </w:rPr>
        <w:t xml:space="preserve">is a systemic feature of an </w:t>
      </w:r>
      <w:r>
        <w:rPr>
          <w:rStyle w:val="Emphasis"/>
          <w:highlight w:val="yellow"/>
        </w:rPr>
        <w:t xml:space="preserve">economy awash in liquidity.</w:t>
      </w:r>
    </w:p>
    <w:p>
      <w:r>
        <w:rPr>
          <w:sz w:val="16"/>
          <w:szCs w:val="16"/>
        </w:rPr>
        <w:t xml:space="preserve">However, </w:t>
      </w:r>
      <w:r>
        <w:rPr>
          <w:rStyle w:val="StyleUnderline"/>
          <w:u w:val="single"/>
        </w:rPr>
        <w:t xml:space="preserve">historical analysis suggests that even if this bubble were to burst, the macroeconomic fallout would likely be </w:t>
      </w:r>
      <w:r>
        <w:rPr>
          <w:rStyle w:val="Emphasis"/>
        </w:rPr>
        <w:t xml:space="preserve">contained</w:t>
      </w:r>
      <w:r>
        <w:rPr>
          <w:rStyle w:val="StyleUnderline"/>
          <w:u w:val="single"/>
        </w:rPr>
        <w:t xml:space="preserve">. The dot-com crash of 2000-2002 </w:t>
      </w:r>
      <w:r>
        <w:rPr>
          <w:rStyle w:val="Emphasis"/>
        </w:rPr>
        <w:t xml:space="preserve">caused a mild recession</w:t>
      </w:r>
      <w:r>
        <w:rPr>
          <w:rStyle w:val="StyleUnderline"/>
          <w:u w:val="single"/>
        </w:rPr>
        <w:t xml:space="preserve"> but did not derail the long-term trajectory of the U.S. economy</w:t>
      </w:r>
      <w:r>
        <w:rPr>
          <w:sz w:val="16"/>
          <w:szCs w:val="16"/>
        </w:rPr>
        <w:t xml:space="preserve">. The </w:t>
      </w:r>
      <w:r>
        <w:rPr>
          <w:rStyle w:val="StyleUnderline"/>
          <w:u w:val="single"/>
        </w:rPr>
        <w:t xml:space="preserve">capital destruction was largely </w:t>
      </w:r>
      <w:r>
        <w:rPr>
          <w:rStyle w:val="Emphasis"/>
        </w:rPr>
        <w:t xml:space="preserve">confined to equity markets</w:t>
      </w:r>
      <w:r>
        <w:rPr>
          <w:sz w:val="16"/>
          <w:szCs w:val="16"/>
        </w:rPr>
        <w:t xml:space="preserve">, and the infrastructure built during the boom, fibre optics, servers and software stacks, eventually served as the deflationary backbone for the digital economy of the subsequent decades.</w:t>
      </w:r>
    </w:p>
    <w:p>
      <w:r>
        <w:rPr>
          <w:sz w:val="16"/>
          <w:szCs w:val="16"/>
        </w:rPr>
        <w:t xml:space="preserve">Comparative Analysis of Market Bubbles. </w:t>
      </w:r>
    </w:p>
    <w:p>
      <w:r>
        <w:rPr>
          <w:sz w:val="16"/>
          <w:szCs w:val="16"/>
        </w:rPr>
        <w:t xml:space="preserve">[Graph Omitted]</w:t>
      </w:r>
    </w:p>
    <w:p>
      <w:r>
        <w:rPr>
          <w:sz w:val="16"/>
          <w:szCs w:val="16"/>
        </w:rPr>
        <w:t xml:space="preserve">The Case for Resilience: Why Tech Bubbles are Manageable</w:t>
      </w:r>
    </w:p>
    <w:p>
      <w:r>
        <w:rPr>
          <w:sz w:val="16"/>
          <w:szCs w:val="16"/>
        </w:rPr>
        <w:t xml:space="preserve">The critical distinction between an AI bubble and a systemic economic crisis lies in the nature of the assets involved. AI investment is primarily equity-funded rather than debt-funded. Unlike the 2008 financial crisis, where leverage was embedded in the banking system through mortgage-backed securities, the risks in the AI sector are borne by venture capitalists, shareholders and corporate treasuries.</w:t>
      </w:r>
    </w:p>
    <w:p>
      <w:r>
        <w:rPr>
          <w:sz w:val="16"/>
          <w:szCs w:val="16"/>
        </w:rPr>
        <w:t xml:space="preserve">If Nvidia's stock price were to halve, it would represent a significant loss of paper wealth, but it would not inherently trigger a freeze in interbank lending or a collapse in the payments system. The banking system in 2026 is better capitalised than in previous eras and the contagion risks from a tech sector correction are viewed by many economists as manageable.</w:t>
      </w:r>
    </w:p>
    <w:p>
      <w:r>
        <w:rPr>
          <w:sz w:val="16"/>
          <w:szCs w:val="16"/>
        </w:rPr>
        <w:t xml:space="preserve">Furthermore, AI technology itself is inherently deflationary. By automating cognitive labour, optimising logistics and accelerating coding, AI has the potential to lower the cost of goods and services across the economy. This stands in stark contrast to the healthcare sector, which exhibits a unique and persistent inflationary dynamic that defies technological optimisation.</w:t>
      </w:r>
    </w:p>
    <w:p>
      <w:r>
        <w:rPr>
          <w:sz w:val="16"/>
          <w:szCs w:val="16"/>
        </w:rPr>
        <w:t xml:space="preserve">Part II: The Silent Leviathan - Healthcare Economics</w:t>
      </w:r>
    </w:p>
    <w:p>
      <w:r>
        <w:rPr>
          <w:sz w:val="16"/>
          <w:szCs w:val="16"/>
        </w:rPr>
        <w:t xml:space="preserve">The Unstoppable Trajectory of National Health Expenditures</w:t>
      </w:r>
    </w:p>
    <w:p>
      <w:r>
        <w:rPr>
          <w:sz w:val="16"/>
          <w:szCs w:val="16"/>
        </w:rPr>
        <w:t xml:space="preserve">While the financial press obsesses over the daily fluctuations of tech stocks, a far more ominous trend is playing out in the actuarial tables of the Centers for Medicare &amp; Medicaid Services (CMS). </w:t>
      </w:r>
      <w:r>
        <w:rPr>
          <w:rStyle w:val="StyleUnderline"/>
          <w:u w:val="single"/>
          <w:highlight w:val="yellow"/>
        </w:rPr>
        <w:t xml:space="preserve">The United States spends more on healthcare than any other nation, yet</w:t>
      </w:r>
      <w:r>
        <w:rPr>
          <w:rStyle w:val="StyleUnderline"/>
          <w:u w:val="single"/>
        </w:rPr>
        <w:t xml:space="preserve"> this expenditure </w:t>
      </w:r>
      <w:r>
        <w:rPr>
          <w:rStyle w:val="StyleUnderline"/>
          <w:u w:val="single"/>
          <w:highlight w:val="yellow"/>
        </w:rPr>
        <w:t xml:space="preserve">has ceased to correlate with improved health outcomes or economic productivity.</w:t>
      </w:r>
    </w:p>
    <w:p>
      <w:r>
        <w:rPr>
          <w:sz w:val="16"/>
          <w:szCs w:val="16"/>
        </w:rPr>
        <w:t xml:space="preserve">According to CMS data, </w:t>
      </w:r>
      <w:r>
        <w:rPr>
          <w:rStyle w:val="StyleUnderline"/>
          <w:u w:val="single"/>
        </w:rPr>
        <w:t xml:space="preserve">national health expenditures</w:t>
      </w:r>
      <w:r>
        <w:rPr>
          <w:sz w:val="16"/>
          <w:szCs w:val="16"/>
        </w:rPr>
        <w:t xml:space="preserve"> (NHE) </w:t>
      </w:r>
      <w:r>
        <w:rPr>
          <w:rStyle w:val="StyleUnderline"/>
          <w:u w:val="single"/>
        </w:rPr>
        <w:t xml:space="preserve">grew by 7.2% in 2024 to reach $5.3 trillion</w:t>
      </w:r>
      <w:r>
        <w:rPr>
          <w:sz w:val="16"/>
          <w:szCs w:val="16"/>
        </w:rPr>
        <w:t xml:space="preserve">, or approximately $15,474 per person. </w:t>
      </w:r>
      <w:r>
        <w:rPr>
          <w:rStyle w:val="StyleUnderline"/>
          <w:u w:val="single"/>
        </w:rPr>
        <w:t xml:space="preserve">This growth rate consistently outpaces the growth of the broader economy.</w:t>
      </w:r>
      <w:r>
        <w:rPr>
          <w:sz w:val="16"/>
          <w:szCs w:val="16"/>
        </w:rPr>
        <w:t xml:space="preserve"> Projections indicate that NHE will grow at an average rate of 5.6% to 5.8% annually over the next decade, significantly faster than the projected GDP growth of 4.3%.</w:t>
      </w:r>
    </w:p>
    <w:p>
      <w:r>
        <w:rPr>
          <w:sz w:val="16"/>
          <w:szCs w:val="16"/>
        </w:rPr>
        <w:t xml:space="preserve">The implication of this differential is a relentless expansion of the healthcare sector's share of the economy. From 17.6% of GDP in 2023, healthcare spending is projected to consume 20.3% of the entire U.S. economy by 2033. </w:t>
      </w:r>
      <w:r>
        <w:rPr>
          <w:rStyle w:val="StyleUnderline"/>
          <w:u w:val="single"/>
        </w:rPr>
        <w:t xml:space="preserve">This shift represents a massive reallocation of national resources away from productive investment and toward consumption and maintenance</w:t>
      </w:r>
      <w:r>
        <w:rPr>
          <w:sz w:val="16"/>
          <w:szCs w:val="16"/>
        </w:rPr>
        <w:t xml:space="preserve">.</w:t>
      </w:r>
    </w:p>
    <w:p>
      <w:r>
        <w:rPr>
          <w:sz w:val="16"/>
          <w:szCs w:val="16"/>
        </w:rPr>
        <w:t xml:space="preserve">National Health Expenditure Projections (2023-2033)</w:t>
      </w:r>
    </w:p>
    <w:p>
      <w:r>
        <w:rPr>
          <w:sz w:val="16"/>
          <w:szCs w:val="16"/>
        </w:rPr>
        <w:t xml:space="preserve">[Graph Omitted]</w:t>
      </w:r>
    </w:p>
    <w:p>
      <w:r>
        <w:rPr>
          <w:sz w:val="16"/>
          <w:szCs w:val="16"/>
        </w:rPr>
        <w:t xml:space="preserve">Baumol’s Cost Disease: The Incurable Economic Condition</w:t>
      </w:r>
    </w:p>
    <w:p>
      <w:r>
        <w:rPr>
          <w:sz w:val="16"/>
          <w:szCs w:val="16"/>
        </w:rPr>
        <w:t xml:space="preserve">The core economic theory explaining this phenomenon and why it poses a bigger risk than any asset bubble, is Baumol’s Cost Disease. Formulated by economists William Baumol and William Bowen in the 1960s, this theory posits that in labor-intensive sectors where productivity growth is stagnant (such as the performing arts, education, and healthcare), wages must nevertheless rise to compete with high-productivity sectors (like manufacturing or tech) to retain talent.</w:t>
      </w:r>
    </w:p>
    <w:p>
      <w:r>
        <w:rPr>
          <w:sz w:val="16"/>
          <w:szCs w:val="16"/>
        </w:rPr>
        <w:t xml:space="preserve">In the context of the 2026 economy, the AI revolution exacerbates this dynamic. As AI drives hyper-productivity in software, logistics, and finance, wages in those sectors climb. To prevent a mass exodus of talent, the healthcare sector must raise wages for nurses, doctors, and administrators. However, unlike a factory worker who can produce more widgets with a better machine, a nurse cannot tend to significantly more patients without degrading the quality of care. The "product" of healthcare is often time and human attention, neither of which scales with technology.</w:t>
      </w:r>
    </w:p>
    <w:p>
      <w:r>
        <w:rPr>
          <w:sz w:val="16"/>
          <w:szCs w:val="16"/>
        </w:rPr>
        <w:t xml:space="preserve">Consequently, as the rest of the economy becomes more efficient (deflationary), healthcare becomes relatively more expensive (inflationary). This is not a temporary market dislocation; it is a structural feature of a developed economy. It implies that as the U.S. becomes more technologically advanced, the cost of maintaining the health of its citizens will paradoxically consume a larger share of the wealth created by that technology.</w:t>
      </w:r>
    </w:p>
    <w:p>
      <w:r>
        <w:rPr>
          <w:sz w:val="16"/>
          <w:szCs w:val="16"/>
        </w:rPr>
        <w:t xml:space="preserve">The Inflationary Wedge: Medical Costs vs. Core CPI</w:t>
      </w:r>
    </w:p>
    <w:p>
      <w:r>
        <w:rPr>
          <w:sz w:val="16"/>
          <w:szCs w:val="16"/>
        </w:rPr>
        <w:t xml:space="preserve">This structural inflation is often hidden or understated in general economic metrics. While the Consumer Price Index (CPI) tracks a basket of goods, </w:t>
      </w:r>
      <w:r>
        <w:rPr>
          <w:rStyle w:val="StyleUnderline"/>
          <w:u w:val="single"/>
          <w:highlight w:val="yellow"/>
        </w:rPr>
        <w:t xml:space="preserve">medical inflation often runs </w:t>
      </w:r>
      <w:r>
        <w:rPr>
          <w:rStyle w:val="Emphasis"/>
          <w:highlight w:val="yellow"/>
        </w:rPr>
        <w:t xml:space="preserve">significantly hotter</w:t>
      </w:r>
      <w:r>
        <w:rPr>
          <w:rStyle w:val="StyleUnderline"/>
          <w:u w:val="single"/>
        </w:rPr>
        <w:t xml:space="preserve"> than the headline rate</w:t>
      </w:r>
      <w:r>
        <w:rPr>
          <w:sz w:val="16"/>
          <w:szCs w:val="16"/>
        </w:rPr>
        <w:t xml:space="preserve">. Critics argue that </w:t>
      </w:r>
      <w:r>
        <w:rPr>
          <w:rStyle w:val="StyleUnderline"/>
          <w:u w:val="single"/>
        </w:rPr>
        <w:t xml:space="preserve">if CPI were</w:t>
      </w:r>
      <w:r>
        <w:rPr>
          <w:sz w:val="16"/>
          <w:szCs w:val="16"/>
        </w:rPr>
        <w:t xml:space="preserve"> calculated as it was thirty years ago, or if it </w:t>
      </w:r>
      <w:r>
        <w:rPr>
          <w:rStyle w:val="StyleUnderline"/>
          <w:u w:val="single"/>
        </w:rPr>
        <w:t xml:space="preserve">properly weighted</w:t>
      </w:r>
      <w:r>
        <w:rPr>
          <w:sz w:val="16"/>
          <w:szCs w:val="16"/>
        </w:rPr>
        <w:t xml:space="preserve"> the "lived inflation" of </w:t>
      </w:r>
      <w:r>
        <w:rPr>
          <w:rStyle w:val="StyleUnderline"/>
          <w:u w:val="single"/>
        </w:rPr>
        <w:t xml:space="preserve">healthcare</w:t>
      </w:r>
      <w:r>
        <w:rPr>
          <w:sz w:val="16"/>
          <w:szCs w:val="16"/>
        </w:rPr>
        <w:t xml:space="preserve">, housing and education, </w:t>
      </w:r>
      <w:r>
        <w:rPr>
          <w:rStyle w:val="StyleUnderline"/>
          <w:u w:val="single"/>
        </w:rPr>
        <w:t xml:space="preserve">the reported inflation rate would be closer to </w:t>
      </w:r>
      <w:r>
        <w:rPr>
          <w:rStyle w:val="Emphasis"/>
        </w:rPr>
        <w:t xml:space="preserve">10%</w:t>
      </w:r>
      <w:r>
        <w:rPr>
          <w:rStyle w:val="StyleUnderline"/>
          <w:u w:val="single"/>
        </w:rPr>
        <w:t xml:space="preserve"> than the official figures</w:t>
      </w:r>
      <w:r>
        <w:rPr>
          <w:sz w:val="16"/>
          <w:szCs w:val="16"/>
        </w:rPr>
        <w:t xml:space="preserve">.</w:t>
      </w:r>
    </w:p>
    <w:p>
      <w:r>
        <w:rPr>
          <w:sz w:val="16"/>
          <w:szCs w:val="16"/>
        </w:rPr>
        <w:t xml:space="preserve">From 2012 to 2022, the average annual growth rate for physician services was 4.2%, hospital care 4.4%, and prescription drugs 4.7%, all widening the gap against the "All Items" index. </w:t>
      </w:r>
      <w:r>
        <w:rPr>
          <w:rStyle w:val="StyleUnderline"/>
          <w:u w:val="single"/>
          <w:highlight w:val="yellow"/>
        </w:rPr>
        <w:t xml:space="preserve">This</w:t>
      </w:r>
      <w:r>
        <w:rPr>
          <w:rStyle w:val="StyleUnderline"/>
          <w:u w:val="single"/>
        </w:rPr>
        <w:t xml:space="preserve"> persistent </w:t>
      </w:r>
      <w:r>
        <w:rPr>
          <w:rStyle w:val="StyleUnderline"/>
          <w:u w:val="single"/>
          <w:highlight w:val="yellow"/>
        </w:rPr>
        <w:t xml:space="preserve">inflationary wedge erodes the purchasing power of American households</w:t>
      </w:r>
      <w:r>
        <w:rPr>
          <w:sz w:val="16"/>
          <w:szCs w:val="16"/>
          <w:highlight w:val="yellow"/>
        </w:rPr>
        <w:t xml:space="preserve">. </w:t>
      </w:r>
      <w:r>
        <w:rPr>
          <w:rStyle w:val="StyleUnderline"/>
          <w:u w:val="single"/>
          <w:highlight w:val="yellow"/>
        </w:rPr>
        <w:t xml:space="preserve">Rising premiums and out-of-pocket costs act as a regressive tax, </w:t>
      </w:r>
      <w:r>
        <w:rPr>
          <w:rStyle w:val="Emphasis"/>
          <w:highlight w:val="yellow"/>
        </w:rPr>
        <w:t xml:space="preserve">dampening consumer demand</w:t>
      </w:r>
      <w:r>
        <w:rPr>
          <w:rStyle w:val="StyleUnderline"/>
          <w:u w:val="single"/>
          <w:highlight w:val="yellow"/>
        </w:rPr>
        <w:t xml:space="preserve"> for other goods and services and </w:t>
      </w:r>
      <w:r>
        <w:rPr>
          <w:rStyle w:val="Emphasis"/>
          <w:highlight w:val="yellow"/>
        </w:rPr>
        <w:t xml:space="preserve">reducing the overall dynamism of the economy.</w:t>
      </w:r>
    </w:p>
    <w:p>
      <w:r>
        <w:rPr>
          <w:sz w:val="16"/>
          <w:szCs w:val="16"/>
        </w:rPr>
        <w:t xml:space="preserve">The Administrative Burden and Systemic Inefficiency</w:t>
      </w:r>
    </w:p>
    <w:p>
      <w:r>
        <w:rPr>
          <w:sz w:val="16"/>
          <w:szCs w:val="16"/>
        </w:rPr>
        <w:t xml:space="preserve">Beyond the costs of care itself, </w:t>
      </w:r>
      <w:r>
        <w:rPr>
          <w:sz w:val="16"/>
          <w:szCs w:val="16"/>
          <w:highlight w:val="yellow"/>
        </w:rPr>
        <w:t xml:space="preserve">the </w:t>
      </w:r>
      <w:r>
        <w:rPr>
          <w:rStyle w:val="StyleUnderline"/>
          <w:u w:val="single"/>
          <w:highlight w:val="yellow"/>
        </w:rPr>
        <w:t xml:space="preserve">U.S. healthcare</w:t>
      </w:r>
      <w:r>
        <w:rPr>
          <w:sz w:val="16"/>
          <w:szCs w:val="16"/>
          <w:highlight w:val="yellow"/>
        </w:rPr>
        <w:t xml:space="preserve"> system </w:t>
      </w:r>
      <w:r>
        <w:rPr>
          <w:rStyle w:val="StyleUnderline"/>
          <w:u w:val="single"/>
          <w:highlight w:val="yellow"/>
        </w:rPr>
        <w:t xml:space="preserve">is burdened by a unique layer of </w:t>
      </w:r>
      <w:r>
        <w:rPr>
          <w:rStyle w:val="Emphasis"/>
          <w:highlight w:val="yellow"/>
        </w:rPr>
        <w:t xml:space="preserve">administrative complexity</w:t>
      </w:r>
      <w:r>
        <w:rPr>
          <w:rStyle w:val="StyleUnderline"/>
          <w:u w:val="single"/>
          <w:highlight w:val="yellow"/>
        </w:rPr>
        <w:t xml:space="preserve">. The "financialisation" of health, involving a labyrinth of private insurers,</w:t>
      </w:r>
      <w:r>
        <w:rPr>
          <w:rStyle w:val="StyleUnderline"/>
          <w:u w:val="single"/>
        </w:rPr>
        <w:t xml:space="preserve"> pharmacy benefit managers </w:t>
      </w:r>
      <w:r>
        <w:rPr>
          <w:rStyle w:val="StyleUnderline"/>
          <w:u w:val="single"/>
          <w:highlight w:val="yellow"/>
        </w:rPr>
        <w:t xml:space="preserve">(PBMs),and government payers—creates a massive</w:t>
      </w:r>
      <w:r>
        <w:rPr>
          <w:rStyle w:val="StyleUnderline"/>
          <w:u w:val="single"/>
        </w:rPr>
        <w:t xml:space="preserve"> deadweight </w:t>
      </w:r>
      <w:r>
        <w:rPr>
          <w:rStyle w:val="StyleUnderline"/>
          <w:u w:val="single"/>
          <w:highlight w:val="yellow"/>
        </w:rPr>
        <w:t xml:space="preserve">loss.</w:t>
      </w:r>
    </w:p>
    <w:p>
      <w:r>
        <w:rPr>
          <w:sz w:val="16"/>
          <w:szCs w:val="16"/>
        </w:rPr>
        <w:t xml:space="preserve">While AI promises to automate these administrative tasks , the entrenched interests of insurance intermediaries and hospital billing departments create a formidable barrier to the deflationary pressures of technology. Administrative spending is often revenue-generating for specific stakeholders (e.g., denial management for insurers, revenue cycle management for hospitals), creating a perverse incentive to maintain complexity rather than eliminate it.</w:t>
      </w:r>
    </w:p>
    <w:p>
      <w:r>
        <w:rPr>
          <w:sz w:val="16"/>
          <w:szCs w:val="16"/>
        </w:rPr>
        <w:t xml:space="preserve">This administrative bloat contributes to the "Everything Bubble" by necessitating higher prices to cover overhead. Unlike the "AI Bubble," which is driven by optimism about future growth, the healthcare cost bubble is driven by the friction of present inefficiency.</w:t>
      </w:r>
    </w:p>
    <w:p>
      <w:r>
        <w:rPr>
          <w:sz w:val="16"/>
          <w:szCs w:val="16"/>
        </w:rPr>
        <w:t xml:space="preserve">Part III: The Fiscal Event Horizon</w:t>
      </w:r>
    </w:p>
    <w:p>
      <w:r>
        <w:rPr>
          <w:sz w:val="16"/>
          <w:szCs w:val="16"/>
        </w:rPr>
        <w:t xml:space="preserve">The Sovereign Debt Crisis and Fiscal Dominance</w:t>
      </w:r>
    </w:p>
    <w:p>
      <w:r>
        <w:rPr>
          <w:rStyle w:val="StyleUnderline"/>
          <w:u w:val="single"/>
          <w:highlight w:val="yellow"/>
        </w:rPr>
        <w:t xml:space="preserve">The most immediate and </w:t>
      </w:r>
      <w:r>
        <w:rPr>
          <w:rStyle w:val="Emphasis"/>
          <w:highlight w:val="yellow"/>
        </w:rPr>
        <w:t xml:space="preserve">catastrophic risk</w:t>
      </w:r>
      <w:r>
        <w:rPr>
          <w:rStyle w:val="StyleUnderline"/>
          <w:u w:val="single"/>
          <w:highlight w:val="yellow"/>
        </w:rPr>
        <w:t xml:space="preserve"> healthcare poses to the US economy is fiscal</w:t>
      </w:r>
      <w:r>
        <w:rPr>
          <w:rStyle w:val="StyleUnderline"/>
          <w:u w:val="single"/>
        </w:rPr>
        <w:t xml:space="preserve">. The federal government is the largest purchaser of healthcare services</w:t>
      </w:r>
      <w:r>
        <w:rPr>
          <w:sz w:val="16"/>
          <w:szCs w:val="16"/>
        </w:rPr>
        <w:t xml:space="preserve"> through Medicare, Medicaid, and subsidies for the Affordable Care Act (ACA) exchanges</w:t>
      </w:r>
      <w:r>
        <w:rPr>
          <w:rStyle w:val="StyleUnderline"/>
          <w:u w:val="single"/>
        </w:rPr>
        <w:t xml:space="preserve">. As of 2024, Medicare spending alone grew 7.8% to $1.1 trillion, while Medicaid spending reached $931.7 billion</w:t>
      </w:r>
      <w:r>
        <w:rPr>
          <w:sz w:val="16"/>
          <w:szCs w:val="16"/>
        </w:rPr>
        <w:t xml:space="preserve">.</w:t>
      </w:r>
    </w:p>
    <w:p>
      <w:r>
        <w:rPr>
          <w:sz w:val="16"/>
          <w:szCs w:val="16"/>
        </w:rPr>
        <w:t xml:space="preserve">Economist Kenneth Rogoff warns that the U.S. is flirting with a debt crisis, as the "free lunch" era of ultralow interest rates has ended. </w:t>
      </w:r>
      <w:r>
        <w:rPr>
          <w:rStyle w:val="StyleUnderline"/>
          <w:u w:val="single"/>
        </w:rPr>
        <w:t xml:space="preserve">With the national debt exceeding $37 trillion</w:t>
      </w:r>
      <w:r>
        <w:rPr>
          <w:sz w:val="16"/>
          <w:szCs w:val="16"/>
        </w:rPr>
        <w:t xml:space="preserve"> in 2025/2026, </w:t>
      </w:r>
      <w:r>
        <w:rPr>
          <w:rStyle w:val="StyleUnderline"/>
          <w:u w:val="single"/>
          <w:highlight w:val="yellow"/>
        </w:rPr>
        <w:t xml:space="preserve">the cost of servicing this debt is becoming a dominant line item in the federal budget</w:t>
      </w:r>
      <w:r>
        <w:rPr>
          <w:rStyle w:val="StyleUnderline"/>
          <w:u w:val="single"/>
        </w:rPr>
        <w:t xml:space="preserve">.</w:t>
      </w:r>
      <w:r>
        <w:rPr>
          <w:sz w:val="16"/>
          <w:szCs w:val="16"/>
        </w:rPr>
        <w:t xml:space="preserve"> The Congressional Budget Office (CBO) projects that </w:t>
      </w:r>
      <w:r>
        <w:rPr>
          <w:rStyle w:val="StyleUnderline"/>
          <w:u w:val="single"/>
          <w:highlight w:val="yellow"/>
        </w:rPr>
        <w:t xml:space="preserve">interest costs will soon exceed the </w:t>
      </w:r>
      <w:r>
        <w:rPr>
          <w:rStyle w:val="Emphasis"/>
          <w:highlight w:val="yellow"/>
        </w:rPr>
        <w:t xml:space="preserve">entire defence budge</w:t>
      </w:r>
      <w:r>
        <w:rPr>
          <w:rStyle w:val="Emphasis"/>
        </w:rPr>
        <w:t xml:space="preserve">t</w:t>
      </w:r>
      <w:r>
        <w:rPr>
          <w:sz w:val="16"/>
          <w:szCs w:val="16"/>
        </w:rPr>
        <w:t xml:space="preserve"> and eventually become the single largest government expenditure.</w:t>
      </w:r>
    </w:p>
    <w:p>
      <w:r>
        <w:rPr>
          <w:rStyle w:val="StyleUnderline"/>
          <w:u w:val="single"/>
          <w:highlight w:val="yellow"/>
        </w:rPr>
        <w:t xml:space="preserve">This trajectory leads to</w:t>
      </w:r>
      <w:r>
        <w:rPr>
          <w:rStyle w:val="StyleUnderline"/>
          <w:u w:val="single"/>
        </w:rPr>
        <w:t xml:space="preserve"> Fiscal Dominance, a macroeconomic condition where the fiscal authority</w:t>
      </w:r>
      <w:r>
        <w:rPr>
          <w:sz w:val="16"/>
          <w:szCs w:val="16"/>
        </w:rPr>
        <w:t xml:space="preserve"> (the government) </w:t>
      </w:r>
      <w:r>
        <w:rPr>
          <w:rStyle w:val="StyleUnderline"/>
          <w:u w:val="single"/>
        </w:rPr>
        <w:t xml:space="preserve">runs such large deficits that the</w:t>
      </w:r>
      <w:r>
        <w:rPr>
          <w:sz w:val="16"/>
          <w:szCs w:val="16"/>
        </w:rPr>
        <w:t xml:space="preserve"> monetary authority (</w:t>
      </w:r>
      <w:r>
        <w:rPr>
          <w:sz w:val="16"/>
          <w:szCs w:val="16"/>
          <w:highlight w:val="yellow"/>
        </w:rPr>
        <w:t xml:space="preserve">the </w:t>
      </w:r>
      <w:r>
        <w:rPr>
          <w:rStyle w:val="StyleUnderline"/>
          <w:u w:val="single"/>
          <w:highlight w:val="yellow"/>
        </w:rPr>
        <w:t xml:space="preserve">Federal Reserve</w:t>
      </w:r>
      <w:r>
        <w:rPr>
          <w:rStyle w:val="StyleUnderline"/>
          <w:u w:val="single"/>
        </w:rPr>
        <w:t xml:space="preserve">) is </w:t>
      </w:r>
      <w:r>
        <w:rPr>
          <w:rStyle w:val="Emphasis"/>
          <w:highlight w:val="yellow"/>
        </w:rPr>
        <w:t xml:space="preserve">forced to abandon its inflation mandate</w:t>
      </w:r>
      <w:r>
        <w:rPr>
          <w:sz w:val="16"/>
          <w:szCs w:val="16"/>
        </w:rPr>
        <w:t xml:space="preserve"> </w:t>
      </w:r>
      <w:r>
        <w:rPr>
          <w:rStyle w:val="StyleUnderline"/>
          <w:u w:val="single"/>
        </w:rPr>
        <w:t xml:space="preserve">to keep the government solvent. If healthcare costs drive the debt-to-GDP ratio toward 130% and beyond, the Fed cannot raise interest rates to fight inflation without rendering the national debt unserviceable</w:t>
      </w:r>
      <w:r>
        <w:rPr>
          <w:sz w:val="16"/>
          <w:szCs w:val="16"/>
        </w:rPr>
        <w:t xml:space="preserve">. Thus, </w:t>
      </w:r>
      <w:r>
        <w:rPr>
          <w:rStyle w:val="StyleUnderline"/>
          <w:u w:val="single"/>
        </w:rPr>
        <w:t xml:space="preserve">the Fed may be forced to</w:t>
      </w:r>
      <w:r>
        <w:rPr>
          <w:sz w:val="16"/>
          <w:szCs w:val="16"/>
        </w:rPr>
        <w:t xml:space="preserve"> monetise the debt (</w:t>
      </w:r>
      <w:r>
        <w:rPr>
          <w:rStyle w:val="StyleUnderline"/>
          <w:u w:val="single"/>
        </w:rPr>
        <w:t xml:space="preserve">print money to buy bonds), </w:t>
      </w:r>
      <w:r>
        <w:rPr>
          <w:rStyle w:val="StyleUnderline"/>
          <w:u w:val="single"/>
          <w:highlight w:val="yellow"/>
        </w:rPr>
        <w:t xml:space="preserve">leading to persistent, </w:t>
      </w:r>
      <w:r>
        <w:rPr>
          <w:rStyle w:val="Emphasis"/>
          <w:highlight w:val="yellow"/>
        </w:rPr>
        <w:t xml:space="preserve">structural inflation</w:t>
      </w:r>
      <w:r>
        <w:rPr>
          <w:rStyle w:val="StyleUnderline"/>
          <w:u w:val="single"/>
          <w:highlight w:val="yellow"/>
        </w:rPr>
        <w:t xml:space="preserve"> that erodes the value of the dollar and destabilises the </w:t>
      </w:r>
      <w:r>
        <w:rPr>
          <w:rStyle w:val="Emphasis"/>
          <w:highlight w:val="yellow"/>
        </w:rPr>
        <w:t xml:space="preserve">global</w:t>
      </w:r>
      <w:r>
        <w:rPr>
          <w:rStyle w:val="StyleUnderline"/>
          <w:u w:val="single"/>
          <w:highlight w:val="yellow"/>
        </w:rPr>
        <w:t xml:space="preserve"> financial system.</w:t>
      </w:r>
    </w:p>
    <w:p>
      <w:r>
        <w:rPr>
          <w:sz w:val="16"/>
          <w:szCs w:val="16"/>
        </w:rPr>
        <w:t xml:space="preserve">Medicare Insolvency: The Mathematical Inevitability</w:t>
      </w:r>
    </w:p>
    <w:p>
      <w:r>
        <w:rPr>
          <w:sz w:val="16"/>
          <w:szCs w:val="16"/>
        </w:rPr>
        <w:t xml:space="preserve">The solvency of the Medicare Hospital Insurance (HI) Trust Fund represents a hard "event horizon" for the U.S. economy. Reports from the Congressional Research Service and the Medicare Trustees have repeatedly moved the insolvency window, with projections suggesting the fund could be depleted by the late 2020s or early 2030s.</w:t>
      </w:r>
    </w:p>
    <w:p>
      <w:r>
        <w:rPr>
          <w:sz w:val="16"/>
          <w:szCs w:val="16"/>
        </w:rPr>
        <w:t xml:space="preserve">Insolvency in this context does not mean the program ceases to exist; rather, it implies a statutory requirement to cut payments to providers (hospitals and doctors) to match incoming payroll tax revenue. Such a cut would be catastrophic for the U.S. hospital system, much of which operates on razor-thin margins. Alternatively, Congress would be forced to cover the shortfall with general tax revenue, necessitating massive tax hikes or further deficit spending, accelerating the fiscal dominance spiral.</w:t>
      </w:r>
    </w:p>
    <w:p>
      <w:r>
        <w:rPr>
          <w:sz w:val="16"/>
          <w:szCs w:val="16"/>
        </w:rPr>
        <w:t xml:space="preserve">Medicare Insolvency Projections and Implications </w:t>
      </w:r>
    </w:p>
    <w:p>
      <w:r>
        <w:rPr>
          <w:sz w:val="16"/>
          <w:szCs w:val="16"/>
        </w:rPr>
        <w:t xml:space="preserve">[Graph Omitted]</w:t>
      </w:r>
    </w:p>
    <w:p>
      <w:r>
        <w:rPr>
          <w:sz w:val="16"/>
          <w:szCs w:val="16"/>
        </w:rPr>
        <w:t xml:space="preserve">Implications of Insolvency:</w:t>
      </w:r>
    </w:p>
    <w:p>
      <w:r>
        <w:rPr>
          <w:sz w:val="16"/>
          <w:szCs w:val="16"/>
        </w:rPr>
        <w:t xml:space="preserve">Provider Collapse: Immediate 10-15% cut in hospital reimbursements.</w:t>
      </w:r>
    </w:p>
    <w:p>
      <w:r>
        <w:rPr>
          <w:sz w:val="16"/>
          <w:szCs w:val="16"/>
        </w:rPr>
        <w:t xml:space="preserve">Cost Shifting: Massive increase in private insurance premiums to subsidise Medicare losses.</w:t>
      </w:r>
    </w:p>
    <w:p>
      <w:r>
        <w:rPr>
          <w:sz w:val="16"/>
          <w:szCs w:val="16"/>
        </w:rPr>
        <w:t xml:space="preserve">Political Crisis: Forced choice between cutting benefits for seniors or raising taxes on workers.</w:t>
      </w:r>
    </w:p>
    <w:p>
      <w:r>
        <w:rPr>
          <w:sz w:val="16"/>
          <w:szCs w:val="16"/>
        </w:rPr>
        <w:t xml:space="preserve">Crowding Out: The Opportunity Cost of Health</w:t>
      </w:r>
    </w:p>
    <w:p>
      <w:r>
        <w:rPr>
          <w:sz w:val="16"/>
          <w:szCs w:val="16"/>
        </w:rPr>
        <w:t xml:space="preserve">The concept of "crowding out" describes the mechanism by which government borrowing to fund consumption (healthcare) reduces the capital available for productive investment (R&amp;D, infrastructure). </w:t>
      </w:r>
      <w:r>
        <w:rPr>
          <w:rStyle w:val="StyleUnderline"/>
          <w:u w:val="single"/>
          <w:highlight w:val="yellow"/>
        </w:rPr>
        <w:t xml:space="preserve">When the government runs massive deficits to pay for Medicare, it competes with the private sector</w:t>
      </w:r>
      <w:r>
        <w:rPr>
          <w:rStyle w:val="StyleUnderline"/>
          <w:u w:val="single"/>
        </w:rPr>
        <w:t xml:space="preserve"> for loanable funds, </w:t>
      </w:r>
      <w:r>
        <w:rPr>
          <w:rStyle w:val="StyleUnderline"/>
          <w:u w:val="single"/>
          <w:highlight w:val="yellow"/>
        </w:rPr>
        <w:t xml:space="preserve">driving up interest rates and making it more expensive</w:t>
      </w:r>
      <w:r>
        <w:rPr>
          <w:rStyle w:val="StyleUnderline"/>
          <w:u w:val="single"/>
        </w:rPr>
        <w:t xml:space="preserve"> for businesses to invest in new technology or factories.</w:t>
      </w:r>
    </w:p>
    <w:p>
      <w:r>
        <w:rPr>
          <w:sz w:val="16"/>
          <w:szCs w:val="16"/>
        </w:rPr>
        <w:t xml:space="preserve">This dynamic is pernicious because healthcare spending is largely consumptive. While a healthy workforce is essential, </w:t>
      </w:r>
      <w:r>
        <w:rPr>
          <w:rStyle w:val="StyleUnderline"/>
          <w:u w:val="single"/>
          <w:highlight w:val="yellow"/>
        </w:rPr>
        <w:t xml:space="preserve">the</w:t>
      </w:r>
      <w:r>
        <w:rPr>
          <w:rStyle w:val="StyleUnderline"/>
          <w:u w:val="single"/>
        </w:rPr>
        <w:t xml:space="preserve"> marginal </w:t>
      </w:r>
      <w:r>
        <w:rPr>
          <w:rStyle w:val="StyleUnderline"/>
          <w:u w:val="single"/>
          <w:highlight w:val="yellow"/>
        </w:rPr>
        <w:t xml:space="preserve">dollar spent on US healthcare</w:t>
      </w:r>
      <w:r>
        <w:rPr>
          <w:sz w:val="16"/>
          <w:szCs w:val="16"/>
        </w:rPr>
        <w:t xml:space="preserve">, often on end-of-life care or managing chronic lifestyle diseases, </w:t>
      </w:r>
      <w:r>
        <w:rPr>
          <w:rStyle w:val="StyleUnderline"/>
          <w:u w:val="single"/>
          <w:highlight w:val="yellow"/>
        </w:rPr>
        <w:t xml:space="preserve">yields diminishing economic returns</w:t>
      </w:r>
      <w:r>
        <w:rPr>
          <w:rStyle w:val="StyleUnderline"/>
          <w:u w:val="single"/>
        </w:rPr>
        <w:t xml:space="preserve"> compared to a dollar spent on semi-conductor research, green energy infrastructure, or early childhood education.</w:t>
      </w:r>
    </w:p>
    <w:p>
      <w:r>
        <w:rPr>
          <w:sz w:val="16"/>
          <w:szCs w:val="16"/>
        </w:rPr>
        <w:t xml:space="preserve">Jones (2016) and other economists have demonstrated that even if </w:t>
      </w:r>
      <w:r>
        <w:rPr>
          <w:rStyle w:val="StyleUnderline"/>
          <w:u w:val="single"/>
        </w:rPr>
        <w:t xml:space="preserve">medical R&amp;D</w:t>
      </w:r>
      <w:r>
        <w:rPr>
          <w:sz w:val="16"/>
          <w:szCs w:val="16"/>
        </w:rPr>
        <w:t xml:space="preserve"> saves lives, if it crowds out innovation in other sectors, it </w:t>
      </w:r>
      <w:r>
        <w:rPr>
          <w:rStyle w:val="StyleUnderline"/>
          <w:u w:val="single"/>
          <w:highlight w:val="yellow"/>
        </w:rPr>
        <w:t xml:space="preserve">can slow </w:t>
      </w:r>
      <w:r>
        <w:rPr>
          <w:rStyle w:val="Emphasis"/>
          <w:highlight w:val="yellow"/>
        </w:rPr>
        <w:t xml:space="preserve">overall </w:t>
      </w:r>
      <w:r>
        <w:rPr>
          <w:rStyle w:val="StyleUnderline"/>
          <w:u w:val="single"/>
          <w:highlight w:val="yellow"/>
        </w:rPr>
        <w:t xml:space="preserve">economic growth rates</w:t>
      </w:r>
      <w:r>
        <w:rPr>
          <w:sz w:val="16"/>
          <w:szCs w:val="16"/>
        </w:rPr>
        <w:t xml:space="preserve">. </w:t>
      </w:r>
      <w:r>
        <w:rPr>
          <w:rStyle w:val="StyleUnderline"/>
          <w:u w:val="single"/>
        </w:rPr>
        <w:t xml:space="preserve">The U.S. is</w:t>
      </w:r>
      <w:r>
        <w:rPr>
          <w:sz w:val="16"/>
          <w:szCs w:val="16"/>
        </w:rPr>
        <w:t xml:space="preserve"> currently effectively </w:t>
      </w:r>
      <w:r>
        <w:rPr>
          <w:rStyle w:val="StyleUnderline"/>
          <w:u w:val="single"/>
        </w:rPr>
        <w:t xml:space="preserve">borrowing from future generations to fund current medical consumption, systematically underinvesting in the technologies that could generate the wealth necessary to pay off that debt</w:t>
      </w:r>
      <w:r>
        <w:rPr>
          <w:sz w:val="16"/>
          <w:szCs w:val="16"/>
        </w:rPr>
        <w:t xml:space="preserve">. Some analysts argue that meeting future obligations necessitates a "Manhattan Project-scale" investment in robotics and AI to boost productivity, but such investments are threatened by the fiscal black hole of healthcare.</w:t>
      </w:r>
    </w:p>
    <w:p>
      <w:r>
        <w:rPr>
          <w:sz w:val="16"/>
          <w:szCs w:val="16"/>
        </w:rPr>
        <w:t xml:space="preserve">The Threat to the Dollar’s Reserve Status</w:t>
      </w:r>
    </w:p>
    <w:p>
      <w:r>
        <w:rPr>
          <w:rStyle w:val="StyleUnderline"/>
          <w:u w:val="single"/>
        </w:rPr>
        <w:t xml:space="preserve">As the U.S. fiscal position deteriorates</w:t>
      </w:r>
      <w:r>
        <w:rPr>
          <w:sz w:val="16"/>
          <w:szCs w:val="16"/>
        </w:rPr>
        <w:t xml:space="preserve"> under the weight of healthcare entitlements, </w:t>
      </w:r>
      <w:r>
        <w:rPr>
          <w:rStyle w:val="StyleUnderline"/>
          <w:u w:val="single"/>
        </w:rPr>
        <w:t xml:space="preserve">the global demand for U.S. Treasuries may wane</w:t>
      </w:r>
      <w:r>
        <w:rPr>
          <w:sz w:val="16"/>
          <w:szCs w:val="16"/>
        </w:rPr>
        <w:t xml:space="preserve">. Kenneth Rogoff notes that the "weaponization" of the dollar and erratic fiscal policy are already shaking the assumptions of global allies. </w:t>
      </w:r>
      <w:r>
        <w:rPr>
          <w:rStyle w:val="StyleUnderline"/>
          <w:u w:val="single"/>
        </w:rPr>
        <w:t xml:space="preserve">If international investors lose confidence in the U.S. government's ability to manage its healthcare liabilities without debasing the currency, the dollar's status as the world's reserve currency could be challenged</w:t>
      </w:r>
      <w:r>
        <w:rPr>
          <w:sz w:val="16"/>
          <w:szCs w:val="16"/>
        </w:rPr>
        <w:t xml:space="preserve">. The loss of this "exorbitant privilege" would cause borrowing costs to skyrocket, forcing an immediate and painful austerity crisis that would </w:t>
      </w:r>
      <w:r>
        <w:rPr>
          <w:strike/>
          <w:sz w:val="16"/>
          <w:szCs w:val="16"/>
        </w:rPr>
        <w:t xml:space="preserve">dwarf </w:t>
      </w:r>
      <w:r>
        <w:rPr>
          <w:sz w:val="16"/>
          <w:szCs w:val="16"/>
        </w:rPr>
        <w:t xml:space="preserve">the impact of any stock market correction.</w:t>
      </w:r>
    </w:p>
    <w:p>
      <w:pPr>
        <w:pStyle w:val="Heading4"/>
      </w:pPr>
      <w:bookmarkStart w:id="9" w:name="pmd-heading-7815f0c4-3162-4a4d-ace5-241009bb1084"/>
      <w:r>
        <w:t xml:space="preserve">This creates </w:t>
      </w:r>
      <w:r>
        <w:rPr>
          <w:u w:val="single"/>
        </w:rPr>
        <w:t xml:space="preserve">fiscal constraints</w:t>
      </w:r>
      <w:r>
        <w:t xml:space="preserve"> on defense, causing both </w:t>
      </w:r>
      <w:r>
        <w:rPr>
          <w:u w:val="single"/>
        </w:rPr>
        <w:t xml:space="preserve">strategic overreach</w:t>
      </w:r>
      <w:r>
        <w:t xml:space="preserve"> and </w:t>
      </w:r>
      <w:r>
        <w:rPr>
          <w:u w:val="single"/>
        </w:rPr>
        <w:t xml:space="preserve">isolationism</w:t>
      </w:r>
      <w:r>
        <w:t xml:space="preserve">. Reducing public expense in healthcare sustains econimic growth. </w:t>
      </w:r>
      <w:bookmarkEnd w:id="9"/>
    </w:p>
    <w:p>
      <w:r>
        <w:rPr>
          <w:rStyle w:val="Style13ptBold"/>
        </w:rPr>
        <w:t xml:space="preserve">Mühleisen and Zeneli, Atlantic Council Senior Fellows, 25</w:t>
      </w:r>
    </w:p>
    <w:p>
      <w:r>
        <w:t xml:space="preserve">[Marti, Valbona ,5/20/2025, The Atlantic Council,  “Why the US cannot afford to lose dollar dominance” 5/20, </w:t>
      </w:r>
      <w:hyperlink r:id="rId4" w:history="1">
        <w:r>
          <w:t xml:space="preserve">https://www.atlanticcouncil.org/content-series/atlantic-council-strategy-paper-series/why-the-us-cannot-afford-to-lose-dollar-dominance/</w:t>
        </w:r>
      </w:hyperlink>
      <w:r>
        <w:t xml:space="preserve"> //PolyPrep AD]</w:t>
      </w:r>
    </w:p>
    <w:p/>
    <w:p>
      <w:r>
        <w:rPr>
          <w:rStyle w:val="StyleUnderline"/>
          <w:u w:val="single"/>
          <w:highlight w:val="yellow"/>
        </w:rPr>
        <w:t xml:space="preserve">Any developments that weaken the US economy and the role of the dollar could</w:t>
      </w:r>
      <w:r>
        <w:rPr>
          <w:sz w:val="14"/>
          <w:szCs w:val="14"/>
        </w:rPr>
        <w:t xml:space="preserve"> also </w:t>
      </w:r>
      <w:r>
        <w:rPr>
          <w:rStyle w:val="StyleUnderline"/>
          <w:u w:val="single"/>
          <w:highlight w:val="yellow"/>
        </w:rPr>
        <w:t xml:space="preserve">affect the United States’ ability to preserve its military superiority.</w:t>
      </w:r>
      <w:r>
        <w:rPr>
          <w:rStyle w:val="StyleUnderline"/>
          <w:sz w:val="14"/>
          <w:szCs w:val="14"/>
          <w:u w:val="single"/>
        </w:rPr>
        <w:t xml:space="preserve"> </w:t>
      </w:r>
      <w:r>
        <w:rPr>
          <w:rStyle w:val="StyleUnderline"/>
          <w:u w:val="single"/>
        </w:rPr>
        <w:t xml:space="preserve">China is in the middle of an extraordinary defense buildup that is challenging US strategic positions</w:t>
      </w:r>
      <w:r>
        <w:rPr>
          <w:sz w:val="14"/>
          <w:szCs w:val="14"/>
        </w:rPr>
        <w:t xml:space="preserve"> in the Indo-Pacific theater. Moreover, the Ukraine war has led to stepped-up cooperation between Russia, Iran, and North Korea (which has been contributing troops to compensate for Russia’s losses), and China increasingly supports Russia’s armament efforts by supplying it with drones and dual-use technology.</w:t>
      </w:r>
    </w:p>
    <w:p>
      <w:r>
        <w:rPr>
          <w:sz w:val="14"/>
          <w:szCs w:val="14"/>
        </w:rPr>
        <w:t xml:space="preserve">The United States and Europe have also been pushed on the defensive in Africa as China, especially, has made strategic inroads there, as have Russia, India, and countries in the Persian Gulf. Many countries are looking to China for help in developing their energy and transport infrastructure, imports of low-cost consumer and investment goods, and market access for their own exports, allowing the use of strategic ports and other locations in exchange.</w:t>
      </w:r>
    </w:p>
    <w:p>
      <w:r>
        <w:rPr>
          <w:sz w:val="14"/>
          <w:szCs w:val="14"/>
        </w:rPr>
        <w:t xml:space="preserve">At the same time, China has a hold on supply chains involving critical raw materials, controlling 85 percent of the world’s refined rare earth materials, which are crucial for high-tech military technologies. If made unavailable to the United States, this could significantly complicate the production of advanced weaponry. The global processing capacity for critical raw materials is also highly concentrated in China, providing it with means to influence market prices and access, and creating supply chain vulnerabilities and dependencies.</w:t>
      </w:r>
    </w:p>
    <w:p>
      <w:r>
        <w:rPr>
          <w:rStyle w:val="StyleUnderline"/>
          <w:u w:val="single"/>
        </w:rPr>
        <w:t xml:space="preserve">Advances in military technology toward low-cost weapons, lower procurement costs in competitor countries, and a relative decline in US manufacturing capabilities</w:t>
      </w:r>
      <w:r>
        <w:rPr>
          <w:sz w:val="14"/>
          <w:szCs w:val="14"/>
        </w:rPr>
        <w:t xml:space="preserve"> (e.g., in shipbuilding</w:t>
      </w:r>
      <w:r>
        <w:rPr>
          <w:rStyle w:val="StyleUnderline"/>
          <w:u w:val="single"/>
        </w:rPr>
        <w:t xml:space="preserve">) pose significant challenges to US military strength</w:t>
      </w:r>
      <w:r>
        <w:rPr>
          <w:sz w:val="14"/>
          <w:szCs w:val="14"/>
        </w:rPr>
        <w:t xml:space="preserve">. </w:t>
      </w:r>
      <w:r>
        <w:rPr>
          <w:rStyle w:val="StyleUnderline"/>
          <w:u w:val="single"/>
          <w:highlight w:val="yellow"/>
        </w:rPr>
        <w:t xml:space="preserve">While the United States retains a large nominal advantage in military spending</w:t>
      </w:r>
      <w:r>
        <w:rPr>
          <w:rStyle w:val="StyleUnderline"/>
          <w:u w:val="single"/>
        </w:rPr>
        <w:t xml:space="preserve"> over other competitors, </w:t>
      </w:r>
      <w:r>
        <w:rPr>
          <w:rStyle w:val="StyleUnderline"/>
          <w:u w:val="single"/>
          <w:highlight w:val="yellow"/>
        </w:rPr>
        <w:t xml:space="preserve">the discrepancy is smaller when considering cost differences</w:t>
      </w:r>
      <w:r>
        <w:rPr>
          <w:sz w:val="14"/>
          <w:szCs w:val="14"/>
          <w:highlight w:val="yellow"/>
        </w:rPr>
        <w:t xml:space="preserve">;</w:t>
      </w:r>
      <w:r>
        <w:rPr>
          <w:sz w:val="14"/>
          <w:szCs w:val="14"/>
        </w:rPr>
        <w:t xml:space="preserve"> in other words, the United States has a smaller advantage in real terms than suggested by simple budget comparisons (see Figure 3).</w:t>
      </w:r>
    </w:p>
    <w:p>
      <w:r>
        <w:rPr>
          <w:sz w:val="14"/>
          <w:szCs w:val="14"/>
        </w:rPr>
        <w:t xml:space="preserve">In fact, </w:t>
      </w:r>
      <w:r>
        <w:rPr>
          <w:rStyle w:val="StyleUnderline"/>
          <w:u w:val="single"/>
        </w:rPr>
        <w:t xml:space="preserve">a recent congressional review</w:t>
      </w:r>
      <w:r>
        <w:rPr>
          <w:sz w:val="14"/>
          <w:szCs w:val="14"/>
        </w:rPr>
        <w:t xml:space="preserve"> of US defense strategy has </w:t>
      </w:r>
      <w:r>
        <w:rPr>
          <w:rStyle w:val="StyleUnderline"/>
          <w:u w:val="single"/>
        </w:rPr>
        <w:t xml:space="preserve">raised concerns that </w:t>
      </w:r>
      <w:r>
        <w:rPr>
          <w:rStyle w:val="Emphasis"/>
        </w:rPr>
        <w:t xml:space="preserve">the United States is not ready for a multifront war spanning theaters in Europe and Asia</w:t>
      </w:r>
      <w:r>
        <w:rPr>
          <w:sz w:val="14"/>
          <w:szCs w:val="14"/>
        </w:rPr>
        <w:t xml:space="preserve">. US forces have also been slow to adopt new battlefield technologies, including a trend toward autonomous weapons systems, which will take considerable time to redress. In addition, </w:t>
      </w:r>
      <w:r>
        <w:rPr>
          <w:rStyle w:val="StyleUnderline"/>
          <w:u w:val="single"/>
        </w:rPr>
        <w:t xml:space="preserve">the end of</w:t>
      </w:r>
      <w:r>
        <w:rPr>
          <w:sz w:val="14"/>
          <w:szCs w:val="14"/>
        </w:rPr>
        <w:t xml:space="preserve"> the </w:t>
      </w:r>
      <w:r>
        <w:rPr>
          <w:rStyle w:val="StyleUnderline"/>
          <w:u w:val="single"/>
        </w:rPr>
        <w:t xml:space="preserve">New START</w:t>
      </w:r>
      <w:r>
        <w:rPr>
          <w:sz w:val="14"/>
          <w:szCs w:val="14"/>
        </w:rPr>
        <w:t xml:space="preserve"> treaty in 2026 </w:t>
      </w:r>
      <w:r>
        <w:rPr>
          <w:rStyle w:val="StyleUnderline"/>
          <w:u w:val="single"/>
        </w:rPr>
        <w:t xml:space="preserve">could trigger a nuclear arms race that would force the United States to expand its nuclear forces after decades of deep cuts.</w:t>
      </w:r>
    </w:p>
    <w:p>
      <w:r>
        <w:rPr>
          <w:rStyle w:val="StyleUnderline"/>
          <w:u w:val="single"/>
        </w:rPr>
        <w:t xml:space="preserve">While the United States is still the only country able to project military power at any point in the world, it is unlikely to be able to respond to these challenges on its own</w:t>
      </w:r>
      <w:r>
        <w:rPr>
          <w:sz w:val="14"/>
          <w:szCs w:val="14"/>
        </w:rPr>
        <w:t xml:space="preserve">. </w:t>
      </w:r>
      <w:r>
        <w:rPr>
          <w:rStyle w:val="StyleUnderline"/>
          <w:u w:val="single"/>
        </w:rPr>
        <w:t xml:space="preserve">The room to dedicate additional fiscal means to </w:t>
      </w:r>
      <w:r>
        <w:rPr>
          <w:rStyle w:val="StyleUnderline"/>
          <w:u w:val="single"/>
          <w:highlight w:val="yellow"/>
        </w:rPr>
        <w:t xml:space="preserve">the US defense budget is increasingly circumscribed by growing interest and entitlement spending</w:t>
      </w:r>
      <w:r>
        <w:rPr>
          <w:sz w:val="14"/>
          <w:szCs w:val="14"/>
        </w:rPr>
        <w:t xml:space="preserve"> (see Figure 4), and even under optimistic assumptions, </w:t>
      </w:r>
      <w:r>
        <w:rPr>
          <w:rStyle w:val="StyleUnderline"/>
          <w:u w:val="single"/>
          <w:highlight w:val="yellow"/>
        </w:rPr>
        <w:t xml:space="preserve">there is a risk of </w:t>
      </w:r>
      <w:r>
        <w:rPr>
          <w:rStyle w:val="Emphasis"/>
          <w:highlight w:val="yellow"/>
        </w:rPr>
        <w:t xml:space="preserve">strategic overreach</w:t>
      </w:r>
      <w:r>
        <w:rPr>
          <w:rStyle w:val="StyleUnderline"/>
          <w:u w:val="single"/>
        </w:rPr>
        <w:t xml:space="preserve"> for the United States, given the magnitude of challenges across different regional theaters</w:t>
      </w:r>
      <w:r>
        <w:rPr>
          <w:sz w:val="14"/>
          <w:szCs w:val="14"/>
        </w:rPr>
        <w:t xml:space="preserve">.</w:t>
      </w:r>
    </w:p>
    <w:p>
      <w:r>
        <w:rPr>
          <w:sz w:val="14"/>
          <w:szCs w:val="14"/>
        </w:rPr>
        <w:t xml:space="preserve">While US presidents have long called for European nations to play a bigger part in their own defense, the second Trump administration has ramped up the pressure on NATO allies to take on a larger military role and financing burden in the European theater. However, raising the combat readiness of European armed forces will require several years under the best of circumstances. Unless the United States is willing to cede military dominance in Europe to Russia, it will need to continue supporting its European allies—including in arms production, securing supply chains, and military burden sharing—for the foreseeable future.</w:t>
      </w:r>
    </w:p>
    <w:p>
      <w:r>
        <w:rPr>
          <w:sz w:val="14"/>
          <w:szCs w:val="14"/>
        </w:rPr>
        <w:t xml:space="preserve">If the United States were to forgo a deepening of its alliances in Europe and become outmatched by China in Asia, it could in principle still benefit from the relative safety of its continental geography. However, it would face a loss of military stature and reduced global reach. </w:t>
      </w:r>
      <w:r>
        <w:rPr>
          <w:rStyle w:val="StyleUnderline"/>
          <w:u w:val="single"/>
          <w:highlight w:val="yellow"/>
        </w:rPr>
        <w:t xml:space="preserve">No longer being a global hegemon,</w:t>
      </w:r>
      <w:r>
        <w:rPr>
          <w:rStyle w:val="StyleUnderline"/>
          <w:u w:val="single"/>
        </w:rPr>
        <w:t xml:space="preserve"> the United States would not be able to protect global trade and financial flows in the way it has done in the past, hurting itself and other economies that</w:t>
      </w:r>
      <w:r>
        <w:rPr>
          <w:sz w:val="14"/>
          <w:szCs w:val="14"/>
        </w:rPr>
        <w:t xml:space="preserve"> similarly </w:t>
      </w:r>
      <w:r>
        <w:rPr>
          <w:rStyle w:val="StyleUnderline"/>
          <w:u w:val="single"/>
        </w:rPr>
        <w:t xml:space="preserve">benefited from open trade. The United States </w:t>
      </w:r>
      <w:r>
        <w:rPr>
          <w:rStyle w:val="StyleUnderline"/>
          <w:u w:val="single"/>
          <w:highlight w:val="yellow"/>
        </w:rPr>
        <w:t xml:space="preserve">would leave a </w:t>
      </w:r>
      <w:r>
        <w:rPr>
          <w:rStyle w:val="Emphasis"/>
          <w:highlight w:val="yellow"/>
        </w:rPr>
        <w:t xml:space="preserve">vacuum of power</w:t>
      </w:r>
      <w:r>
        <w:rPr>
          <w:rStyle w:val="StyleUnderline"/>
          <w:u w:val="single"/>
          <w:highlight w:val="yellow"/>
        </w:rPr>
        <w:t xml:space="preserve"> that would most likely be filled by China and other autocratic countries, with detrimental effects for</w:t>
      </w:r>
      <w:r>
        <w:rPr>
          <w:rStyle w:val="StyleUnderline"/>
          <w:sz w:val="14"/>
          <w:szCs w:val="14"/>
          <w:u w:val="single"/>
        </w:rPr>
        <w:t xml:space="preserve"> </w:t>
      </w:r>
      <w:r>
        <w:rPr>
          <w:rStyle w:val="StyleUnderline"/>
          <w:u w:val="single"/>
        </w:rPr>
        <w:t xml:space="preserve">its own security and</w:t>
      </w:r>
      <w:r>
        <w:rPr>
          <w:rStyle w:val="StyleUnderline"/>
          <w:sz w:val="14"/>
          <w:szCs w:val="14"/>
          <w:u w:val="single"/>
        </w:rPr>
        <w:t xml:space="preserve"> </w:t>
      </w:r>
      <w:r>
        <w:rPr>
          <w:rStyle w:val="StyleUnderline"/>
          <w:u w:val="single"/>
          <w:highlight w:val="yellow"/>
        </w:rPr>
        <w:t xml:space="preserve">economic stability</w:t>
      </w:r>
      <w:r>
        <w:rPr>
          <w:sz w:val="14"/>
          <w:szCs w:val="14"/>
          <w:highlight w:val="yellow"/>
        </w:rPr>
        <w:t xml:space="preserve">.</w:t>
      </w:r>
    </w:p>
    <w:p>
      <w:r>
        <w:rPr>
          <w:sz w:val="14"/>
          <w:szCs w:val="14"/>
        </w:rPr>
        <w:t xml:space="preserve">Goals</w:t>
      </w:r>
    </w:p>
    <w:p>
      <w:r>
        <w:rPr>
          <w:sz w:val="14"/>
          <w:szCs w:val="14"/>
        </w:rPr>
        <w:t xml:space="preserve">This paper proposes a strategy to preserve the US dollar’s lead role in international markets, allowing it to continue attracting foreign capital at favorable interest rates. As laid out above, the dominant role of the US dollar has been a key element in a decades-long virtuous cycle that allowed the United States to finance its large military apparatus while expanding its social safety net and keeping a low tax burden.</w:t>
      </w:r>
    </w:p>
    <w:p>
      <w:r>
        <w:rPr>
          <w:sz w:val="14"/>
          <w:szCs w:val="14"/>
        </w:rPr>
        <w:t xml:space="preserve">With the rise in public debt and the sharp increase in net international liabilities, this cycle cannot continue indefinitely. </w:t>
      </w:r>
      <w:r>
        <w:rPr>
          <w:rStyle w:val="StyleUnderline"/>
          <w:u w:val="single"/>
          <w:highlight w:val="yellow"/>
        </w:rPr>
        <w:t xml:space="preserve">The time has come</w:t>
      </w:r>
      <w:r>
        <w:rPr>
          <w:rStyle w:val="StyleUnderline"/>
          <w:u w:val="single"/>
        </w:rPr>
        <w:t xml:space="preserve"> for the United States </w:t>
      </w:r>
      <w:r>
        <w:rPr>
          <w:rStyle w:val="StyleUnderline"/>
          <w:u w:val="single"/>
          <w:highlight w:val="yellow"/>
        </w:rPr>
        <w:t xml:space="preserve">to begin reining in deficit spending</w:t>
      </w:r>
      <w:r>
        <w:rPr>
          <w:rStyle w:val="StyleUnderline"/>
          <w:u w:val="single"/>
        </w:rPr>
        <w:t xml:space="preserve"> and rebuilding its fiscal position</w:t>
      </w:r>
      <w:r>
        <w:rPr>
          <w:sz w:val="14"/>
          <w:szCs w:val="14"/>
        </w:rPr>
        <w:t xml:space="preserve">. Notwithstanding the Trump administration’s commitment to this objective, this process will take time, given continued pressure on defense and entitlement spending. </w:t>
      </w:r>
      <w:r>
        <w:rPr>
          <w:rStyle w:val="StyleUnderline"/>
          <w:u w:val="single"/>
        </w:rPr>
        <w:t xml:space="preserve">Continued dollar dominance would therefore be critical for keeping a lid on interest rates while nurturing a political consensus that could lead to a lasting decline in government deficits over several administrations.</w:t>
      </w:r>
    </w:p>
    <w:p>
      <w:r>
        <w:rPr>
          <w:rStyle w:val="StyleUnderline"/>
          <w:u w:val="single"/>
        </w:rPr>
        <w:t xml:space="preserve">Continued </w:t>
      </w:r>
      <w:r>
        <w:rPr>
          <w:rStyle w:val="StyleUnderline"/>
          <w:u w:val="single"/>
          <w:highlight w:val="yellow"/>
        </w:rPr>
        <w:t xml:space="preserve">dollar dominance would</w:t>
      </w:r>
      <w:r>
        <w:rPr>
          <w:rStyle w:val="StyleUnderline"/>
          <w:sz w:val="14"/>
          <w:szCs w:val="14"/>
          <w:u w:val="single"/>
        </w:rPr>
        <w:t xml:space="preserve"> </w:t>
      </w:r>
      <w:r>
        <w:rPr>
          <w:rStyle w:val="StyleUnderline"/>
          <w:u w:val="single"/>
        </w:rPr>
        <w:t xml:space="preserve">also be beneficial from a geopolitical perspective, providing</w:t>
      </w:r>
      <w:r>
        <w:rPr>
          <w:rStyle w:val="StyleUnderline"/>
          <w:sz w:val="14"/>
          <w:szCs w:val="14"/>
          <w:u w:val="single"/>
        </w:rPr>
        <w:t xml:space="preserve"> </w:t>
      </w:r>
      <w:r>
        <w:rPr>
          <w:rStyle w:val="StyleUnderline"/>
          <w:u w:val="single"/>
        </w:rPr>
        <w:t xml:space="preserve">the United States with </w:t>
      </w:r>
      <w:r>
        <w:rPr>
          <w:rStyle w:val="StyleUnderline"/>
          <w:u w:val="single"/>
          <w:highlight w:val="yellow"/>
        </w:rPr>
        <w:t xml:space="preserve">leverage</w:t>
      </w:r>
      <w:r>
        <w:rPr>
          <w:rStyle w:val="StyleUnderline"/>
          <w:u w:val="single"/>
        </w:rPr>
        <w:t xml:space="preserve"> in </w:t>
      </w:r>
      <w:r>
        <w:rPr>
          <w:rStyle w:val="StyleUnderline"/>
          <w:u w:val="single"/>
          <w:highlight w:val="yellow"/>
        </w:rPr>
        <w:t xml:space="preserve">shaping the future of global finance, leadership in multilateral organizations</w:t>
      </w:r>
      <w:r>
        <w:rPr>
          <w:sz w:val="14"/>
          <w:szCs w:val="14"/>
          <w:highlight w:val="yellow"/>
        </w:rPr>
        <w:t xml:space="preserve">,</w:t>
      </w:r>
      <w:r>
        <w:rPr>
          <w:sz w:val="14"/>
          <w:szCs w:val="14"/>
        </w:rPr>
        <w:t xml:space="preserve"> and the continued possibility of sanctioning opponents to raise the cost of acting against US interests. Having said that, the United States’ ability to dominate global developments on its own will likely continue to diminish. To maintain and reap the full benefits of the dollar as a reserve currency, it will need to rely more on networks with countries that have trade, financial, and security interests that align with those of its own. These networks evolve around shared interests, and they will only thrive in an environment of mutual respect and give-and-take.</w:t>
      </w:r>
    </w:p>
    <w:p>
      <w:r>
        <w:rPr>
          <w:rStyle w:val="StyleUnderline"/>
          <w:u w:val="single"/>
        </w:rPr>
        <w:t xml:space="preserve">Breaking up such networks by way of a US </w:t>
      </w:r>
      <w:r>
        <w:rPr>
          <w:rStyle w:val="Emphasis"/>
        </w:rPr>
        <w:t xml:space="preserve">isolationist withdrawal</w:t>
      </w:r>
      <w:r>
        <w:rPr>
          <w:sz w:val="14"/>
          <w:szCs w:val="14"/>
        </w:rPr>
        <w:t xml:space="preserve">—</w:t>
      </w:r>
      <w:r>
        <w:rPr>
          <w:rStyle w:val="StyleUnderline"/>
          <w:u w:val="single"/>
        </w:rPr>
        <w:t xml:space="preserve">the possibility of which is as high as it has been at any time in the past century</w:t>
      </w:r>
      <w:r>
        <w:rPr>
          <w:sz w:val="14"/>
          <w:szCs w:val="14"/>
        </w:rPr>
        <w:t xml:space="preserve">—</w:t>
      </w:r>
      <w:r>
        <w:rPr>
          <w:rStyle w:val="StyleUnderline"/>
          <w:u w:val="single"/>
        </w:rPr>
        <w:t xml:space="preserve">would trigger a fragmentation of the global economic and security landscape</w:t>
      </w:r>
      <w:r>
        <w:rPr>
          <w:sz w:val="14"/>
          <w:szCs w:val="14"/>
        </w:rPr>
        <w:t xml:space="preserve"> with large losses in general welfare (i.e., prosperity and well-being) both in the United States and abroad. </w:t>
      </w:r>
      <w:r>
        <w:rPr>
          <w:rStyle w:val="StyleUnderline"/>
          <w:u w:val="single"/>
        </w:rPr>
        <w:t xml:space="preserve">It would accelerate the decline in the dollar’s reserve status as it could force countries to fundamentally rethink their security arrangements</w:t>
      </w:r>
      <w:r>
        <w:rPr>
          <w:sz w:val="14"/>
          <w:szCs w:val="14"/>
        </w:rPr>
        <w:t xml:space="preserve">, possibly leading to a reorientation of trading and financial relationships toward China and other illiberal states.</w:t>
      </w:r>
    </w:p>
    <w:p>
      <w:r>
        <w:rPr>
          <w:sz w:val="14"/>
          <w:szCs w:val="14"/>
        </w:rPr>
        <w:t xml:space="preserve">In fostering US interests, the objective for US policymakers should therefore be to maximize the mutual advantages accruing from working with countries that benefit from the United States’ global economic and security footprint, as well as the stability provided by the dollar as a leading currency. If the United States manages to pursue its domestic interests while remaining at the center of a network of powerful alliances, the dollar’s reserve currency status and its exorbitant privilege could serve US interests for years to come.</w:t>
      </w:r>
    </w:p>
    <w:p>
      <w:r>
        <w:rPr>
          <w:sz w:val="14"/>
          <w:szCs w:val="14"/>
        </w:rPr>
        <w:t xml:space="preserve">Major elements of the strategy</w:t>
      </w:r>
    </w:p>
    <w:p>
      <w:r>
        <w:rPr>
          <w:sz w:val="14"/>
          <w:szCs w:val="14"/>
        </w:rPr>
        <w:t xml:space="preserve">In principle, the new US administration has a strong opportunity to address the geopolitical challenges facing the United States, given its decisive electoral victory and control over both houses of Congress. While there is clearly a risk that ideological priorities might preempt serious work on other issues, the presence of growing external threats should eventually refocus attention on several objectives that would be in the strategic national interest.</w:t>
      </w:r>
    </w:p>
    <w:p>
      <w:r>
        <w:rPr>
          <w:sz w:val="14"/>
          <w:szCs w:val="14"/>
        </w:rPr>
        <w:t xml:space="preserve">Foster strong and robust long-term growth</w:t>
      </w:r>
    </w:p>
    <w:p>
      <w:r>
        <w:rPr>
          <w:sz w:val="14"/>
          <w:szCs w:val="14"/>
        </w:rPr>
        <w:t xml:space="preserve">The first objective coincides with one of the administration’s key priorities, namely, to create the conditions for </w:t>
      </w:r>
      <w:r>
        <w:rPr>
          <w:rStyle w:val="StyleUnderline"/>
          <w:u w:val="single"/>
          <w:highlight w:val="yellow"/>
        </w:rPr>
        <w:t xml:space="preserve">strong US economic growth</w:t>
      </w:r>
      <w:r>
        <w:rPr>
          <w:sz w:val="14"/>
          <w:szCs w:val="14"/>
        </w:rPr>
        <w:t xml:space="preserve"> and employment </w:t>
      </w:r>
      <w:r>
        <w:rPr>
          <w:rStyle w:val="Emphasis"/>
          <w:highlight w:val="yellow"/>
        </w:rPr>
        <w:t xml:space="preserve">over the long term</w:t>
      </w:r>
      <w:r>
        <w:rPr>
          <w:sz w:val="14"/>
          <w:szCs w:val="14"/>
        </w:rPr>
        <w:t xml:space="preserve">. This </w:t>
      </w:r>
      <w:r>
        <w:rPr>
          <w:sz w:val="14"/>
          <w:szCs w:val="14"/>
          <w:highlight w:val="yellow"/>
        </w:rPr>
        <w:t xml:space="preserve">i</w:t>
      </w:r>
      <w:r>
        <w:rPr>
          <w:rStyle w:val="StyleUnderline"/>
          <w:u w:val="single"/>
          <w:highlight w:val="yellow"/>
        </w:rPr>
        <w:t xml:space="preserve">s a necessary condition for the United States to retain its economic and </w:t>
      </w:r>
      <w:r>
        <w:rPr>
          <w:rStyle w:val="Emphasis"/>
          <w:highlight w:val="yellow"/>
        </w:rPr>
        <w:t xml:space="preserve">military superpower status</w:t>
      </w:r>
      <w:r>
        <w:rPr>
          <w:rStyle w:val="StyleUnderline"/>
          <w:u w:val="single"/>
          <w:highlight w:val="yellow"/>
        </w:rPr>
        <w:t xml:space="preserve">:</w:t>
      </w:r>
      <w:r>
        <w:rPr>
          <w:sz w:val="14"/>
          <w:szCs w:val="14"/>
        </w:rPr>
        <w:t xml:space="preserve"> </w:t>
      </w:r>
      <w:r>
        <w:rPr>
          <w:rStyle w:val="StyleUnderline"/>
          <w:u w:val="single"/>
        </w:rPr>
        <w:t xml:space="preserve">Without a strong economy, the burden of maintaining a global footprint would eventually become suffocating and capital would become increasingly unavailable to support a growing debt burden</w:t>
      </w:r>
      <w:r>
        <w:rPr>
          <w:sz w:val="14"/>
          <w:szCs w:val="14"/>
        </w:rPr>
        <w:t xml:space="preserve">. In the worst case, the United States would follow the example of the United Kingdom, whose leading global status was gradually eclipsed by other powers during the last century (see Figure 5).</w:t>
      </w:r>
    </w:p>
    <w:p>
      <w:r>
        <w:rPr>
          <w:sz w:val="14"/>
          <w:szCs w:val="14"/>
        </w:rPr>
        <w:t xml:space="preserve">The question is how the dynamism of the US economy can be maintained against the background of weakening demographics, rapid technological change, and fragmenting global trade. These trends challenge the business model of established US companies, especially those competing against Chinese or other firms that benefit from the tools of state capitalism being deployed by their home countries. Moreover, supply chains for critical raw materials and intermediate products seem more tenuous in the future, given the dominant position of China in key industries.</w:t>
      </w:r>
    </w:p>
    <w:p>
      <w:r>
        <w:rPr>
          <w:sz w:val="14"/>
          <w:szCs w:val="14"/>
        </w:rPr>
        <w:t xml:space="preserve">From a trade perspective, there are two considerations that the administration should have balanced. On the one hand, firms should be allowed to continue to operate in an open and competitive market environment that rewards innovation and efficiency, in turn allowing the United States to reap the productivity gains necessary to generate future gains in income and welfare. On the other hand, it would be naive to expect US companies (or industries) to thrive in sectors where state-backed competitors enjoy large-scale cost advantages due to extensive subsidies or other forms of state support. This suggests that the new administration should have avoided a protectionist trade stance, shielding a large part of the US economy from foreign competition. However, it should also have been prepared to stave off an economic decline of sectors that could be critical for long-term economic or military purposes.</w:t>
      </w:r>
    </w:p>
    <w:p>
      <w:r>
        <w:rPr>
          <w:sz w:val="14"/>
          <w:szCs w:val="14"/>
        </w:rPr>
        <w:t xml:space="preserve">In early April, however, the administration took an opposite approach by raising tariffs on almost all other countries in proportion to bilateral trade imbalances. (Many of the highest tariff rates were temporarily paused a week later, leaving a 10 percent rate on most of the world for now.) Apart from their economic and financial fallout, these measures are unlikely to significantly reduce the overall US trade deficit, given (a) the substantial difference in domestic saving rates between the United States and large trading partners; (b) retaliatory measures taken by many countries; and (c) trade diversions and exchange-rate adjustments that will counter some of the effects of the tariffs.</w:t>
      </w:r>
    </w:p>
    <w:p>
      <w:r>
        <w:rPr>
          <w:sz w:val="14"/>
          <w:szCs w:val="14"/>
        </w:rPr>
        <w:t xml:space="preserve">It remains to be seen whether investment in the United States will pick up to a significant extent, given the uncertainty about the extent and duration of the trade restrictions currently in place. Moreover, labor-intensive manufacturing industries will have a hard time regaining a footing in the United States, given the falling costs of automation and persistent labor cost differentials with emerging markets and developing countries. A major plank of a strategy to boost employment and long-term growth should therefore lie in a speedy resolution of trade negotiations and a reduction in bilateral tariff rates between the United States and its largest trading partners, particularly Europe, Japan, and China.</w:t>
      </w:r>
    </w:p>
    <w:p>
      <w:r>
        <w:rPr>
          <w:sz w:val="14"/>
          <w:szCs w:val="14"/>
        </w:rPr>
        <w:t xml:space="preserve">The United States should also focus its industrial policy on boosting innovation, protecting or regaining technological advantages, especially in artificial intelligence (AI) and quantum computing, preserving access to supply chains and export markets, and maintaining strategic production capacities, preferably in conjunction with its European and Asian allies.</w:t>
      </w:r>
    </w:p>
    <w:p>
      <w:r>
        <w:rPr>
          <w:sz w:val="14"/>
          <w:szCs w:val="14"/>
        </w:rPr>
        <w:t xml:space="preserve">Beyond trade policies, there is a much larger agenda to strengthen the growth fundamentals of the US economy. This includes building a growing and better educated workforce that can translate AI and other innovative technologies into commercial products that can be sold in a global marketplace. Given the significant returns to scale in digital technologies, the United States should ensure that its institutions are strong enough to ensure a fair and transparent marketplace and combat monopolistic practices.</w:t>
      </w:r>
    </w:p>
    <w:p>
      <w:r>
        <w:rPr>
          <w:sz w:val="14"/>
          <w:szCs w:val="14"/>
        </w:rPr>
        <w:t xml:space="preserve">All of this would help the United States preserve its productivity advantage vis-à-vis the rest of the world, a key condition for durable real wage growth and rising living standards. To ensure that gains are distributed broadly throughout society, the expiration of key provisions of the 2017 TCJA provides an opportunity to boost incentives for new investment and labor-market participation while generating additional revenues from higher incomes and economic rents.</w:t>
      </w:r>
    </w:p>
    <w:p>
      <w:r>
        <w:rPr>
          <w:sz w:val="14"/>
          <w:szCs w:val="14"/>
        </w:rPr>
        <w:t xml:space="preserve">Moreover, while the new administration has a critical view toward illegal immigration, cutting off the legal flow of well-educated foreign students and productive workers into the United States, a key ingredient for its past economic success, would be an unforgivable own goal.</w:t>
      </w:r>
    </w:p>
    <w:p>
      <w:r>
        <w:rPr>
          <w:sz w:val="14"/>
          <w:szCs w:val="14"/>
        </w:rPr>
        <w:t xml:space="preserve">Regain fiscal room to maneuver</w:t>
      </w:r>
    </w:p>
    <w:p>
      <w:r>
        <w:rPr>
          <w:sz w:val="14"/>
          <w:szCs w:val="14"/>
        </w:rPr>
        <w:t xml:space="preserve">Despite the projected increases of US government debt in coming years, the United States has been able to easily finance large deficits and is expected to do so in the future. However, the increasing amount of outstanding debt, as well as the rise in the average interest rate paid by the federal government, are constraining the budgetary room for new initiatives by the incoming administration. The share of discretionary spending—that is, spending not mandated by debt obligations or entitlement programs such as Social Security and Medicare—has already fallen from around 50 percent in the 1990s to below 30 percent today. As this share is projected to shrink further over the coming years, the trade-off between defense spending (which currently accounts for about half of all discretionary expenditure) and other priorities (such as infrastructure spending) is becoming stronger.</w:t>
      </w:r>
    </w:p>
    <w:p>
      <w:r>
        <w:rPr>
          <w:sz w:val="14"/>
          <w:szCs w:val="14"/>
        </w:rPr>
        <w:t xml:space="preserve">Everything else equal, reining in the fiscal deficit would therefore have a positive impact on long-term interest rates and crowd in private investment, a key ingredient for long-term growth. Although the creditworthiness of the United States is not yet in doubt, the increase in US government bond yields after the 2021 inflation scare, as well as the rise in bond yields after the April tariff announcements, has been a wake-up call, indicating a departure from the low-interest environment of the 2010s. It also increased the cost of private-sector investment, including higher mortgage rates that have contributed to a significant drop in new housing construction.</w:t>
      </w:r>
    </w:p>
    <w:p>
      <w:r>
        <w:rPr>
          <w:rStyle w:val="StyleUnderline"/>
          <w:u w:val="single"/>
        </w:rPr>
        <w:t xml:space="preserve">The first-best option to realize budgetary savings would be on the back of sustained robust growth</w:t>
      </w:r>
      <w:r>
        <w:rPr>
          <w:sz w:val="14"/>
          <w:szCs w:val="14"/>
        </w:rPr>
        <w:t xml:space="preserve">, as discussed in the previous section, </w:t>
      </w:r>
      <w:r>
        <w:rPr>
          <w:rStyle w:val="StyleUnderline"/>
          <w:u w:val="single"/>
        </w:rPr>
        <w:t xml:space="preserve">whereas deficit-financed tax cuts or spending increases would deepen the United States’ long-term fiscal quandary</w:t>
      </w:r>
      <w:r>
        <w:rPr>
          <w:sz w:val="14"/>
          <w:szCs w:val="14"/>
        </w:rPr>
        <w:t xml:space="preserve">. </w:t>
      </w:r>
      <w:r>
        <w:rPr>
          <w:rStyle w:val="StyleUnderline"/>
          <w:u w:val="single"/>
          <w:highlight w:val="yellow"/>
        </w:rPr>
        <w:t xml:space="preserve">Fiscal policy should</w:t>
      </w:r>
      <w:r>
        <w:rPr>
          <w:sz w:val="14"/>
          <w:szCs w:val="14"/>
        </w:rPr>
        <w:t xml:space="preserve"> instead </w:t>
      </w:r>
      <w:r>
        <w:rPr>
          <w:rStyle w:val="StyleUnderline"/>
          <w:u w:val="single"/>
          <w:highlight w:val="yellow"/>
        </w:rPr>
        <w:t xml:space="preserve">focus on</w:t>
      </w:r>
      <w:r>
        <w:rPr>
          <w:sz w:val="14"/>
          <w:szCs w:val="14"/>
        </w:rPr>
        <w:t xml:space="preserve"> enhancing the efficiency of the tax system and </w:t>
      </w:r>
      <w:r>
        <w:rPr>
          <w:rStyle w:val="StyleUnderline"/>
          <w:u w:val="single"/>
          <w:highlight w:val="yellow"/>
        </w:rPr>
        <w:t xml:space="preserve">reducing public expenditure—</w:t>
      </w:r>
      <w:r>
        <w:rPr>
          <w:rStyle w:val="Emphasis"/>
          <w:highlight w:val="yellow"/>
        </w:rPr>
        <w:t xml:space="preserve">especially in the health sector</w:t>
      </w:r>
      <w:r>
        <w:rPr>
          <w:sz w:val="14"/>
          <w:szCs w:val="14"/>
          <w:highlight w:val="yellow"/>
        </w:rPr>
        <w:t xml:space="preserve">,</w:t>
      </w:r>
      <w:r>
        <w:rPr>
          <w:sz w:val="14"/>
          <w:szCs w:val="14"/>
        </w:rPr>
        <w:t xml:space="preserve"> </w:t>
      </w:r>
      <w:r>
        <w:rPr>
          <w:rStyle w:val="StyleUnderline"/>
          <w:u w:val="single"/>
        </w:rPr>
        <w:t xml:space="preserve">where the United States outspends other advanced economies by a large margin while achieving inferior outcomes</w:t>
      </w:r>
      <w:r>
        <w:rPr>
          <w:sz w:val="14"/>
          <w:szCs w:val="14"/>
        </w:rPr>
        <w:t xml:space="preserve">.</w:t>
      </w:r>
    </w:p>
    <w:p>
      <w:pPr>
        <w:pStyle w:val="Heading4"/>
      </w:pPr>
      <w:bookmarkStart w:id="10" w:name="pmd-heading-239835d4-8778-4213-b798-dde3aebd1667"/>
      <w:r>
        <w:t xml:space="preserve">Defense constraint causes the US to rely more on </w:t>
      </w:r>
      <w:r>
        <w:rPr>
          <w:u w:val="single"/>
        </w:rPr>
        <w:t xml:space="preserve">nuclear weapons</w:t>
      </w:r>
      <w:r>
        <w:t xml:space="preserve">, risking nuclear war</w:t>
      </w:r>
      <w:bookmarkEnd w:id="10"/>
    </w:p>
    <w:p>
      <w:r>
        <w:rPr>
          <w:rStyle w:val="Style13ptBold"/>
        </w:rPr>
        <w:t xml:space="preserve">Hartigan, CSIS Study Team, et al., 2024,</w:t>
      </w:r>
    </w:p>
    <w:p/>
    <w:p>
      <w:r>
        <w:t xml:space="preserve">[Kelsey, David Allison, Savannah Blalock, E. Paige Price, Micah Howard, Tim McDonnel, Victoria Sanchez, Stephen Varga, Angela Weaver, Reja Younis, Lachlan MacKenzie, June 2024, CSIS, “Understanding Opportunistic Aggression in the Twenty-First Century” </w:t>
      </w:r>
      <w:hyperlink r:id="rId5" w:history="1">
        <w:r>
          <w:t xml:space="preserve">https://csis-website-prod.s3.amazonaws.com/s3fs-public/2024-06/240606_PONI_Opportunistic_Aggression.pdf?VersionId=LI65m3cWrxAJFjFRnECtdEH5_k1Kuy8_</w:t>
        </w:r>
      </w:hyperlink>
      <w:r>
        <w:t xml:space="preserve">  //PolyPrep AD]</w:t>
      </w:r>
    </w:p>
    <w:p>
      <w:r>
        <w:rPr>
          <w:sz w:val="14"/>
          <w:szCs w:val="14"/>
        </w:rPr>
        <w:t xml:space="preserve"> </w:t>
      </w:r>
    </w:p>
    <w:p>
      <w:r>
        <w:rPr>
          <w:rStyle w:val="StyleUnderline"/>
          <w:u w:val="single"/>
        </w:rPr>
        <w:t xml:space="preserve">With</w:t>
      </w:r>
      <w:r>
        <w:t xml:space="preserve"> the ongoing war in </w:t>
      </w:r>
      <w:r>
        <w:rPr>
          <w:rStyle w:val="StyleUnderline"/>
          <w:u w:val="single"/>
        </w:rPr>
        <w:t xml:space="preserve">Ukraine, growing conflicts in the Middle East, and potential for war with China or North Korea, </w:t>
      </w:r>
      <w:r>
        <w:rPr>
          <w:rStyle w:val="StyleUnderline"/>
          <w:u w:val="single"/>
          <w:highlight w:val="yellow"/>
        </w:rPr>
        <w:t xml:space="preserve">the United States and its allies are facing an enormously complex geopolitical landscape</w:t>
      </w:r>
      <w:r>
        <w:rPr>
          <w:highlight w:val="yellow"/>
        </w:rPr>
        <w:t xml:space="preserve">—</w:t>
      </w:r>
      <w:r>
        <w:t xml:space="preserve">one further </w:t>
      </w:r>
      <w:r>
        <w:rPr>
          <w:rStyle w:val="StyleUnderline"/>
          <w:u w:val="single"/>
        </w:rPr>
        <w:t xml:space="preserve">complicated by the changing ways in which adversaries are leveraging nuclear weapons</w:t>
      </w:r>
      <w:r>
        <w:t xml:space="preserve">. </w:t>
      </w:r>
      <w:r>
        <w:rPr>
          <w:rStyle w:val="StyleUnderline"/>
          <w:u w:val="single"/>
          <w:highlight w:val="yellow"/>
        </w:rPr>
        <w:t xml:space="preserve">As the risk of a large-scale conflict increases</w:t>
      </w:r>
      <w:r>
        <w:rPr>
          <w:rStyle w:val="StyleUnderline"/>
          <w:u w:val="single"/>
        </w:rPr>
        <w:t xml:space="preserve">, particularly with China or Russia but also with North Korea, so too does the potential for nuclear weapons to be used</w:t>
      </w:r>
      <w:r>
        <w:t xml:space="preserve">, meaning </w:t>
      </w:r>
      <w:r>
        <w:rPr>
          <w:rStyle w:val="StyleUnderline"/>
          <w:u w:val="single"/>
          <w:highlight w:val="yellow"/>
        </w:rPr>
        <w:t xml:space="preserve">each</w:t>
      </w:r>
      <w:r>
        <w:rPr>
          <w:rStyle w:val="StyleUnderline"/>
          <w:u w:val="single"/>
        </w:rPr>
        <w:t xml:space="preserve"> individual </w:t>
      </w:r>
      <w:r>
        <w:rPr>
          <w:rStyle w:val="StyleUnderline"/>
          <w:u w:val="single"/>
          <w:highlight w:val="yellow"/>
        </w:rPr>
        <w:t xml:space="preserve">conflict carries </w:t>
      </w:r>
      <w:r>
        <w:rPr>
          <w:rStyle w:val="Emphasis"/>
          <w:highlight w:val="yellow"/>
        </w:rPr>
        <w:t xml:space="preserve">increased risks of nuclear use.</w:t>
      </w:r>
      <w:r>
        <w:t xml:space="preserve"> At the same time, </w:t>
      </w:r>
      <w:r>
        <w:rPr>
          <w:rStyle w:val="StyleUnderline"/>
          <w:u w:val="single"/>
        </w:rPr>
        <w:t xml:space="preserve">increased cooperation among China, Russia, and North Korea makes it more likely U.S. adversaries could coordinate </w:t>
      </w:r>
      <w:r>
        <w:t xml:space="preserve">or take advantage of potential conflicts with the United States or its allies, </w:t>
      </w:r>
      <w:r>
        <w:rPr>
          <w:rStyle w:val="StyleUnderline"/>
          <w:u w:val="single"/>
        </w:rPr>
        <w:t xml:space="preserve">increasing the likelihood U.S. forces will have to fight a two-theater</w:t>
      </w:r>
      <w:r>
        <w:t xml:space="preserve"> or two-front </w:t>
      </w:r>
      <w:r>
        <w:rPr>
          <w:rStyle w:val="StyleUnderline"/>
          <w:u w:val="single"/>
        </w:rPr>
        <w:t xml:space="preserve">war</w:t>
      </w:r>
      <w:r>
        <w:t xml:space="preserve">. </w:t>
      </w:r>
      <w:r>
        <w:rPr>
          <w:rStyle w:val="Emphasis"/>
          <w:highlight w:val="yellow"/>
        </w:rPr>
        <w:t xml:space="preserve">Without sufficient conventional forces to deter</w:t>
      </w:r>
      <w:r>
        <w:t xml:space="preserve"> conflicts </w:t>
      </w:r>
      <w:r>
        <w:rPr>
          <w:rStyle w:val="StyleUnderline"/>
          <w:u w:val="single"/>
        </w:rPr>
        <w:t xml:space="preserve">from breaking out in the first place, </w:t>
      </w:r>
      <w:r>
        <w:rPr>
          <w:rStyle w:val="StyleUnderline"/>
          <w:u w:val="single"/>
          <w:highlight w:val="yellow"/>
        </w:rPr>
        <w:t xml:space="preserve">the United States may be forced to </w:t>
      </w:r>
      <w:r>
        <w:rPr>
          <w:rStyle w:val="Emphasis"/>
          <w:highlight w:val="yellow"/>
        </w:rPr>
        <w:t xml:space="preserve">rely more heavily on nuclear weapons</w:t>
      </w:r>
      <w:r>
        <w:t xml:space="preserve"> </w:t>
      </w:r>
      <w:r>
        <w:rPr>
          <w:rStyle w:val="StyleUnderline"/>
          <w:u w:val="single"/>
        </w:rPr>
        <w:t xml:space="preserve">to</w:t>
      </w:r>
      <w:r>
        <w:t xml:space="preserve"> deter or </w:t>
      </w:r>
      <w:r>
        <w:rPr>
          <w:rStyle w:val="StyleUnderline"/>
          <w:u w:val="single"/>
        </w:rPr>
        <w:t xml:space="preserve">respond to aggression on a second front</w:t>
      </w:r>
      <w:r>
        <w:t xml:space="preserve">, </w:t>
      </w:r>
      <w:r>
        <w:rPr>
          <w:rStyle w:val="Emphasis"/>
          <w:highlight w:val="yellow"/>
        </w:rPr>
        <w:t xml:space="preserve">whether Washington intends to or not</w:t>
      </w:r>
      <w:r>
        <w:rPr>
          <w:highlight w:val="yellow"/>
        </w:rPr>
        <w:t xml:space="preserve">.</w:t>
      </w:r>
    </w:p>
    <w:p>
      <w:r>
        <w:t xml:space="preserve">Taken together, </w:t>
      </w:r>
      <w:r>
        <w:rPr>
          <w:rStyle w:val="StyleUnderline"/>
          <w:u w:val="single"/>
        </w:rPr>
        <w:t xml:space="preserve">these dynamics increase the risk that nuclear weapons </w:t>
      </w:r>
      <w:r>
        <w:rPr>
          <w:rStyle w:val="Emphasis"/>
        </w:rPr>
        <w:t xml:space="preserve">will be used</w:t>
      </w:r>
      <w:r>
        <w:t xml:space="preserve"> in a future conflict—an outcome the United States has tried to avoid for more than 75 years. Managing these challenges requires deeper interoperability with U.S. allies, a clear prioritization of U.S. resources, and a willingness to make tough decisions about where to accept risk. It also requires a better understanding of how </w:t>
      </w:r>
      <w:r>
        <w:rPr>
          <w:rStyle w:val="Emphasis"/>
        </w:rPr>
        <w:t xml:space="preserve">opportunistic aggression</w:t>
      </w:r>
      <w:r>
        <w:t xml:space="preserve">—or the possibility a second adversary </w:t>
      </w:r>
      <w:r>
        <w:rPr>
          <w:rStyle w:val="StyleUnderline"/>
          <w:u w:val="single"/>
        </w:rPr>
        <w:t xml:space="preserve">could confront the U</w:t>
      </w:r>
      <w:r>
        <w:t xml:space="preserve">nited </w:t>
      </w:r>
      <w:r>
        <w:rPr>
          <w:rStyle w:val="StyleUnderline"/>
          <w:u w:val="single"/>
        </w:rPr>
        <w:t xml:space="preserve">S</w:t>
      </w:r>
      <w:r>
        <w:t xml:space="preserve">tates and its allies </w:t>
      </w:r>
      <w:r>
        <w:rPr>
          <w:rStyle w:val="StyleUnderline"/>
          <w:u w:val="single"/>
        </w:rPr>
        <w:t xml:space="preserve">while</w:t>
      </w:r>
      <w:r>
        <w:t xml:space="preserve"> they are </w:t>
      </w:r>
      <w:r>
        <w:rPr>
          <w:rStyle w:val="StyleUnderline"/>
          <w:u w:val="single"/>
        </w:rPr>
        <w:t xml:space="preserve">already engaged in a conflict elsewhere</w:t>
      </w:r>
      <w:r>
        <w:t xml:space="preserve">— would complicate U.S. and combined force planning in new and unexpected ways.</w:t>
      </w:r>
    </w:p>
    <w:p>
      <w:pPr>
        <w:pStyle w:val="Heading4"/>
      </w:pPr>
      <w:bookmarkStart w:id="11" w:name="pmd-heading-f4287a82-7e75-4b7f-aab9-776b0f585eb8"/>
      <w:r>
        <w:t xml:space="preserve">Isolationism increases the risk of global nuclear conflict. </w:t>
      </w:r>
      <w:bookmarkEnd w:id="11"/>
    </w:p>
    <w:p>
      <w:r>
        <w:rPr>
          <w:rStyle w:val="Style13ptBold"/>
        </w:rPr>
        <w:t xml:space="preserve">Lensing, U.S. Army Infantry Officer, 24</w:t>
      </w:r>
    </w:p>
    <w:p/>
    <w:p>
      <w:r>
        <w:t xml:space="preserve">[Matt, 11/28/2024, Mountain Tactical Institute, "Impact of the US Exiting Its Alliances? Potential Rise in Nuclear-Armed Nations, Global Conflict, and Excessive Costs for Large-Scale Combat”, https://mtntactical.com/knowledge/impact-of-the-us-exiting-it-alliances-potential-rise-in-nuclear-armed-nations-global-conflict-and-excessive-costs-for-large-scale-combat/ //PolyPrep AD]</w:t>
      </w:r>
    </w:p>
    <w:p/>
    <w:p>
      <w:r>
        <w:rPr>
          <w:rStyle w:val="StyleUnderline"/>
          <w:u w:val="single"/>
          <w:highlight w:val="yellow"/>
        </w:rPr>
        <w:t xml:space="preserve">Scholars point to the United States’ role in</w:t>
      </w:r>
      <w:r>
        <w:rPr>
          <w:rStyle w:val="StyleUnderline"/>
          <w:sz w:val="16"/>
          <w:szCs w:val="16"/>
          <w:u w:val="single"/>
        </w:rPr>
        <w:t xml:space="preserve"> </w:t>
      </w:r>
      <w:r>
        <w:rPr>
          <w:rStyle w:val="StyleUnderline"/>
          <w:u w:val="single"/>
        </w:rPr>
        <w:t xml:space="preserve">global treaties and</w:t>
      </w:r>
      <w:r>
        <w:rPr>
          <w:rStyle w:val="StyleUnderline"/>
          <w:sz w:val="16"/>
          <w:szCs w:val="16"/>
          <w:u w:val="single"/>
        </w:rPr>
        <w:t xml:space="preserve"> </w:t>
      </w:r>
      <w:r>
        <w:rPr>
          <w:rStyle w:val="StyleUnderline"/>
          <w:u w:val="single"/>
          <w:highlight w:val="yellow"/>
        </w:rPr>
        <w:t xml:space="preserve">alliances as investments to prevent large-scale conflicts, and </w:t>
      </w:r>
      <w:r>
        <w:rPr>
          <w:rStyle w:val="Emphasis"/>
          <w:highlight w:val="yellow"/>
        </w:rPr>
        <w:t xml:space="preserve">nuclear warfare</w:t>
      </w:r>
      <w:r>
        <w:rPr>
          <w:sz w:val="16"/>
          <w:szCs w:val="16"/>
        </w:rPr>
        <w:t xml:space="preserve">. However, </w:t>
      </w:r>
      <w:r>
        <w:rPr>
          <w:rStyle w:val="StyleUnderline"/>
          <w:u w:val="single"/>
        </w:rPr>
        <w:t xml:space="preserve">this has only truly been the case since World War II. The United States has previously adopted periods of isolationist policy to avoid foreign entanglements</w:t>
      </w:r>
      <w:r>
        <w:rPr>
          <w:sz w:val="16"/>
          <w:szCs w:val="16"/>
        </w:rPr>
        <w:t xml:space="preserve">. With an incoming Presidential administration that appears less inclined to keep the status quo with foreign relationships </w:t>
      </w:r>
      <w:r>
        <w:rPr>
          <w:rStyle w:val="StyleUnderline"/>
          <w:u w:val="single"/>
        </w:rPr>
        <w:t xml:space="preserve">it is worth considering the implications for the U.S.</w:t>
      </w:r>
      <w:r>
        <w:rPr>
          <w:sz w:val="16"/>
          <w:szCs w:val="16"/>
        </w:rPr>
        <w:t xml:space="preserve"> </w:t>
      </w:r>
      <w:r>
        <w:rPr>
          <w:rStyle w:val="StyleUnderline"/>
          <w:u w:val="single"/>
        </w:rPr>
        <w:t xml:space="preserve">if they were to leave defense agreements</w:t>
      </w:r>
      <w:r>
        <w:rPr>
          <w:sz w:val="16"/>
          <w:szCs w:val="16"/>
        </w:rPr>
        <w:t xml:space="preserve">, like the North Atlantic Treaty Organization (NATO). Recent publications consistently raise three major concerns without U.S. participation in global alliances: Increased Nuclear Proliferation – </w:t>
      </w:r>
      <w:r>
        <w:rPr>
          <w:rStyle w:val="StyleUnderline"/>
          <w:u w:val="single"/>
        </w:rPr>
        <w:t xml:space="preserve">Without U.S. protection</w:t>
      </w:r>
      <w:r>
        <w:rPr>
          <w:sz w:val="16"/>
          <w:szCs w:val="16"/>
        </w:rPr>
        <w:t xml:space="preserve"> to treaty partners </w:t>
      </w:r>
      <w:r>
        <w:rPr>
          <w:rStyle w:val="StyleUnderline"/>
          <w:u w:val="single"/>
        </w:rPr>
        <w:t xml:space="preserve">more countries will try to get their own nuclear capabilities</w:t>
      </w:r>
      <w:r>
        <w:rPr>
          <w:sz w:val="16"/>
          <w:szCs w:val="16"/>
        </w:rPr>
        <w:t xml:space="preserve"> thus increasing the rise in quantity of nuclear weapons and people with access to them.  Increased Global Conflict – </w:t>
      </w:r>
      <w:r>
        <w:rPr>
          <w:rStyle w:val="StyleUnderline"/>
          <w:u w:val="single"/>
        </w:rPr>
        <w:t xml:space="preserve">Allies dissuade partners from unilateral military action against other countries</w:t>
      </w:r>
      <w:r>
        <w:rPr>
          <w:sz w:val="16"/>
          <w:szCs w:val="16"/>
        </w:rPr>
        <w:t xml:space="preserve">, and organizations, to support regional and global stability. </w:t>
      </w:r>
      <w:r>
        <w:rPr>
          <w:rStyle w:val="StyleUnderline"/>
          <w:u w:val="single"/>
          <w:highlight w:val="yellow"/>
        </w:rPr>
        <w:t xml:space="preserve">Without formal ties the U.S.</w:t>
      </w:r>
      <w:r>
        <w:rPr>
          <w:rStyle w:val="StyleUnderline"/>
          <w:u w:val="single"/>
        </w:rPr>
        <w:t xml:space="preserve"> potentially </w:t>
      </w:r>
      <w:r>
        <w:rPr>
          <w:rStyle w:val="Emphasis"/>
        </w:rPr>
        <w:t xml:space="preserve">loses bargaining power to de-escalate conflicts</w:t>
      </w:r>
      <w:r>
        <w:t xml:space="preserve">. </w:t>
      </w:r>
      <w:r>
        <w:rPr>
          <w:sz w:val="16"/>
          <w:szCs w:val="16"/>
        </w:rPr>
        <w:t xml:space="preserve">Excessive Economic Costs to Deploy Troops and Material – If pulled into another global conflict the short-term cost of military expenditures would far exceed the annual cost of supporting current military partnerships. Increased Nuclear Proliferation During the Cold War U.S alliances and treaties aimed to curb communist expansion, but a key motivation for keeping them has been to limit the number of nuclear armed countries. The U.S. does this by providing assurances of their vast nuclear umbrella to smaller nations. South Korea and Japan do not have nuclear weapons despite their neighbor, North Korea, being a nuclear power. It is extremely likely South Korea and Japan would seek their own nuclear arsenal to defend themselves if the U.S. no longer guaranteed their defense. As Hal Brands and Pete Feaver put it, “security guarantees and forward deployments have played a critical role in convincing historically insecure and technologically advanced countries – Germany, Japan, Taiwan, South Korea, amongst others – to forgo possession of the world’s absolute weapon,” (Brands &amp; Feaver, 2017). South Korea and Japan have the knowledge and capability to build nuclear weapons but have refrained, which is similar in Europe. Britain and France are the only other NATO countries aside from the U.S. with nuclear weapons. However, they only have, “500 warheads between them, compared with America’s 5,000 and Russia’s nearly 6,000,” (Can Europe defend itself without America?, 2024).However, the nuclear shortcomings for the rest of NATO are more than quantity as Britain, “depends on America for the design of future warheads and draws from a common pool of missiles, which is kept on the other side of the Atlantic,” (Can Europe defend itself without America?, 2024). Thus, British nuclear capabilities rely on the U.S. for rearmament and development.  Without nuclear commitments from the United States European nuclear deterrence weakens especially in the face of the significant imbalance between the rest of NATO and Russia. Thus far </w:t>
      </w:r>
      <w:r>
        <w:rPr>
          <w:rStyle w:val="StyleUnderline"/>
          <w:u w:val="single"/>
        </w:rPr>
        <w:t xml:space="preserve">alliances, and pledges of military support, have prevented nuclear conflict, but they have also limited conventional wars</w:t>
      </w:r>
      <w:r>
        <w:rPr>
          <w:sz w:val="16"/>
          <w:szCs w:val="16"/>
        </w:rPr>
        <w:t xml:space="preserve">. Increased Risk of Conflict Critics of alliances feel the potential of U.S. entrapment in foreign wars might result from obligations of support to allies. Most cited is Article 5 of the NATO Treaty, which says an attack against one member is considered an attack against all. The U.S. could defend allies with military force, but ambiguous language in treaty agreements provides them flexibility in their responses using loopholes, sidestepping, diversification, and dual deterrence, (Beckley, 2015).  Loopholes – allies may choose to interpret the term ‘aggression,’ differently, and even if a country’s leader believes support of a treaty ally is necessary their own government still holds veto power.  Sidestepping – providing the smallest amount of support to an ally without risking their own critical military assets.  Diversification – mitigating the risk of entanglement by having an ample collection of alliances. Since the U.S. is ally to so many countries, they are aware that support to one will potentially infringe on another agreement, so they are more apt to seek non-military solutions to disputes. Dual Deterrence – simultaneously deterring aggressors and restraining allies; convincing one country not to strike another if both parties agree to de-escalate tensions. Military </w:t>
      </w:r>
      <w:r>
        <w:rPr>
          <w:rStyle w:val="StyleUnderline"/>
          <w:u w:val="single"/>
          <w:highlight w:val="yellow"/>
        </w:rPr>
        <w:t xml:space="preserve">alliances offer a </w:t>
      </w:r>
      <w:r>
        <w:rPr>
          <w:rStyle w:val="Emphasis"/>
          <w:highlight w:val="yellow"/>
        </w:rPr>
        <w:t xml:space="preserve">wider range of options</w:t>
      </w:r>
      <w:r>
        <w:rPr>
          <w:rStyle w:val="StyleUnderline"/>
          <w:u w:val="single"/>
          <w:highlight w:val="yellow"/>
        </w:rPr>
        <w:t xml:space="preserve"> to respond to aggressors</w:t>
      </w:r>
      <w:r>
        <w:rPr>
          <w:rStyle w:val="StyleUnderline"/>
          <w:u w:val="single"/>
        </w:rPr>
        <w:t xml:space="preserve">. In the Indo-Pacific region without alliances the U.S. would have limited, “options short of actual resort to force… to shape North Korea calculations</w:t>
      </w:r>
      <w:r>
        <w:rPr>
          <w:sz w:val="16"/>
          <w:szCs w:val="16"/>
        </w:rPr>
        <w:t xml:space="preserve">: either taking relatively meaningless actions, such as changing the alert levels in the homeland or other theaters, or taking relatively dramatic escalations, such as moving an aircraft carrier battle group within range of the Korea peninsula or flying sorties close to the North Korean border,” (Brands &amp; Feaver, 2017). Instead, the U.S. can boost the military readiness of North Korea’s neighbors to achieve deterrence effects while simultaneously increasing their own missile defense capabilities.  A recent example to deter the People’s Republic of China (PRC) was the U.S. decision to leave a Typhoon missile system in the Philippines after recent exercises, which supports the existing U.S.-Philippines Mutual Defense Treaty, (Gomez, 2024).  Excessive Costs to Deploy Equipment and Personnel to Global Conflicts Another criticism of alliances is free-riding partners taking advantage of the U.S. With a more defensive strategy the U.S. could reduce defense spending to, “2.5 percent of Gross Domestic Product (GDP) compared to 3.5 or 4 percent,” (Brands &amp; Feaver, 2017). In contrast the U.S. could lose revenue from the foreign economies that they are military partners with as bilateral trade increases based on the number of U.S. troops deployed to a given country, (Brands &amp; Feaver, 2017). However, the largest impact will be costs to move military equipment and personnel around the globe. </w:t>
      </w:r>
      <w:r>
        <w:rPr>
          <w:rStyle w:val="StyleUnderline"/>
          <w:u w:val="single"/>
        </w:rPr>
        <w:t xml:space="preserve">In both World Wars the U.S. was </w:t>
      </w:r>
      <w:r>
        <w:rPr>
          <w:rStyle w:val="Emphasis"/>
        </w:rPr>
        <w:t xml:space="preserve">late to enter</w:t>
      </w:r>
      <w:r>
        <w:rPr>
          <w:rStyle w:val="StyleUnderline"/>
          <w:u w:val="single"/>
        </w:rPr>
        <w:t xml:space="preserve"> the conflicts</w:t>
      </w:r>
      <w:r>
        <w:rPr>
          <w:sz w:val="16"/>
          <w:szCs w:val="16"/>
        </w:rPr>
        <w:t xml:space="preserve">. Before an Allied invasion of mainland Europe was possible the U.S. economy had to completely shift to meet mobilization demands, which took three years after formally declaring war against Japan. Learning from its mistakes the U.S. decreased costs for future conflicts by setting up relationships with allies for basing and support. An example of this are the overseas U.S. garrisons in Germany and Japan occupied since the end of World War II, and in South Korea since the Korean War. Interestingly, “host-nation support arrangements often make it roughly as cheap, if not cheaper, to station American forces overseas than to station them in the United States,” (Brands &amp; Feaver, 2017). The pre-positioned equipment and access to ports also significantly reduces the transit time to move forces into a theater of operations. During Operation Desert Shield, leading up to Desert Storm, the U.S. Army sent Germany based units to the Middle East first because of their closer proximity. Allies help the U.S. cut costs in case of large-scale combat. In addition to easing the burden of deploying everything from the United States they also provide compatible systems and weapons, so the U.S. does not have to bring everything to a fight. Leaving alliances will force the U.S. to redevelop their strategy from working as a part of a coalition to going it alone. Conclusion Historically Americans view participation in international alliances and treaties differently based on the threat of global conflict. Having a network of military allies to train and exchange technology with is favorable when the risk of war is low. However, as the number of potential conflict flashpoints increase Americans tend to view alliances with skepticism. Despite the perceived risk of taking part in multilateral treaties countries are still eager to signup. Both Finland and Sweden became NATO members in 2023 and 2024 respectively and are increasing their military expenditure to match participation requirements. Sweden specifically is experiencing strain from military spending initiatives and personnel shortages to meet the required levels expected of NATO members, (Khorrami, 2024). Prior to 2022 Sweden spent an average of 1.85% of GDP on military expenditures but now will spend over 2.2% based on their new defense spending bill. For smaller countries, especially those with a perceived immediate threat, joining alliances appears a worthwhile investment despite the burden of defense spending.  However, for the U.S. the benefit of alliances is less tangible. </w:t>
      </w:r>
      <w:r>
        <w:rPr>
          <w:rStyle w:val="Emphasis"/>
          <w:highlight w:val="yellow"/>
        </w:rPr>
        <w:t xml:space="preserve">America carries more than its share</w:t>
      </w:r>
      <w:r>
        <w:rPr>
          <w:rStyle w:val="StyleUnderline"/>
          <w:u w:val="single"/>
        </w:rPr>
        <w:t xml:space="preserve"> of the financial, material, and personnel burden in the alliances it anchors, </w:t>
      </w:r>
      <w:r>
        <w:rPr>
          <w:rStyle w:val="Emphasis"/>
          <w:highlight w:val="yellow"/>
        </w:rPr>
        <w:t xml:space="preserve">but the alternative may be a situation where, “crises more frequently take on a nuclear dimension and the risk of nuclear conflict is higher</w:t>
      </w:r>
      <w:r>
        <w:rPr>
          <w:sz w:val="16"/>
          <w:szCs w:val="16"/>
        </w:rPr>
        <w:t xml:space="preserve">,” (Brands &amp; Feaver, 2017). </w:t>
      </w:r>
      <w:r>
        <w:rPr>
          <w:rStyle w:val="StyleUnderline"/>
          <w:u w:val="single"/>
          <w:highlight w:val="yellow"/>
        </w:rPr>
        <w:t xml:space="preserve">As well as a world where the U.S. will have to go it alone for any military response</w:t>
      </w:r>
      <w:r>
        <w:rPr>
          <w:sz w:val="16"/>
          <w:szCs w:val="16"/>
        </w:rPr>
        <w:t xml:space="preserve">, at the cost of appearing hegemonic, </w:t>
      </w:r>
      <w:r>
        <w:rPr>
          <w:rStyle w:val="StyleUnderline"/>
          <w:u w:val="single"/>
        </w:rPr>
        <w:t xml:space="preserve">and will have to </w:t>
      </w:r>
      <w:r>
        <w:rPr>
          <w:rStyle w:val="Emphasis"/>
        </w:rPr>
        <w:t xml:space="preserve">re-establish</w:t>
      </w:r>
      <w:r>
        <w:rPr>
          <w:rStyle w:val="StyleUnderline"/>
          <w:u w:val="single"/>
        </w:rPr>
        <w:t xml:space="preserve"> the infrastructure set up over the last 80 years to surge</w:t>
      </w:r>
      <w:r>
        <w:rPr>
          <w:sz w:val="16"/>
          <w:szCs w:val="16"/>
        </w:rPr>
        <w:t xml:space="preserve"> personnel, equipment, and manufacturing </w:t>
      </w:r>
      <w:r>
        <w:rPr>
          <w:rStyle w:val="StyleUnderline"/>
          <w:u w:val="single"/>
        </w:rPr>
        <w:t xml:space="preserve">to respond to global conflicts</w:t>
      </w:r>
      <w:r>
        <w:rPr>
          <w:sz w:val="16"/>
          <w:szCs w:val="16"/>
        </w:rPr>
        <w:t xml:space="preserve">.</w:t>
      </w:r>
    </w:p>
    <w:p>
      <w:pPr>
        <w:pStyle w:val="Heading4"/>
      </w:pPr>
      <w:bookmarkStart w:id="12" w:name="pmd-heading-c24e0cd6-5842-4de4-ad5a-bf26f57c78a2"/>
      <w:r>
        <w:t xml:space="preserve">The plan limits cost growth - </w:t>
      </w:r>
      <w:bookmarkEnd w:id="12"/>
    </w:p>
    <w:p>
      <w:pPr>
        <w:pStyle w:val="Heading4"/>
      </w:pPr>
      <w:bookmarkStart w:id="13" w:name="pmd-heading-2ec23fac-54e7-4c94-b750-a3e4b67602bb"/>
      <w:r>
        <w:t xml:space="preserve">First, </w:t>
      </w:r>
      <w:r>
        <w:rPr>
          <w:u w:val="single"/>
        </w:rPr>
        <w:t xml:space="preserve">monopsony</w:t>
      </w:r>
      <w:r>
        <w:t xml:space="preserve"> </w:t>
      </w:r>
      <w:r>
        <w:rPr>
          <w:u w:val="single"/>
        </w:rPr>
        <w:t xml:space="preserve">power</w:t>
      </w:r>
      <w:r>
        <w:t xml:space="preserve">. Single payer means the government negotiates lower prices</w:t>
      </w:r>
      <w:bookmarkEnd w:id="13"/>
    </w:p>
    <w:p>
      <w:r>
        <w:rPr>
          <w:rStyle w:val="Style13ptBold"/>
        </w:rPr>
        <w:t xml:space="preserve">Berkowitz, University of North Carolina Chapel Hill School of Medicine Dicision of General Medicine and Clinical Epidemiology, 26</w:t>
      </w:r>
    </w:p>
    <w:p/>
    <w:p>
      <w:r>
        <w:t xml:space="preserve">[Seth A., 2026  Diabetes Care,  “What’s Keeping the U.S. From Better Population Health?” 49(1):22–29 | </w:t>
      </w:r>
      <w:hyperlink r:id="rId6" w:history="1">
        <w:r>
          <w:t xml:space="preserve">https://doi.org/10.2337/dci25-0003</w:t>
        </w:r>
      </w:hyperlink>
      <w:r>
        <w:t xml:space="preserve"> //PolyPrep AD]</w:t>
      </w:r>
    </w:p>
    <w:p/>
    <w:p>
      <w:r>
        <w:rPr>
          <w:rStyle w:val="StyleUnderline"/>
          <w:u w:val="single"/>
        </w:rPr>
        <w:t xml:space="preserve">Health care spending is a product of the volume of health care services provided and the price paid</w:t>
      </w:r>
      <w:r>
        <w:rPr>
          <w:sz w:val="14"/>
          <w:szCs w:val="14"/>
        </w:rPr>
        <w:t xml:space="preserve"> for those services. In the U.S., several decades of health economics research have found that the volume of health care services provided is not particularly high—but the prices for those services are (30,31). Why? </w:t>
      </w:r>
      <w:r>
        <w:rPr>
          <w:rStyle w:val="StyleUnderline"/>
          <w:u w:val="single"/>
          <w:highlight w:val="yellow"/>
        </w:rPr>
        <w:t xml:space="preserve">The major cause of high prices in the U.S. is the lack of a monopsony purchaser</w:t>
      </w:r>
      <w:r>
        <w:rPr>
          <w:rStyle w:val="StyleUnderline"/>
          <w:u w:val="single"/>
        </w:rPr>
        <w:t xml:space="preserve"> (i.e., single large entity purchasing health care services with the ability to exert downward pressure on prices</w:t>
      </w:r>
      <w:r>
        <w:t xml:space="preserve">)</w:t>
      </w:r>
      <w:r>
        <w:rPr>
          <w:sz w:val="14"/>
          <w:szCs w:val="14"/>
        </w:rPr>
        <w:t xml:space="preserve"> (80–82). </w:t>
      </w:r>
      <w:r>
        <w:rPr>
          <w:rStyle w:val="StyleUnderline"/>
          <w:u w:val="single"/>
          <w:highlight w:val="yellow"/>
        </w:rPr>
        <w:t xml:space="preserve">In the U.S.,</w:t>
      </w:r>
      <w:r>
        <w:rPr>
          <w:rStyle w:val="StyleUnderline"/>
          <w:u w:val="single"/>
        </w:rPr>
        <w:t xml:space="preserve"> instead of a monopsony purchaser</w:t>
      </w:r>
      <w:r>
        <w:rPr>
          <w:rStyle w:val="StyleUnderline"/>
          <w:sz w:val="14"/>
          <w:szCs w:val="14"/>
          <w:u w:val="single"/>
        </w:rPr>
        <w:t xml:space="preserve">, </w:t>
      </w:r>
      <w:r>
        <w:rPr>
          <w:rStyle w:val="StyleUnderline"/>
          <w:u w:val="single"/>
          <w:highlight w:val="yellow"/>
        </w:rPr>
        <w:t xml:space="preserve">the purchasing role is fragmented across hundreds of private organizations</w:t>
      </w:r>
      <w:r>
        <w:rPr>
          <w:rStyle w:val="StyleUnderline"/>
          <w:u w:val="single"/>
        </w:rPr>
        <w:t xml:space="preserve"> that negotiate with producers of health care services</w:t>
      </w:r>
      <w:r>
        <w:rPr>
          <w:sz w:val="14"/>
          <w:szCs w:val="14"/>
        </w:rPr>
        <w:t xml:space="preserve">. </w:t>
      </w:r>
      <w:r>
        <w:rPr>
          <w:rStyle w:val="StyleUnderline"/>
          <w:u w:val="single"/>
          <w:highlight w:val="yellow"/>
        </w:rPr>
        <w:t xml:space="preserve">This is a private, multipayer approach</w:t>
      </w:r>
      <w:r>
        <w:rPr>
          <w:sz w:val="14"/>
          <w:szCs w:val="14"/>
          <w:highlight w:val="yellow"/>
        </w:rPr>
        <w:t xml:space="preserve">. </w:t>
      </w:r>
      <w:r>
        <w:rPr>
          <w:rStyle w:val="StyleUnderline"/>
          <w:u w:val="single"/>
          <w:highlight w:val="yellow"/>
        </w:rPr>
        <w:t xml:space="preserve">This means that there is no counterbalance to the pricing power of health care producers.</w:t>
      </w:r>
    </w:p>
    <w:p>
      <w:r>
        <w:rPr>
          <w:rStyle w:val="StyleUnderline"/>
          <w:u w:val="single"/>
        </w:rPr>
        <w:t xml:space="preserve">Worldwide, </w:t>
      </w:r>
      <w:r>
        <w:rPr>
          <w:rStyle w:val="Emphasis"/>
          <w:highlight w:val="yellow"/>
        </w:rPr>
        <w:t xml:space="preserve">empirical evidence</w:t>
      </w:r>
      <w:r>
        <w:rPr>
          <w:rStyle w:val="StyleUnderline"/>
          <w:u w:val="single"/>
          <w:highlight w:val="yellow"/>
        </w:rPr>
        <w:t xml:space="preserve"> has shown that creating a single large purchaser</w:t>
      </w:r>
      <w:r>
        <w:rPr>
          <w:sz w:val="14"/>
          <w:szCs w:val="14"/>
        </w:rPr>
        <w:t xml:space="preserve">, such as a public payer buying health care services on everyone’s behalf or a national health service directly employing health care producers, </w:t>
      </w:r>
      <w:r>
        <w:rPr>
          <w:rStyle w:val="StyleUnderline"/>
          <w:u w:val="single"/>
          <w:highlight w:val="yellow"/>
        </w:rPr>
        <w:t xml:space="preserve">is an effective way to control health care prices</w:t>
      </w:r>
      <w:r>
        <w:rPr>
          <w:sz w:val="14"/>
          <w:szCs w:val="14"/>
        </w:rPr>
        <w:t xml:space="preserve"> (19,32,80,83,84). If that is not done, countries with private, multipayer approaches can still sometimes hold down prices through using contract standardization, government price setting, and other regulatory mechanisms to mimic the features of a single purchaser (80,84). However, the U.S. has not adopted any of these strategies, and the result is much higher prices for similar services, compared with other countries (31,32). As an example of the problem, </w:t>
      </w:r>
      <w:r>
        <w:rPr>
          <w:rStyle w:val="StyleUnderline"/>
          <w:u w:val="single"/>
        </w:rPr>
        <w:t xml:space="preserve">private payers in the U.S. routinely pay two to three times more for the same services than Original Medicare</w:t>
      </w:r>
      <w:r>
        <w:rPr>
          <w:sz w:val="14"/>
          <w:szCs w:val="14"/>
        </w:rPr>
        <w:t xml:space="preserve"> (</w:t>
      </w:r>
      <w:r>
        <w:rPr>
          <w:rStyle w:val="StyleUnderline"/>
          <w:u w:val="single"/>
        </w:rPr>
        <w:t xml:space="preserve">which is the major public purchaser in the U.S. but still lacks the monopsony power public purchasers have in many countries</w:t>
      </w:r>
      <w:r>
        <w:rPr>
          <w:sz w:val="14"/>
          <w:szCs w:val="14"/>
        </w:rPr>
        <w:t xml:space="preserve">) (85–88). </w:t>
      </w:r>
    </w:p>
    <w:p>
      <w:r>
        <w:rPr>
          <w:rStyle w:val="StyleUnderline"/>
          <w:u w:val="single"/>
        </w:rPr>
        <w:t xml:space="preserve">The private multipayer approach also contributes to high spending in another way that is unrelated to poor population health, through excessive administrative costs incurred by both payers and health care producers (e.g., hospitals and clinics) operating in a fragmented, complicated system</w:t>
      </w:r>
      <w:r>
        <w:rPr>
          <w:sz w:val="14"/>
          <w:szCs w:val="14"/>
        </w:rPr>
        <w:t xml:space="preserve">. </w:t>
      </w:r>
      <w:r>
        <w:rPr>
          <w:rStyle w:val="StyleUnderline"/>
          <w:u w:val="single"/>
        </w:rPr>
        <w:t xml:space="preserve">In the U.S., we spend much more, relative to the spending of other systems, on overhead for a given level of health care services</w:t>
      </w:r>
      <w:r>
        <w:rPr>
          <w:sz w:val="14"/>
          <w:szCs w:val="14"/>
        </w:rPr>
        <w:t xml:space="preserve"> (23,32). </w:t>
      </w:r>
      <w:r>
        <w:rPr>
          <w:rStyle w:val="StyleUnderline"/>
          <w:u w:val="single"/>
        </w:rPr>
        <w:t xml:space="preserve">The Congressional Budget Office estimated that </w:t>
      </w:r>
      <w:r>
        <w:rPr>
          <w:rStyle w:val="StyleUnderline"/>
          <w:rFonts w:ascii="Cambria Math" w:hAnsi="Cambria Math" w:cs="Cambria Math"/>
          <w:u w:val="single"/>
          <w:highlight w:val="yellow"/>
        </w:rPr>
        <w:t xml:space="preserve">∼</w:t>
      </w:r>
      <w:r>
        <w:rPr>
          <w:rStyle w:val="StyleUnderline"/>
          <w:u w:val="single"/>
          <w:highlight w:val="yellow"/>
        </w:rPr>
        <w:t xml:space="preserve">32% of health care dollars</w:t>
      </w:r>
      <w:r>
        <w:rPr>
          <w:rStyle w:val="StyleUnderline"/>
          <w:u w:val="single"/>
        </w:rPr>
        <w:t xml:space="preserve"> routed through private payers </w:t>
      </w:r>
      <w:r>
        <w:rPr>
          <w:rStyle w:val="StyleUnderline"/>
          <w:u w:val="single"/>
          <w:highlight w:val="yellow"/>
        </w:rPr>
        <w:t xml:space="preserve">are spent on administrative overhead</w:t>
      </w:r>
      <w:r>
        <w:rPr>
          <w:rStyle w:val="StyleUnderline"/>
          <w:sz w:val="14"/>
          <w:szCs w:val="14"/>
          <w:u w:val="single"/>
          <w:highlight w:val="yellow"/>
        </w:rPr>
        <w:t xml:space="preserve">, </w:t>
      </w:r>
      <w:r>
        <w:rPr>
          <w:rStyle w:val="Emphasis"/>
          <w:highlight w:val="yellow"/>
        </w:rPr>
        <w:t xml:space="preserve">while with a single public payer it would be ∼13%</w:t>
      </w:r>
      <w:r>
        <w:rPr>
          <w:sz w:val="14"/>
          <w:szCs w:val="14"/>
        </w:rPr>
        <w:t xml:space="preserve"> (89). </w:t>
      </w:r>
      <w:r>
        <w:rPr>
          <w:rStyle w:val="StyleUnderline"/>
          <w:u w:val="single"/>
          <w:highlight w:val="yellow"/>
        </w:rPr>
        <w:t xml:space="preserve">This differential</w:t>
      </w:r>
      <w:r>
        <w:rPr>
          <w:rStyle w:val="StyleUnderline"/>
          <w:u w:val="single"/>
        </w:rPr>
        <w:t xml:space="preserve"> between administrative spending in a multipayer private system versus with a single public payer </w:t>
      </w:r>
      <w:r>
        <w:rPr>
          <w:rStyle w:val="StyleUnderline"/>
          <w:u w:val="single"/>
          <w:highlight w:val="yellow"/>
        </w:rPr>
        <w:t xml:space="preserve">amounts to more than $500 billion per year</w:t>
      </w:r>
      <w:r>
        <w:rPr>
          <w:sz w:val="14"/>
          <w:szCs w:val="14"/>
        </w:rPr>
        <w:t xml:space="preserve"> </w:t>
      </w:r>
      <w:r>
        <w:t xml:space="preserve">(89).</w:t>
      </w:r>
    </w:p>
    <w:p>
      <w:r>
        <w:rPr>
          <w:rStyle w:val="StyleUnderline"/>
          <w:u w:val="single"/>
        </w:rPr>
        <w:t xml:space="preserve">Another aspect of U.S. health care where prices are extraordinarily high is pharmaceuticals</w:t>
      </w:r>
      <w:r>
        <w:rPr>
          <w:sz w:val="14"/>
          <w:szCs w:val="14"/>
        </w:rPr>
        <w:t xml:space="preserve"> (32), as Socal et al. (90) explain clearly in their article in this issue of Diabetes Care, in this Diabetes Care Symposium article collection. </w:t>
      </w:r>
      <w:r>
        <w:rPr>
          <w:rStyle w:val="StyleUnderline"/>
          <w:u w:val="single"/>
        </w:rPr>
        <w:t xml:space="preserve">The U.S. publicly funds much of the basic science that makes drug development possible</w:t>
      </w:r>
      <w:r>
        <w:rPr>
          <w:sz w:val="14"/>
          <w:szCs w:val="14"/>
        </w:rPr>
        <w:t xml:space="preserve"> (91,92). </w:t>
      </w:r>
      <w:r>
        <w:rPr>
          <w:rStyle w:val="StyleUnderline"/>
          <w:u w:val="single"/>
        </w:rPr>
        <w:t xml:space="preserve">But, rather than continuing public finance at the clinical stage of drug development, we instead incentivize this step through </w:t>
      </w:r>
      <w:r>
        <w:rPr>
          <w:rStyle w:val="StyleUnderline"/>
          <w:u w:val="single"/>
          <w:highlight w:val="yellow"/>
        </w:rPr>
        <w:t xml:space="preserve">the promise of financial windfalls that patent protections grant</w:t>
      </w:r>
      <w:r>
        <w:rPr>
          <w:rStyle w:val="StyleUnderline"/>
          <w:sz w:val="14"/>
          <w:szCs w:val="14"/>
          <w:u w:val="single"/>
        </w:rPr>
        <w:t xml:space="preserve"> </w:t>
      </w:r>
      <w:r>
        <w:rPr>
          <w:sz w:val="14"/>
          <w:szCs w:val="14"/>
        </w:rPr>
        <w:t xml:space="preserve">(92–94). </w:t>
      </w:r>
      <w:r>
        <w:rPr>
          <w:rStyle w:val="StyleUnderline"/>
          <w:u w:val="single"/>
        </w:rPr>
        <w:t xml:space="preserve">This approach has created a very loose correlation between the clinical value of a medication and the prices paid for it</w:t>
      </w:r>
      <w:r>
        <w:rPr>
          <w:sz w:val="14"/>
          <w:szCs w:val="14"/>
        </w:rPr>
        <w:t xml:space="preserve">, along with an increasingly financialized pharmaceutical sector rife with speculation (92,95). </w:t>
      </w:r>
      <w:r>
        <w:rPr>
          <w:rStyle w:val="StyleUnderline"/>
          <w:u w:val="single"/>
          <w:highlight w:val="yellow"/>
        </w:rPr>
        <w:t xml:space="preserve">Compounded with the lack of a monopsony purchaser</w:t>
      </w:r>
      <w:r>
        <w:rPr>
          <w:rStyle w:val="StyleUnderline"/>
          <w:sz w:val="14"/>
          <w:szCs w:val="14"/>
          <w:u w:val="single"/>
        </w:rPr>
        <w:t xml:space="preserve"> </w:t>
      </w:r>
      <w:r>
        <w:rPr>
          <w:sz w:val="14"/>
          <w:szCs w:val="14"/>
        </w:rPr>
        <w:t xml:space="preserve">(and made worse by regulations that prohibit the largest U.S. purchaser, Medicare, from negotiating prices for most medications [96,97]), </w:t>
      </w:r>
      <w:r>
        <w:rPr>
          <w:rStyle w:val="StyleUnderline"/>
          <w:u w:val="single"/>
        </w:rPr>
        <w:t xml:space="preserve">this </w:t>
      </w:r>
      <w:r>
        <w:rPr>
          <w:rStyle w:val="StyleUnderline"/>
          <w:u w:val="single"/>
          <w:highlight w:val="yellow"/>
        </w:rPr>
        <w:t xml:space="preserve">has created a system where fragmentation and complexity become profitable</w:t>
      </w:r>
      <w:r>
        <w:rPr>
          <w:rStyle w:val="StyleUnderline"/>
          <w:u w:val="single"/>
        </w:rPr>
        <w:t xml:space="preserve"> points of arbitrage, further increasing prices</w:t>
      </w:r>
      <w:r>
        <w:rPr>
          <w:sz w:val="14"/>
          <w:szCs w:val="14"/>
        </w:rPr>
        <w:t xml:space="preserve"> (90,92,98,99).</w:t>
      </w:r>
    </w:p>
    <w:p>
      <w:r>
        <w:rPr>
          <w:sz w:val="14"/>
          <w:szCs w:val="14"/>
        </w:rPr>
        <w:t xml:space="preserve">The issue of high pharmaceutical prices is particularly acute in diabetes care. Although the advent of diabetes treatments with proven cardiovascular benefits, glucagon-like peptide 1 receptor agonists and sodium–glucose cotransporter 2 inhibitors, has been a clinical breakthrough, cost barriers to their use threaten to undercut gains in population health they might achieve (100–103).</w:t>
      </w:r>
    </w:p>
    <w:p>
      <w:r>
        <w:rPr>
          <w:sz w:val="14"/>
          <w:szCs w:val="14"/>
        </w:rPr>
        <w:t xml:space="preserve">Some advocate for increased competition in the health care sector so as to reduce prices and improve quality. However, because of the kind of good health care is, it is not clear that the conditions necessary for competition to reduce prices and increase quality exist (104). More specifically, </w:t>
      </w:r>
      <w:r>
        <w:rPr>
          <w:rStyle w:val="StyleUnderline"/>
          <w:u w:val="single"/>
        </w:rPr>
        <w:t xml:space="preserve">because health care is characterized by</w:t>
      </w:r>
      <w:r>
        <w:rPr>
          <w:sz w:val="14"/>
          <w:szCs w:val="14"/>
        </w:rPr>
        <w:t xml:space="preserve"> a number of market failures, including </w:t>
      </w:r>
      <w:r>
        <w:rPr>
          <w:rStyle w:val="StyleUnderline"/>
          <w:u w:val="single"/>
        </w:rPr>
        <w:t xml:space="preserve">imperfect information, incomplete contracts, and the inability of consumers to construct meaningful indifference maps</w:t>
      </w:r>
      <w:r>
        <w:rPr>
          <w:sz w:val="14"/>
          <w:szCs w:val="14"/>
        </w:rPr>
        <w:t xml:space="preserve">, among others, there are good reasons to think </w:t>
      </w:r>
      <w:r>
        <w:rPr>
          <w:rStyle w:val="StyleUnderline"/>
          <w:u w:val="single"/>
        </w:rPr>
        <w:t xml:space="preserve">market-based approaches</w:t>
      </w:r>
      <w:r>
        <w:rPr>
          <w:sz w:val="14"/>
          <w:szCs w:val="14"/>
        </w:rPr>
        <w:t xml:space="preserve"> to quality improvement </w:t>
      </w:r>
      <w:r>
        <w:rPr>
          <w:rStyle w:val="StyleUnderline"/>
          <w:u w:val="single"/>
        </w:rPr>
        <w:t xml:space="preserve">are unlikely to succeed</w:t>
      </w:r>
      <w:r>
        <w:rPr>
          <w:sz w:val="14"/>
          <w:szCs w:val="14"/>
        </w:rPr>
        <w:t xml:space="preserve"> (24,80</w:t>
      </w:r>
      <w:r>
        <w:rPr>
          <w:rStyle w:val="StyleUnderline"/>
          <w:sz w:val="14"/>
          <w:szCs w:val="14"/>
          <w:u w:val="single"/>
        </w:rPr>
        <w:t xml:space="preserve">). </w:t>
      </w:r>
      <w:r>
        <w:rPr>
          <w:rStyle w:val="StyleUnderline"/>
          <w:u w:val="single"/>
        </w:rPr>
        <w:t xml:space="preserve">These concerns have been borne out empirically, where reforms to increase competition have often not had positive impacts</w:t>
      </w:r>
      <w:r>
        <w:rPr>
          <w:sz w:val="14"/>
          <w:szCs w:val="14"/>
        </w:rPr>
        <w:t xml:space="preserve"> (105–109). Moreover, the intentions of </w:t>
      </w:r>
      <w:r>
        <w:rPr>
          <w:rStyle w:val="StyleUnderline"/>
          <w:u w:val="single"/>
        </w:rPr>
        <w:t xml:space="preserve">regulatory changes meant to improve health care through increased competition are often undermined by gaming and adverse selection</w:t>
      </w:r>
      <w:r>
        <w:rPr>
          <w:sz w:val="14"/>
          <w:szCs w:val="14"/>
        </w:rPr>
        <w:t xml:space="preserve"> (110–112).</w:t>
      </w:r>
    </w:p>
    <w:p>
      <w:r>
        <w:rPr>
          <w:sz w:val="14"/>
          <w:szCs w:val="14"/>
        </w:rPr>
        <w:t xml:space="preserve">In sum then, </w:t>
      </w:r>
      <w:r>
        <w:rPr>
          <w:rStyle w:val="StyleUnderline"/>
          <w:u w:val="single"/>
        </w:rPr>
        <w:t xml:space="preserve">a key explanation for high health care spending in the U.S. is that we do not have a monopsony purchaser</w:t>
      </w:r>
      <w:r>
        <w:t xml:space="preserve">, </w:t>
      </w:r>
      <w:r>
        <w:rPr>
          <w:rStyle w:val="StyleUnderline"/>
          <w:u w:val="single"/>
        </w:rPr>
        <w:t xml:space="preserve">which leads to</w:t>
      </w:r>
      <w:r>
        <w:rPr>
          <w:sz w:val="14"/>
          <w:szCs w:val="14"/>
        </w:rPr>
        <w:t xml:space="preserve"> both </w:t>
      </w:r>
      <w:r>
        <w:rPr>
          <w:rStyle w:val="StyleUnderline"/>
          <w:u w:val="single"/>
        </w:rPr>
        <w:t xml:space="preserve">high prices</w:t>
      </w:r>
      <w:r>
        <w:rPr>
          <w:sz w:val="14"/>
          <w:szCs w:val="14"/>
        </w:rPr>
        <w:t xml:space="preserve"> for a given quantity of health care services and high administrative spending.</w:t>
      </w:r>
    </w:p>
    <w:p>
      <w:pPr>
        <w:pStyle w:val="Heading4"/>
      </w:pPr>
      <w:bookmarkStart w:id="14" w:name="pmd-heading-611612cd-6f2c-44ae-b9ef-03e88c70a6d9"/>
      <w:r>
        <w:t xml:space="preserve">Second, </w:t>
      </w:r>
      <w:r>
        <w:rPr>
          <w:u w:val="single"/>
        </w:rPr>
        <w:t xml:space="preserve">administrative costs</w:t>
      </w:r>
      <w:r>
        <w:t xml:space="preserve">. They’re the </w:t>
      </w:r>
      <w:r>
        <w:rPr>
          <w:u w:val="single"/>
        </w:rPr>
        <w:t xml:space="preserve">primary cost driver</w:t>
      </w:r>
      <w:r>
        <w:t xml:space="preserve"> and inherent to multi-payer. </w:t>
      </w:r>
      <w:bookmarkEnd w:id="14"/>
    </w:p>
    <w:p>
      <w:r>
        <w:rPr>
          <w:rStyle w:val="Style13ptBold"/>
        </w:rPr>
        <w:t xml:space="preserve">Weissman, Public Citizen Co-President, 26,</w:t>
      </w:r>
    </w:p>
    <w:p>
      <w:r>
        <w:t xml:space="preserve">*Interview questions are indicated in bold.</w:t>
      </w:r>
    </w:p>
    <w:p>
      <w:r>
        <w:t xml:space="preserve">[Robert, Interview by Kristina Fiore, 3/11/2026, MedPage Today, “Single Payer 'Hands Down' the Best Way to Solve High Healthcare Costs, Advocate Says”, https</w:t>
      </w:r>
      <w:hyperlink r:id="rId7" w:history="1">
        <w:r>
          <w:t xml:space="preserve">://www.medpagetoday.com/special-reports/features/120250</w:t>
        </w:r>
      </w:hyperlink>
      <w:r>
        <w:t xml:space="preserve"> //PolyPrep AD]</w:t>
      </w:r>
    </w:p>
    <w:p/>
    <w:p>
      <w:r>
        <w:rPr>
          <w:b/>
        </w:rPr>
        <w:t xml:space="preserve">What has been the greatest contributor to high healthcare costs in the U.S.?</w:t>
      </w:r>
    </w:p>
    <w:p>
      <w:r>
        <w:t xml:space="preserve">Weissman: </w:t>
      </w:r>
      <w:r>
        <w:rPr>
          <w:rStyle w:val="StyleUnderline"/>
          <w:u w:val="single"/>
          <w:highlight w:val="yellow"/>
        </w:rPr>
        <w:t xml:space="preserve">The thing that raises healthcare costs in the United States</w:t>
      </w:r>
      <w:r>
        <w:rPr>
          <w:rStyle w:val="StyleUnderline"/>
          <w:u w:val="single"/>
        </w:rPr>
        <w:t xml:space="preserve"> above competitor nations </w:t>
      </w:r>
      <w:r>
        <w:rPr>
          <w:rStyle w:val="StyleUnderline"/>
          <w:u w:val="single"/>
          <w:highlight w:val="yellow"/>
        </w:rPr>
        <w:t xml:space="preserve">more than anything is</w:t>
      </w:r>
      <w:r>
        <w:rPr>
          <w:rStyle w:val="StyleUnderline"/>
          <w:u w:val="single"/>
        </w:rPr>
        <w:t xml:space="preserve"> the massive </w:t>
      </w:r>
      <w:r>
        <w:rPr>
          <w:rStyle w:val="StyleUnderline"/>
          <w:u w:val="single"/>
          <w:highlight w:val="yellow"/>
        </w:rPr>
        <w:t xml:space="preserve">administrative waste</w:t>
      </w:r>
      <w:r>
        <w:rPr>
          <w:rStyle w:val="StyleUnderline"/>
          <w:u w:val="single"/>
        </w:rPr>
        <w:t xml:space="preserve"> that's due to a multi-payer private system. There's also a huge amount of profit-taking by the insurance companies, by drug companies, and by for-profit hospitals and private equity.</w:t>
      </w:r>
      <w:r>
        <w:t xml:space="preserve"> </w:t>
      </w:r>
      <w:r>
        <w:rPr>
          <w:rStyle w:val="StyleUnderline"/>
          <w:u w:val="single"/>
        </w:rPr>
        <w:t xml:space="preserve">The thing that's driving the growth is increasing use of technology and increasing profit extraction in particular sectors of the healthcare economy</w:t>
      </w:r>
      <w:r>
        <w:t xml:space="preserve">.</w:t>
      </w:r>
    </w:p>
    <w:p>
      <w:r>
        <w:rPr>
          <w:rStyle w:val="StyleUnderline"/>
          <w:u w:val="single"/>
        </w:rPr>
        <w:t xml:space="preserve">It's all kinds of things from too many tests, too many monitors, and of course, increasingly expensive pharmaceutical products</w:t>
      </w:r>
      <w:r>
        <w:t xml:space="preserve"> that may not be any more expensive to manufacture, to do R&amp;D [research and development] on, but where the drug companies are charging 10 times what they would have charged not too many years ago.</w:t>
      </w:r>
    </w:p>
    <w:p>
      <w:r>
        <w:rPr>
          <w:b/>
        </w:rPr>
        <w:t xml:space="preserve">Has physician pay contributed to high costs?</w:t>
      </w:r>
    </w:p>
    <w:p>
      <w:r>
        <w:t xml:space="preserve">Weissman: The biggest problem with </w:t>
      </w:r>
      <w:r>
        <w:rPr>
          <w:rStyle w:val="StyleUnderline"/>
          <w:u w:val="single"/>
          <w:highlight w:val="yellow"/>
        </w:rPr>
        <w:t xml:space="preserve">physicians</w:t>
      </w:r>
      <w:r>
        <w:t xml:space="preserve"> is that they </w:t>
      </w:r>
      <w:r>
        <w:rPr>
          <w:rStyle w:val="StyleUnderline"/>
          <w:u w:val="single"/>
          <w:highlight w:val="yellow"/>
        </w:rPr>
        <w:t xml:space="preserve">spend too much of their time filling out paperwork instead of actually providing care.</w:t>
      </w:r>
      <w:r>
        <w:rPr>
          <w:rStyle w:val="StyleUnderline"/>
          <w:u w:val="single"/>
        </w:rPr>
        <w:t xml:space="preserve"> The amount of money we pay a physician per amount of care they deliver is out of balance because so much of their time is wasted filling out papers for insurance companies</w:t>
      </w:r>
      <w:r>
        <w:t xml:space="preserve">.</w:t>
      </w:r>
    </w:p>
    <w:p>
      <w:r>
        <w:rPr>
          <w:rStyle w:val="StyleUnderline"/>
          <w:u w:val="single"/>
        </w:rPr>
        <w:t xml:space="preserve">If they actually could spend 100% of their time delivering care, the salaries might be a little high, but it's not really that consequential an issue</w:t>
      </w:r>
      <w:r>
        <w:t xml:space="preserve">. The real issue when it comes to physicians is the real issue when it comes to the healthcare system, which is the massive bureaucracy that private insurance imposes.</w:t>
      </w:r>
    </w:p>
    <w:p>
      <w:r>
        <w:rPr>
          <w:b/>
        </w:rPr>
        <w:t xml:space="preserve">Have administrative costs contributed to high costs?</w:t>
      </w:r>
    </w:p>
    <w:p>
      <w:r>
        <w:t xml:space="preserve">Weissman: Yeah, administrative costs are the thing that distinguishes the United States from other countries, along with our unwillingness to make sure that everybody receives care. People should understand ... that the </w:t>
      </w:r>
      <w:r>
        <w:rPr>
          <w:rStyle w:val="StyleUnderline"/>
          <w:u w:val="single"/>
          <w:highlight w:val="yellow"/>
        </w:rPr>
        <w:t xml:space="preserve">administrative costs are massive and built-in</w:t>
      </w:r>
      <w:r>
        <w:rPr>
          <w:rStyle w:val="StyleUnderline"/>
          <w:u w:val="single"/>
        </w:rPr>
        <w:t xml:space="preserve"> because of the private insurance system</w:t>
      </w:r>
      <w:r>
        <w:t xml:space="preserve">. The </w:t>
      </w:r>
      <w:r>
        <w:rPr>
          <w:rStyle w:val="StyleUnderline"/>
          <w:u w:val="single"/>
          <w:highlight w:val="yellow"/>
        </w:rPr>
        <w:t xml:space="preserve">administrative costs in the private sector versus the administrative costs in the public sector</w:t>
      </w:r>
      <w:r>
        <w:rPr>
          <w:rStyle w:val="StyleUnderline"/>
          <w:u w:val="single"/>
        </w:rPr>
        <w:t xml:space="preserve"> where we have a single payer-like plan, Medicare, it's </w:t>
      </w:r>
      <w:r>
        <w:rPr>
          <w:rStyle w:val="Emphasis"/>
          <w:highlight w:val="yellow"/>
        </w:rPr>
        <w:t xml:space="preserve">almost 10 times more</w:t>
      </w:r>
      <w:r>
        <w:rPr>
          <w:rStyle w:val="StyleUnderline"/>
          <w:u w:val="single"/>
        </w:rPr>
        <w:t xml:space="preserve">.</w:t>
      </w:r>
    </w:p>
    <w:p>
      <w:r>
        <w:t xml:space="preserve">So those are avoidable and preventable and could be eliminated with policy choices. But for right now, we're spending massive dollar amounts and massive time amounts on filling out paperwork, which is often not about even providing care, it's about denying care.</w:t>
      </w:r>
    </w:p>
    <w:p>
      <w:r>
        <w:rPr>
          <w:b/>
        </w:rPr>
        <w:t xml:space="preserve">What is the best solution you've heard for lowering the cost of healthcare?</w:t>
      </w:r>
    </w:p>
    <w:p>
      <w:r>
        <w:t xml:space="preserve">Weissman: </w:t>
      </w:r>
      <w:r>
        <w:rPr>
          <w:rStyle w:val="StyleUnderline"/>
          <w:u w:val="single"/>
          <w:highlight w:val="yellow"/>
        </w:rPr>
        <w:t xml:space="preserve">The best solution</w:t>
      </w:r>
      <w:r>
        <w:t xml:space="preserve">, hands down, </w:t>
      </w:r>
      <w:r>
        <w:rPr>
          <w:rStyle w:val="StyleUnderline"/>
          <w:u w:val="single"/>
        </w:rPr>
        <w:t xml:space="preserve">is </w:t>
      </w:r>
      <w:r>
        <w:rPr>
          <w:rStyle w:val="StyleUnderline"/>
          <w:u w:val="single"/>
          <w:highlight w:val="yellow"/>
        </w:rPr>
        <w:t xml:space="preserve">a Medicare-for-all system</w:t>
      </w:r>
      <w:r>
        <w:t xml:space="preserve">. First off, </w:t>
      </w:r>
      <w:r>
        <w:rPr>
          <w:rStyle w:val="StyleUnderline"/>
          <w:u w:val="single"/>
        </w:rPr>
        <w:t xml:space="preserve">it would eliminate all this paperwork. You're </w:t>
      </w:r>
      <w:r>
        <w:rPr>
          <w:rStyle w:val="StyleUnderline"/>
          <w:u w:val="single"/>
          <w:highlight w:val="yellow"/>
        </w:rPr>
        <w:t xml:space="preserve">wiping out about </w:t>
      </w:r>
      <w:r>
        <w:rPr>
          <w:rStyle w:val="Emphasis"/>
          <w:highlight w:val="yellow"/>
        </w:rPr>
        <w:t xml:space="preserve">20% of the cost</w:t>
      </w:r>
      <w:r>
        <w:rPr>
          <w:rStyle w:val="StyleUnderline"/>
          <w:u w:val="single"/>
        </w:rPr>
        <w:t xml:space="preserve"> in the system</w:t>
      </w:r>
      <w:r>
        <w:t xml:space="preserve">, </w:t>
      </w:r>
      <w:r>
        <w:rPr>
          <w:rStyle w:val="StyleUnderline"/>
          <w:u w:val="single"/>
        </w:rPr>
        <w:t xml:space="preserve">which is</w:t>
      </w:r>
      <w:r>
        <w:t xml:space="preserve"> all </w:t>
      </w:r>
      <w:r>
        <w:rPr>
          <w:rStyle w:val="StyleUnderline"/>
          <w:u w:val="single"/>
        </w:rPr>
        <w:t xml:space="preserve">devoted to</w:t>
      </w:r>
      <w:r>
        <w:t xml:space="preserve"> needless </w:t>
      </w:r>
      <w:r>
        <w:rPr>
          <w:rStyle w:val="StyleUnderline"/>
          <w:u w:val="single"/>
        </w:rPr>
        <w:t xml:space="preserve">waste</w:t>
      </w:r>
      <w:r>
        <w:t xml:space="preserve">. </w:t>
      </w:r>
      <w:r>
        <w:rPr>
          <w:rStyle w:val="Emphasis"/>
          <w:highlight w:val="yellow"/>
        </w:rPr>
        <w:t xml:space="preserve">Nothing else can come close to that</w:t>
      </w:r>
      <w:r>
        <w:t xml:space="preserve">.</w:t>
      </w:r>
    </w:p>
    <w:p>
      <w:r>
        <w:t xml:space="preserve">Then </w:t>
      </w:r>
      <w:r>
        <w:rPr>
          <w:rStyle w:val="StyleUnderline"/>
          <w:u w:val="single"/>
        </w:rPr>
        <w:t xml:space="preserve">with a single payer, you have the ability to drive other kinds of efficiencies.</w:t>
      </w:r>
      <w:r>
        <w:t xml:space="preserve"> Once you have a single payer, </w:t>
      </w:r>
      <w:r>
        <w:rPr>
          <w:rStyle w:val="StyleUnderline"/>
          <w:u w:val="single"/>
        </w:rPr>
        <w:t xml:space="preserve">you're going to solve the problem of excessive drug pricing, because the single payer is going to refuse to be ripped off</w:t>
      </w:r>
      <w:r>
        <w:t xml:space="preserve"> the way Americans are now being ripped off. </w:t>
      </w:r>
      <w:r>
        <w:rPr>
          <w:rStyle w:val="StyleUnderline"/>
          <w:u w:val="single"/>
        </w:rPr>
        <w:t xml:space="preserve">Whether it's through a system of fair negotiations with the drug companies or other arrangements that are going to force the companies to lower prices, I think we would reasonably expect to see prices come down by </w:t>
      </w:r>
      <w:r>
        <w:rPr>
          <w:rStyle w:val="Emphasis"/>
        </w:rPr>
        <w:t xml:space="preserve">half or more</w:t>
      </w:r>
      <w:r>
        <w:t xml:space="preserve">.</w:t>
      </w:r>
    </w:p>
    <w:p>
      <w:r>
        <w:rPr>
          <w:rStyle w:val="StyleUnderline"/>
          <w:u w:val="single"/>
        </w:rPr>
        <w:t xml:space="preserve">You actually have the ability to do surveillance in a way that we don't now and to identify all kinds of efficiencies</w:t>
      </w:r>
      <w:r>
        <w:t xml:space="preserve">. And also to take examples of where there are successful micro-programs and nationalize them, because you have a single payer that would organize some rationality into a system that delivers high-quality care for a few, but it's really pretty low quality for most Americans.</w:t>
      </w:r>
    </w:p>
    <w:p>
      <w:r>
        <w:rPr>
          <w:b/>
        </w:rPr>
        <w:t xml:space="preserve">The next question is specifically about single payer and we know how you feel about that, so instead I'll ask, do you see any issues with access to care under a single payer?</w:t>
      </w:r>
    </w:p>
    <w:p>
      <w:r>
        <w:t xml:space="preserve">Weissman: No, </w:t>
      </w:r>
      <w:r>
        <w:rPr>
          <w:rStyle w:val="StyleUnderline"/>
          <w:u w:val="single"/>
        </w:rPr>
        <w:t xml:space="preserve">the problem we have right now is massive limitations on access to care. We've got 30 million</w:t>
      </w:r>
      <w:r>
        <w:t xml:space="preserve"> or more Americans </w:t>
      </w:r>
      <w:r>
        <w:rPr>
          <w:rStyle w:val="StyleUnderline"/>
          <w:u w:val="single"/>
        </w:rPr>
        <w:t xml:space="preserve">who don't have insurance and a larger number who are underinsured</w:t>
      </w:r>
      <w:r>
        <w:t xml:space="preserve">. We have </w:t>
      </w:r>
      <w:r>
        <w:rPr>
          <w:rStyle w:val="StyleUnderline"/>
          <w:u w:val="single"/>
        </w:rPr>
        <w:t xml:space="preserve">huge numbers</w:t>
      </w:r>
      <w:r>
        <w:t xml:space="preserve"> of Americans who </w:t>
      </w:r>
      <w:r>
        <w:rPr>
          <w:rStyle w:val="StyleUnderline"/>
          <w:u w:val="single"/>
        </w:rPr>
        <w:t xml:space="preserve">don't go to the doctor</w:t>
      </w:r>
      <w:r>
        <w:t xml:space="preserve">, </w:t>
      </w:r>
      <w:r>
        <w:rPr>
          <w:rStyle w:val="StyleUnderline"/>
          <w:u w:val="single"/>
        </w:rPr>
        <w:t xml:space="preserve">like one in five, because the cost is too high or they're worried about</w:t>
      </w:r>
      <w:r>
        <w:t xml:space="preserve"> what happens </w:t>
      </w:r>
      <w:r>
        <w:rPr>
          <w:rStyle w:val="StyleUnderline"/>
          <w:u w:val="single"/>
        </w:rPr>
        <w:t xml:space="preserve">if </w:t>
      </w:r>
      <w:r>
        <w:t xml:space="preserve">they do go in and </w:t>
      </w:r>
      <w:r>
        <w:rPr>
          <w:rStyle w:val="StyleUnderline"/>
          <w:u w:val="single"/>
        </w:rPr>
        <w:t xml:space="preserve">they're stuck with more bills</w:t>
      </w:r>
      <w:r>
        <w:t xml:space="preserve">.</w:t>
      </w:r>
    </w:p>
    <w:p>
      <w:r>
        <w:t xml:space="preserve">Depending on what survey you look at, one in four, </w:t>
      </w:r>
      <w:r>
        <w:rPr>
          <w:rStyle w:val="StyleUnderline"/>
          <w:u w:val="single"/>
        </w:rPr>
        <w:t xml:space="preserve">up to one in three Americans don't take their prescription drugs because the price is too high</w:t>
      </w:r>
      <w:r>
        <w:t xml:space="preserve">. So </w:t>
      </w:r>
      <w:r>
        <w:rPr>
          <w:rStyle w:val="StyleUnderline"/>
          <w:u w:val="single"/>
          <w:highlight w:val="yellow"/>
        </w:rPr>
        <w:t xml:space="preserve">we have a massive access problem</w:t>
      </w:r>
      <w:r>
        <w:rPr>
          <w:rStyle w:val="StyleUnderline"/>
          <w:u w:val="single"/>
        </w:rPr>
        <w:t xml:space="preserve"> right now</w:t>
      </w:r>
      <w:r>
        <w:t xml:space="preserve">. What </w:t>
      </w:r>
      <w:r>
        <w:rPr>
          <w:rStyle w:val="StyleUnderline"/>
          <w:u w:val="single"/>
          <w:highlight w:val="yellow"/>
        </w:rPr>
        <w:t xml:space="preserve">single payer</w:t>
      </w:r>
      <w:r>
        <w:t xml:space="preserve"> does is change the paradigm altogether. It </w:t>
      </w:r>
      <w:r>
        <w:rPr>
          <w:rStyle w:val="StyleUnderline"/>
          <w:u w:val="single"/>
          <w:highlight w:val="yellow"/>
        </w:rPr>
        <w:t xml:space="preserve">says everyone has access to healthcare as a matter of right, not based on your ability to pay</w:t>
      </w:r>
      <w:r>
        <w:rPr>
          <w:highlight w:val="yellow"/>
        </w:rPr>
        <w:t xml:space="preserve">.</w:t>
      </w:r>
      <w:r>
        <w:t xml:space="preserve"> So we solve that problem.</w:t>
      </w:r>
    </w:p>
    <w:p>
      <w:r>
        <w:t xml:space="preserve">Am I worried about issues that are alleged to occur in Canada with delays? Well, </w:t>
      </w:r>
      <w:r>
        <w:rPr>
          <w:rStyle w:val="StyleUnderline"/>
          <w:u w:val="single"/>
        </w:rPr>
        <w:t xml:space="preserve">we actually have delays here and the worst delays -- people who can't get care at all</w:t>
      </w:r>
      <w:r>
        <w:t xml:space="preserve">. So no, I'm not. </w:t>
      </w:r>
      <w:r>
        <w:rPr>
          <w:rStyle w:val="StyleUnderline"/>
          <w:u w:val="single"/>
        </w:rPr>
        <w:t xml:space="preserve">Of course you need to fund the system adequately so that you have enough people to provide enough care to all Americans</w:t>
      </w:r>
      <w:r>
        <w:t xml:space="preserve">. But </w:t>
      </w:r>
      <w:r>
        <w:rPr>
          <w:rStyle w:val="StyleUnderline"/>
          <w:u w:val="single"/>
          <w:highlight w:val="yellow"/>
        </w:rPr>
        <w:t xml:space="preserve">there's no reason we can't do that </w:t>
      </w:r>
      <w:r>
        <w:rPr>
          <w:rStyle w:val="Emphasis"/>
          <w:highlight w:val="yellow"/>
        </w:rPr>
        <w:t xml:space="preserve">without spending a single dollar more</w:t>
      </w:r>
      <w:r>
        <w:rPr>
          <w:rStyle w:val="StyleUnderline"/>
          <w:u w:val="single"/>
          <w:highlight w:val="yellow"/>
        </w:rPr>
        <w:t xml:space="preserve"> than we currently do on healthcare</w:t>
      </w:r>
      <w:r>
        <w:rPr>
          <w:highlight w:val="yellow"/>
        </w:rPr>
        <w:t xml:space="preserve">.</w:t>
      </w:r>
    </w:p>
    <w:p>
      <w:pPr>
        <w:pStyle w:val="Heading4"/>
      </w:pPr>
      <w:bookmarkStart w:id="15" w:name="pmd-heading-81914240-c676-435e-8ee7-37dc0fdbaf08"/>
      <w:r>
        <w:t xml:space="preserve">Third, is </w:t>
      </w:r>
      <w:r>
        <w:rPr>
          <w:u w:val="single"/>
        </w:rPr>
        <w:t xml:space="preserve">consensus</w:t>
      </w:r>
      <w:r>
        <w:t xml:space="preserve">. All peer-reviewed studies show </w:t>
      </w:r>
      <w:r>
        <w:rPr>
          <w:u w:val="single"/>
        </w:rPr>
        <w:t xml:space="preserve">net savings </w:t>
      </w:r>
      <w:r>
        <w:t xml:space="preserve">with a single payer system.</w:t>
      </w:r>
      <w:bookmarkEnd w:id="15"/>
    </w:p>
    <w:p>
      <w:r>
        <w:rPr>
          <w:rStyle w:val="Style13ptBold"/>
        </w:rPr>
        <w:t xml:space="preserve">Kahn, University of California San Franciso Emeritus Professor of Health Policy, and Galvani, Center for Infectious Disease Modeling and Analysis Director, 23</w:t>
      </w:r>
      <w:r>
        <w:t xml:space="preserve"> </w:t>
      </w:r>
    </w:p>
    <w:p>
      <w:r>
        <w:t xml:space="preserve">[James G., Alison, 05/18/2023, Common Dreams, “The Evidence Is Clear: Medicare for All Will Save Money and Lives” </w:t>
      </w:r>
      <w:hyperlink r:id="rId8" w:history="1">
        <w:r>
          <w:t xml:space="preserve">https://www.commondreams.org/opinion/medicare-for-all-will-save-money-and-lives</w:t>
        </w:r>
      </w:hyperlink>
      <w:r>
        <w:t xml:space="preserve">  //PolyPrep AD]</w:t>
      </w:r>
    </w:p>
    <w:p/>
    <w:p>
      <w:r>
        <w:t xml:space="preserve">A central question is affordability. </w:t>
      </w:r>
      <w:r>
        <w:rPr>
          <w:rStyle w:val="StyleUnderline"/>
          <w:u w:val="single"/>
        </w:rPr>
        <w:t xml:space="preserve">Will Medicare for All raise or lower healthcare costs</w:t>
      </w:r>
      <w:r>
        <w:t xml:space="preserve"> in the United States? Is it affordable?</w:t>
      </w:r>
    </w:p>
    <w:p>
      <w:r>
        <w:rPr>
          <w:rStyle w:val="StyleUnderline"/>
          <w:u w:val="single"/>
        </w:rPr>
        <w:t xml:space="preserve">We led two academic teams that published scientific papers to address this, </w:t>
      </w:r>
      <w:r>
        <w:rPr>
          <w:rStyle w:val="StyleUnderline"/>
          <w:u w:val="single"/>
          <w:highlight w:val="yellow"/>
        </w:rPr>
        <w:t xml:space="preserve">the </w:t>
      </w:r>
      <w:r>
        <w:rPr>
          <w:rStyle w:val="Emphasis"/>
          <w:highlight w:val="yellow"/>
        </w:rPr>
        <w:t xml:space="preserve">only</w:t>
      </w:r>
      <w:r>
        <w:rPr>
          <w:rStyle w:val="StyleUnderline"/>
          <w:u w:val="single"/>
          <w:highlight w:val="yellow"/>
        </w:rPr>
        <w:t xml:space="preserve"> peer-reviewed medical articles on this topic in </w:t>
      </w:r>
      <w:r>
        <w:rPr>
          <w:rStyle w:val="Emphasis"/>
          <w:highlight w:val="yellow"/>
        </w:rPr>
        <w:t xml:space="preserve">the last 30 years</w:t>
      </w:r>
      <w:r>
        <w:t xml:space="preserve">. We worked separately, at Yale University and the University of California.</w:t>
      </w:r>
    </w:p>
    <w:p>
      <w:r>
        <w:rPr>
          <w:rStyle w:val="StyleUnderline"/>
          <w:u w:val="single"/>
        </w:rPr>
        <w:t xml:space="preserve">We </w:t>
      </w:r>
      <w:r>
        <w:rPr>
          <w:rStyle w:val="StyleUnderline"/>
          <w:u w:val="single"/>
          <w:highlight w:val="yellow"/>
        </w:rPr>
        <w:t xml:space="preserve">came to the same conclusion</w:t>
      </w:r>
      <w:r>
        <w:t xml:space="preserve">: </w:t>
      </w:r>
      <w:r>
        <w:rPr>
          <w:rStyle w:val="StyleUnderline"/>
          <w:u w:val="single"/>
        </w:rPr>
        <w:t xml:space="preserve">Yes, </w:t>
      </w:r>
      <w:r>
        <w:rPr>
          <w:rStyle w:val="StyleUnderline"/>
          <w:u w:val="single"/>
          <w:highlight w:val="yellow"/>
        </w:rPr>
        <w:t xml:space="preserve">Medicare for All will save money</w:t>
      </w:r>
      <w:r>
        <w:rPr>
          <w:rStyle w:val="StyleUnderline"/>
          <w:u w:val="single"/>
        </w:rPr>
        <w:t xml:space="preserve">, by removing unnecessary paperwork and insurance company profits, lowering drug costs, and other factors</w:t>
      </w:r>
      <w:r>
        <w:t xml:space="preserve">. </w:t>
      </w:r>
      <w:r>
        <w:rPr>
          <w:rStyle w:val="StyleUnderline"/>
          <w:u w:val="single"/>
          <w:highlight w:val="yellow"/>
        </w:rPr>
        <w:t xml:space="preserve">These savings will </w:t>
      </w:r>
      <w:r>
        <w:rPr>
          <w:rStyle w:val="Emphasis"/>
          <w:highlight w:val="yellow"/>
        </w:rPr>
        <w:t xml:space="preserve">more than offset</w:t>
      </w:r>
      <w:r>
        <w:rPr>
          <w:rStyle w:val="StyleUnderline"/>
          <w:u w:val="single"/>
          <w:highlight w:val="yellow"/>
        </w:rPr>
        <w:t xml:space="preserve"> the cost of improving coverage and expanding it to everyone</w:t>
      </w:r>
      <w:r>
        <w:rPr>
          <w:highlight w:val="yellow"/>
        </w:rPr>
        <w:t xml:space="preserve">.</w:t>
      </w:r>
    </w:p>
    <w:p>
      <w:r>
        <w:rPr>
          <w:rStyle w:val="StyleUnderline"/>
          <w:u w:val="single"/>
        </w:rPr>
        <w:t xml:space="preserve">In the University of California review we found that </w:t>
      </w:r>
      <w:r>
        <w:rPr>
          <w:rStyle w:val="Emphasis"/>
          <w:highlight w:val="yellow"/>
        </w:rPr>
        <w:t xml:space="preserve">19 of 22</w:t>
      </w:r>
      <w:r>
        <w:rPr>
          <w:rStyle w:val="StyleUnderline"/>
          <w:u w:val="single"/>
          <w:highlight w:val="yellow"/>
        </w:rPr>
        <w:t xml:space="preserve"> past analyses</w:t>
      </w:r>
      <w:r>
        <w:rPr>
          <w:rStyle w:val="StyleUnderline"/>
          <w:u w:val="single"/>
        </w:rPr>
        <w:t xml:space="preserve"> of single-payer or Medicare-for-All plans, from 1990 to 2018, </w:t>
      </w:r>
      <w:r>
        <w:rPr>
          <w:rStyle w:val="StyleUnderline"/>
          <w:u w:val="single"/>
          <w:highlight w:val="yellow"/>
        </w:rPr>
        <w:t xml:space="preserve">projected</w:t>
      </w:r>
      <w:r>
        <w:rPr>
          <w:rStyle w:val="StyleUnderline"/>
          <w:u w:val="single"/>
        </w:rPr>
        <w:t xml:space="preserve"> net savings in year one</w:t>
      </w:r>
      <w:r>
        <w:t xml:space="preserve">. </w:t>
      </w:r>
      <w:r>
        <w:rPr>
          <w:rStyle w:val="StyleUnderline"/>
          <w:u w:val="single"/>
        </w:rPr>
        <w:t xml:space="preserve">The median expected savings was 3.5%. That equals </w:t>
      </w:r>
      <w:r>
        <w:rPr>
          <w:rStyle w:val="StyleUnderline"/>
          <w:u w:val="single"/>
          <w:highlight w:val="yellow"/>
        </w:rPr>
        <w:t xml:space="preserve">$120 billion in net savings for the U.S., with increases over time</w:t>
      </w:r>
      <w:r>
        <w:rPr>
          <w:rStyle w:val="StyleUnderline"/>
          <w:u w:val="single"/>
        </w:rPr>
        <w:t xml:space="preserve"> due to controls on spending growth</w:t>
      </w:r>
      <w:r>
        <w:t xml:space="preserve">. The exact savings varied across studies due to differences in anticipated reductions in paperwork and drug costs.</w:t>
      </w:r>
    </w:p>
    <w:p>
      <w:r>
        <w:rPr>
          <w:rStyle w:val="StyleUnderline"/>
          <w:u w:val="single"/>
        </w:rPr>
        <w:t xml:space="preserve">In the Yale study, using the latest available data to create a new analysis, we estimated that the Sanders bill would save more than </w:t>
      </w:r>
      <w:r>
        <w:rPr>
          <w:rStyle w:val="Emphasis"/>
        </w:rPr>
        <w:t xml:space="preserve">$450 billion per year</w:t>
      </w:r>
      <w:r>
        <w:t xml:space="preserve"> (13% of all health spending) </w:t>
      </w:r>
      <w:r>
        <w:rPr>
          <w:rStyle w:val="StyleUnderline"/>
          <w:u w:val="single"/>
        </w:rPr>
        <w:t xml:space="preserve">while preventing tens of thousands of deaths compared with the status quo</w:t>
      </w:r>
      <w:r>
        <w:t xml:space="preserve">. In addition, the quality and productivity of our lives will be improved by Medicare for All.</w:t>
      </w:r>
    </w:p>
    <w:p>
      <w:r>
        <w:t xml:space="preserve">What does it mean that these two studies came to the same basic conclusion?</w:t>
      </w:r>
    </w:p>
    <w:p>
      <w:pPr>
        <w:ind w:left="720"/>
      </w:pPr>
      <w:r>
        <w:rPr>
          <w:rStyle w:val="StyleUnderline"/>
          <w:u w:val="single"/>
        </w:rPr>
        <w:t xml:space="preserve">1. </w:t>
      </w:r>
      <w:r>
        <w:rPr>
          <w:rStyle w:val="StyleUnderline"/>
          <w:u w:val="single"/>
          <w:highlight w:val="yellow"/>
        </w:rPr>
        <w:t xml:space="preserve">Single-payer</w:t>
      </w:r>
      <w:r>
        <w:t xml:space="preserve"> (like Medicare for All) is and </w:t>
      </w:r>
      <w:r>
        <w:rPr>
          <w:rStyle w:val="StyleUnderline"/>
          <w:u w:val="single"/>
          <w:highlight w:val="yellow"/>
        </w:rPr>
        <w:t xml:space="preserve">has always been about simplifying how we pay</w:t>
      </w:r>
      <w:r>
        <w:rPr>
          <w:rStyle w:val="StyleUnderline"/>
          <w:u w:val="single"/>
        </w:rPr>
        <w:t xml:space="preserve"> for health care</w:t>
      </w:r>
      <w:r>
        <w:t xml:space="preserve">, using a single public agency. </w:t>
      </w:r>
      <w:r>
        <w:rPr>
          <w:rStyle w:val="StyleUnderline"/>
          <w:u w:val="single"/>
        </w:rPr>
        <w:t xml:space="preserve">This yields massive savings in billing paperwork, plus negotiated lower drug and equipment prices, as well as fair physician reimbursement, and potential fraud and waste reduction</w:t>
      </w:r>
      <w:r>
        <w:t xml:space="preserve">.</w:t>
      </w:r>
    </w:p>
    <w:p>
      <w:pPr>
        <w:ind w:left="720"/>
      </w:pPr>
      <w:r>
        <w:t xml:space="preserve">2. The Medicare-for-All bills builds on this single-payer history, using the same basic approaches, so it’s unsurprising that the results are similar.</w:t>
      </w:r>
    </w:p>
    <w:p>
      <w:pPr>
        <w:ind w:left="720"/>
      </w:pPr>
      <w:r>
        <w:rPr>
          <w:rStyle w:val="StyleUnderline"/>
          <w:u w:val="single"/>
        </w:rPr>
        <w:t xml:space="preserve">3. The findings of net savings are “robust</w:t>
      </w:r>
      <w:r>
        <w:t xml:space="preserve">.” That’s geek-speak </w:t>
      </w:r>
      <w:r>
        <w:rPr>
          <w:rStyle w:val="StyleUnderline"/>
          <w:u w:val="single"/>
        </w:rPr>
        <w:t xml:space="preserve">meaning there’s room for uncertainty, but net savings are still predicted</w:t>
      </w:r>
      <w:r>
        <w:t xml:space="preserve">. For example, what if savings on paperwork aren’t quite as great? Or drug costs don’t drop as much as hoped? Some of this uncertainty is about not having a perfect crystal ball. And some is about policy choices–</w:t>
      </w:r>
      <w:r>
        <w:rPr>
          <w:rStyle w:val="StyleUnderline"/>
          <w:u w:val="single"/>
        </w:rPr>
        <w:t xml:space="preserve">what will the final Medicare for All bill look like? That’s up to the policymakers</w:t>
      </w:r>
      <w:r>
        <w:t xml:space="preserve"> (and us!). </w:t>
      </w:r>
      <w:r>
        <w:rPr>
          <w:rStyle w:val="StyleUnderline"/>
          <w:u w:val="single"/>
        </w:rPr>
        <w:t xml:space="preserve">Regardless, there would be net savings</w:t>
      </w:r>
      <w:r>
        <w:t xml:space="preserve">.</w:t>
      </w:r>
    </w:p>
    <w:p>
      <w:r>
        <w:rPr>
          <w:rStyle w:val="StyleUnderline"/>
          <w:u w:val="single"/>
        </w:rPr>
        <w:t xml:space="preserve">The Congressional Budget Office also estimated net savings from single payer</w:t>
      </w:r>
      <w:r>
        <w:t xml:space="preserve">.</w:t>
      </w:r>
    </w:p>
    <w:p>
      <w:r>
        <w:rPr>
          <w:rStyle w:val="StyleUnderline"/>
          <w:u w:val="single"/>
        </w:rPr>
        <w:t xml:space="preserve">What’s the difference between </w:t>
      </w:r>
      <w:r>
        <w:rPr>
          <w:rStyle w:val="StyleUnderline"/>
          <w:u w:val="single"/>
          <w:highlight w:val="yellow"/>
        </w:rPr>
        <w:t xml:space="preserve">these studies</w:t>
      </w:r>
      <w:r>
        <w:rPr>
          <w:rStyle w:val="StyleUnderline"/>
          <w:u w:val="single"/>
        </w:rPr>
        <w:t xml:space="preserve">, which conclude that single payer would save money, and other studies that conclude it would not?</w:t>
      </w:r>
    </w:p>
    <w:p>
      <w:pPr>
        <w:ind w:left="720"/>
      </w:pPr>
      <w:r>
        <w:t xml:space="preserve">1. </w:t>
      </w:r>
      <w:r>
        <w:rPr>
          <w:rStyle w:val="StyleUnderline"/>
          <w:u w:val="single"/>
        </w:rPr>
        <w:t xml:space="preserve">First, the Yale and University of California, San Francisco</w:t>
      </w:r>
      <w:r>
        <w:t xml:space="preserve"> (</w:t>
      </w:r>
      <w:r>
        <w:rPr>
          <w:rStyle w:val="StyleUnderline"/>
          <w:u w:val="single"/>
        </w:rPr>
        <w:t xml:space="preserve">UCSF</w:t>
      </w:r>
      <w:r>
        <w:t xml:space="preserve">) </w:t>
      </w:r>
      <w:r>
        <w:rPr>
          <w:rStyle w:val="StyleUnderline"/>
          <w:u w:val="single"/>
          <w:highlight w:val="yellow"/>
        </w:rPr>
        <w:t xml:space="preserve">studies are </w:t>
      </w:r>
      <w:r>
        <w:rPr>
          <w:rStyle w:val="Emphasis"/>
          <w:highlight w:val="yellow"/>
        </w:rPr>
        <w:t xml:space="preserve">peer-reviewed</w:t>
      </w:r>
      <w:r>
        <w:rPr>
          <w:rStyle w:val="StyleUnderline"/>
          <w:u w:val="single"/>
        </w:rPr>
        <w:t xml:space="preserve">, which means that the reports were closely examined by experts in the field for validity</w:t>
      </w:r>
      <w:r>
        <w:t xml:space="preserve">, </w:t>
      </w:r>
      <w:r>
        <w:rPr>
          <w:rStyle w:val="StyleUnderline"/>
          <w:u w:val="single"/>
        </w:rPr>
        <w:t xml:space="preserve">and refinements implemented to satisfy the reviewers and editor. </w:t>
      </w:r>
      <w:r>
        <w:rPr>
          <w:rStyle w:val="Emphasis"/>
        </w:rPr>
        <w:t xml:space="preserve">Other studies were not subject to this rigorous scrutiny.</w:t>
      </w:r>
    </w:p>
    <w:p>
      <w:pPr>
        <w:ind w:left="720"/>
      </w:pPr>
      <w:r>
        <w:rPr>
          <w:rStyle w:val="StyleUnderline"/>
          <w:u w:val="single"/>
        </w:rPr>
        <w:t xml:space="preserve">2. Second, the Yale and UCSF studies are based on a strict definition of what makes a healthcare financing system “single-payer.</w:t>
      </w:r>
      <w:r>
        <w:t xml:space="preserve">” </w:t>
      </w:r>
      <w:r>
        <w:rPr>
          <w:rStyle w:val="StyleUnderline"/>
          <w:u w:val="single"/>
        </w:rPr>
        <w:t xml:space="preserve">Some studies purporting to be about single-payer </w:t>
      </w:r>
      <w:r>
        <w:rPr>
          <w:rStyle w:val="Emphasis"/>
          <w:highlight w:val="yellow"/>
        </w:rPr>
        <w:t xml:space="preserve">include private insurers</w:t>
      </w:r>
      <w:r>
        <w:rPr>
          <w:rStyle w:val="StyleUnderline"/>
          <w:u w:val="single"/>
          <w:highlight w:val="yellow"/>
        </w:rPr>
        <w:t xml:space="preserve"> and their </w:t>
      </w:r>
      <w:r>
        <w:rPr>
          <w:rStyle w:val="Emphasis"/>
          <w:highlight w:val="yellow"/>
        </w:rPr>
        <w:t xml:space="preserve">added costs</w:t>
      </w:r>
      <w:r>
        <w:rPr>
          <w:rStyle w:val="StyleUnderline"/>
          <w:u w:val="single"/>
        </w:rPr>
        <w:t xml:space="preserve"> in their calculations.</w:t>
      </w:r>
    </w:p>
    <w:p>
      <w:pPr>
        <w:ind w:left="720"/>
      </w:pPr>
      <w:r>
        <w:rPr>
          <w:rStyle w:val="StyleUnderline"/>
          <w:u w:val="single"/>
        </w:rPr>
        <w:t xml:space="preserve">3. Third, the Yale and UCSF researchers </w:t>
      </w:r>
      <w:r>
        <w:rPr>
          <w:rStyle w:val="Emphasis"/>
        </w:rPr>
        <w:t xml:space="preserve">do not stand to profit from the outcome</w:t>
      </w:r>
      <w:r>
        <w:rPr>
          <w:rStyle w:val="StyleUnderline"/>
          <w:u w:val="single"/>
        </w:rPr>
        <w:t xml:space="preserve">. They are </w:t>
      </w:r>
      <w:r>
        <w:rPr>
          <w:rStyle w:val="Emphasis"/>
        </w:rPr>
        <w:t xml:space="preserve">academics, not consultants </w:t>
      </w:r>
      <w:r>
        <w:rPr>
          <w:rStyle w:val="StyleUnderline"/>
          <w:u w:val="single"/>
        </w:rPr>
        <w:t xml:space="preserve">paid by clients with strong </w:t>
      </w:r>
      <w:r>
        <w:rPr>
          <w:rStyle w:val="Emphasis"/>
        </w:rPr>
        <w:t xml:space="preserve">political </w:t>
      </w:r>
      <w:r>
        <w:rPr>
          <w:rStyle w:val="StyleUnderline"/>
          <w:u w:val="single"/>
        </w:rPr>
        <w:t xml:space="preserve">and policy priorities.</w:t>
      </w:r>
    </w:p>
    <w:p>
      <w:r>
        <w:t xml:space="preserve">By the way, </w:t>
      </w:r>
      <w:r>
        <w:rPr>
          <w:rStyle w:val="StyleUnderline"/>
          <w:u w:val="single"/>
        </w:rPr>
        <w:t xml:space="preserve">these net savings are</w:t>
      </w:r>
      <w:r>
        <w:rPr>
          <w:rStyle w:val="Emphasis"/>
        </w:rPr>
        <w:t xml:space="preserve"> underestimated</w:t>
      </w:r>
      <w:r>
        <w:t xml:space="preserve">. </w:t>
      </w:r>
      <w:r>
        <w:rPr>
          <w:rStyle w:val="StyleUnderline"/>
          <w:u w:val="single"/>
          <w:highlight w:val="yellow"/>
        </w:rPr>
        <w:t xml:space="preserve">None of these studies</w:t>
      </w:r>
      <w:r>
        <w:rPr>
          <w:rStyle w:val="StyleUnderline"/>
          <w:u w:val="single"/>
        </w:rPr>
        <w:t xml:space="preserve">, not even the most recent one, had </w:t>
      </w:r>
      <w:r>
        <w:rPr>
          <w:rStyle w:val="StyleUnderline"/>
          <w:u w:val="single"/>
          <w:highlight w:val="yellow"/>
        </w:rPr>
        <w:t xml:space="preserve">access to </w:t>
      </w:r>
      <w:r>
        <w:rPr>
          <w:rStyle w:val="Emphasis"/>
          <w:highlight w:val="yellow"/>
        </w:rPr>
        <w:t xml:space="preserve">new evidence</w:t>
      </w:r>
      <w:r>
        <w:rPr>
          <w:rStyle w:val="StyleUnderline"/>
          <w:u w:val="single"/>
          <w:highlight w:val="yellow"/>
        </w:rPr>
        <w:t xml:space="preserve"> suggesting that universal coverage expansions have historically led to modest or even </w:t>
      </w:r>
      <w:r>
        <w:rPr>
          <w:rStyle w:val="Emphasis"/>
          <w:highlight w:val="yellow"/>
        </w:rPr>
        <w:t xml:space="preserve">zero</w:t>
      </w:r>
      <w:r>
        <w:rPr>
          <w:rStyle w:val="StyleUnderline"/>
          <w:u w:val="single"/>
          <w:highlight w:val="yellow"/>
        </w:rPr>
        <w:t xml:space="preserve"> increases in healthcare use.</w:t>
      </w:r>
      <w:r>
        <w:t xml:space="preserve"> </w:t>
      </w:r>
      <w:r>
        <w:rPr>
          <w:rStyle w:val="StyleUnderline"/>
          <w:u w:val="single"/>
        </w:rPr>
        <w:t xml:space="preserve">The newly covered individuals use more health care</w:t>
      </w:r>
      <w:r>
        <w:t xml:space="preserve">, to be sure, </w:t>
      </w:r>
      <w:r>
        <w:rPr>
          <w:rStyle w:val="StyleUnderline"/>
          <w:u w:val="single"/>
        </w:rPr>
        <w:t xml:space="preserve">but at the same time, doctors provide a bit less unnecessary care to the well-off and well-insured. This means that overall increases are minimal, and universal coverage adds less cost.</w:t>
      </w:r>
    </w:p>
    <w:p>
      <w:pPr>
        <w:pStyle w:val="Heading4"/>
      </w:pPr>
      <w:bookmarkStart w:id="16" w:name="pmd-heading-f18e45b3-18ba-4058-9d3a-207ad87c85fb"/>
      <w:r>
        <w:t xml:space="preserve">Plan can be funded with a combination of progressive taxes that replace existing premiums</w:t>
      </w:r>
      <w:bookmarkEnd w:id="16"/>
    </w:p>
    <w:p>
      <w:r>
        <w:rPr>
          <w:rStyle w:val="Style13ptBold"/>
        </w:rPr>
        <w:t xml:space="preserve">Pollin, University of Massachusetts-Amherst Professor of Economics, Et Al. 2018</w:t>
      </w:r>
    </w:p>
    <w:p>
      <w:r>
        <w:t xml:space="preserve">[Robert, James Heintz, Peter Arno, Jeannette Wicks-Lim, Michael Ash, 12-5-2018 Political Economy Research Institute, “Economic Analysis of Medicare for All” November, </w:t>
      </w:r>
      <w:hyperlink r:id="rId9" w:history="1">
        <w:r>
          <w:t xml:space="preserve">https://peri.umass.edu/wp-content/uploads/2025/01/Medicare-For-All-12-5-18.pdf</w:t>
        </w:r>
      </w:hyperlink>
      <w:r>
        <w:t xml:space="preserve"> //PolyPrep AD]</w:t>
      </w:r>
    </w:p>
    <w:p/>
    <w:p>
      <w:r>
        <w:t xml:space="preserve">Financing Medicare for All</w:t>
      </w:r>
    </w:p>
    <w:p>
      <w:r>
        <w:rPr>
          <w:rStyle w:val="StyleUnderline"/>
          <w:u w:val="single"/>
          <w:highlight w:val="yellow"/>
        </w:rPr>
        <w:t xml:space="preserve">There will be two sources of financing for Medicare for All.</w:t>
      </w:r>
      <w:r>
        <w:t xml:space="preserve"> The first is the same public health care revenue sources that presently provide about 60 percent of all U.S. health care financing, including funding for Medicare and Medicaid. </w:t>
      </w:r>
      <w:r>
        <w:rPr>
          <w:rStyle w:val="StyleUnderline"/>
          <w:u w:val="single"/>
        </w:rPr>
        <w:t xml:space="preserve">Existing public sources of funds will provide $1.88 trillion</w:t>
      </w:r>
      <w:r>
        <w:t xml:space="preserve"> to finance Medicare for All. </w:t>
      </w:r>
      <w:r>
        <w:rPr>
          <w:rStyle w:val="StyleUnderline"/>
          <w:u w:val="single"/>
        </w:rPr>
        <w:t xml:space="preserve">Given</w:t>
      </w:r>
      <w:r>
        <w:t xml:space="preserve"> our estimate that the overall </w:t>
      </w:r>
      <w:r>
        <w:rPr>
          <w:rStyle w:val="StyleUnderline"/>
          <w:u w:val="single"/>
        </w:rPr>
        <w:t xml:space="preserve">costs </w:t>
      </w:r>
      <w:r>
        <w:t xml:space="preserve">of Medicare for All </w:t>
      </w:r>
      <w:r>
        <w:rPr>
          <w:rStyle w:val="StyleUnderline"/>
          <w:u w:val="single"/>
        </w:rPr>
        <w:t xml:space="preserve">will be $2.93 trillion, </w:t>
      </w:r>
      <w:r>
        <w:rPr>
          <w:rStyle w:val="StyleUnderline"/>
          <w:u w:val="single"/>
          <w:highlight w:val="yellow"/>
        </w:rPr>
        <w:t xml:space="preserve">the system</w:t>
      </w:r>
      <w:r>
        <w:rPr>
          <w:rStyle w:val="StyleUnderline"/>
          <w:u w:val="single"/>
        </w:rPr>
        <w:t xml:space="preserve"> therefore </w:t>
      </w:r>
      <w:r>
        <w:rPr>
          <w:rStyle w:val="StyleUnderline"/>
          <w:u w:val="single"/>
          <w:highlight w:val="yellow"/>
        </w:rPr>
        <w:t xml:space="preserve">needs to raise</w:t>
      </w:r>
      <w:r>
        <w:rPr>
          <w:rStyle w:val="StyleUnderline"/>
          <w:u w:val="single"/>
        </w:rPr>
        <w:t xml:space="preserve"> an additional </w:t>
      </w:r>
      <w:r>
        <w:rPr>
          <w:rStyle w:val="StyleUnderline"/>
          <w:u w:val="single"/>
          <w:highlight w:val="yellow"/>
        </w:rPr>
        <w:t xml:space="preserve">$1.05 trillion</w:t>
      </w:r>
      <w:r>
        <w:rPr>
          <w:rStyle w:val="StyleUnderline"/>
          <w:u w:val="single"/>
        </w:rPr>
        <w:t xml:space="preserve"> from new revenue sources.</w:t>
      </w:r>
    </w:p>
    <w:p>
      <w:r>
        <w:rPr>
          <w:rStyle w:val="StyleUnderline"/>
          <w:u w:val="single"/>
        </w:rPr>
        <w:t xml:space="preserve">We provide a set of</w:t>
      </w:r>
      <w:r>
        <w:t xml:space="preserve"> illustrative </w:t>
      </w:r>
      <w:r>
        <w:rPr>
          <w:rStyle w:val="StyleUnderline"/>
          <w:u w:val="single"/>
          <w:highlight w:val="yellow"/>
        </w:rPr>
        <w:t xml:space="preserve">financing proposals</w:t>
      </w:r>
      <w:r>
        <w:rPr>
          <w:rStyle w:val="StyleUnderline"/>
          <w:u w:val="single"/>
        </w:rPr>
        <w:t xml:space="preserve"> that</w:t>
      </w:r>
      <w:r>
        <w:t xml:space="preserve">, in combination, </w:t>
      </w:r>
      <w:r>
        <w:rPr>
          <w:rStyle w:val="StyleUnderline"/>
          <w:u w:val="single"/>
          <w:highlight w:val="yellow"/>
        </w:rPr>
        <w:t xml:space="preserve">can generate $1.08 trillion</w:t>
      </w:r>
      <w:r>
        <w:t xml:space="preserve">, thus producing a revenue surplus of about 1 percent for the system. Other approaches are also workable. We emphasize at the outset that, </w:t>
      </w:r>
      <w:r>
        <w:rPr>
          <w:rStyle w:val="Emphasis"/>
          <w:highlight w:val="yellow"/>
        </w:rPr>
        <w:t xml:space="preserve">regardless of the specific funding framework</w:t>
      </w:r>
      <w:r>
        <w:rPr>
          <w:rStyle w:val="StyleUnderline"/>
          <w:u w:val="single"/>
        </w:rPr>
        <w:t xml:space="preserve"> utilized</w:t>
      </w:r>
      <w:r>
        <w:t xml:space="preserve"> for Medicare for All, </w:t>
      </w:r>
      <w:r>
        <w:rPr>
          <w:rStyle w:val="Emphasis"/>
          <w:highlight w:val="yellow"/>
        </w:rPr>
        <w:t xml:space="preserve">all </w:t>
      </w:r>
      <w:r>
        <w:rPr>
          <w:rStyle w:val="StyleUnderline"/>
          <w:u w:val="single"/>
          <w:highlight w:val="yellow"/>
        </w:rPr>
        <w:t xml:space="preserve">households and private businesses will be able to pay into the system an average of </w:t>
      </w:r>
      <w:r>
        <w:rPr>
          <w:rStyle w:val="Emphasis"/>
          <w:highlight w:val="yellow"/>
        </w:rPr>
        <w:t xml:space="preserve">9.6 percent less</w:t>
      </w:r>
      <w:r>
        <w:rPr>
          <w:rStyle w:val="StyleUnderline"/>
          <w:u w:val="single"/>
        </w:rPr>
        <w:t xml:space="preserve"> than they are presently contributing to</w:t>
      </w:r>
      <w:r>
        <w:t xml:space="preserve"> the U.S. health care system. This is, straightforwardly, because Medicare for All is able to operate at a funding level that is 9.6 percent below the current overall funding level for U.S. health care.</w:t>
      </w:r>
    </w:p>
    <w:p>
      <w:r>
        <w:rPr>
          <w:rStyle w:val="StyleUnderline"/>
          <w:u w:val="single"/>
        </w:rPr>
        <w:t xml:space="preserve">Our proposals include</w:t>
      </w:r>
      <w:r>
        <w:t xml:space="preserve"> the following:</w:t>
      </w:r>
    </w:p>
    <w:p>
      <w:r>
        <w:rPr>
          <w:rStyle w:val="StyleUnderline"/>
          <w:u w:val="single"/>
        </w:rPr>
        <w:t xml:space="preserve">Business health care premiums cut by 8 percent relative to existing spending per worker</w:t>
      </w:r>
      <w:r>
        <w:t xml:space="preserve">. Revenue generated = $623 billion. </w:t>
      </w:r>
    </w:p>
    <w:p>
      <w:r>
        <w:t xml:space="preserve">All businesses that now provide health care coverage for their employees will be guaranteed to receive proportional benefits during Medicare for All’s initial 2-3 years of operation. </w:t>
      </w:r>
      <w:r>
        <w:rPr>
          <w:rStyle w:val="StyleUnderline"/>
          <w:u w:val="single"/>
          <w:highlight w:val="yellow"/>
        </w:rPr>
        <w:t xml:space="preserve">Firms</w:t>
      </w:r>
      <w:r>
        <w:t xml:space="preserve"> that are </w:t>
      </w:r>
      <w:r>
        <w:rPr>
          <w:rStyle w:val="StyleUnderline"/>
          <w:u w:val="single"/>
          <w:highlight w:val="yellow"/>
        </w:rPr>
        <w:t xml:space="preserve">not offering coverage</w:t>
      </w:r>
      <w:r>
        <w:t xml:space="preserve"> for some or all of their employees </w:t>
      </w:r>
      <w:r>
        <w:rPr>
          <w:rStyle w:val="StyleUnderline"/>
          <w:u w:val="single"/>
          <w:highlight w:val="yellow"/>
        </w:rPr>
        <w:t xml:space="preserve">would pay</w:t>
      </w:r>
      <w:r>
        <w:rPr>
          <w:rStyle w:val="StyleUnderline"/>
          <w:u w:val="single"/>
        </w:rPr>
        <w:t xml:space="preserve"> $500 </w:t>
      </w:r>
      <w:r>
        <w:rPr>
          <w:rStyle w:val="StyleUnderline"/>
          <w:u w:val="single"/>
          <w:highlight w:val="yellow"/>
        </w:rPr>
        <w:t xml:space="preserve">per uncovered worker</w:t>
      </w:r>
      <w:r>
        <w:t xml:space="preserve">. </w:t>
      </w:r>
      <w:r>
        <w:rPr>
          <w:rStyle w:val="StyleUnderline"/>
          <w:u w:val="single"/>
        </w:rPr>
        <w:t xml:space="preserve">Small businesses would be exempt</w:t>
      </w:r>
      <w:r>
        <w:t xml:space="preserve"> from these premium payments. </w:t>
      </w:r>
      <w:r>
        <w:rPr>
          <w:rStyle w:val="StyleUnderline"/>
          <w:u w:val="single"/>
          <w:highlight w:val="yellow"/>
        </w:rPr>
        <w:t xml:space="preserve">We also develop proposals for</w:t>
      </w:r>
      <w:r>
        <w:rPr>
          <w:rStyle w:val="StyleUnderline"/>
          <w:u w:val="single"/>
        </w:rPr>
        <w:t xml:space="preserve"> either an 8.2 percent </w:t>
      </w:r>
      <w:r>
        <w:rPr>
          <w:rStyle w:val="StyleUnderline"/>
          <w:u w:val="single"/>
          <w:highlight w:val="yellow"/>
        </w:rPr>
        <w:t xml:space="preserve">payroll tax or</w:t>
      </w:r>
      <w:r>
        <w:rPr>
          <w:rStyle w:val="StyleUnderline"/>
          <w:u w:val="single"/>
        </w:rPr>
        <w:t xml:space="preserve"> 1.78 percent gross </w:t>
      </w:r>
      <w:r>
        <w:rPr>
          <w:rStyle w:val="StyleUnderline"/>
          <w:u w:val="single"/>
          <w:highlight w:val="yellow"/>
        </w:rPr>
        <w:t xml:space="preserve">receipts tax</w:t>
      </w:r>
      <w:r>
        <w:rPr>
          <w:rStyle w:val="StyleUnderline"/>
          <w:u w:val="single"/>
        </w:rPr>
        <w:t xml:space="preserve"> that would apply both to new businesses and more generally after the first 2-3 years under Medicare for All.</w:t>
      </w:r>
      <w:r>
        <w:t xml:space="preserve"> Both of these measures would generate the same revenue level as the 8 percent premium reduction for those businesses now providing coverage.</w:t>
      </w:r>
    </w:p>
    <w:p>
      <w:r>
        <w:rPr>
          <w:rStyle w:val="StyleUnderline"/>
          <w:u w:val="single"/>
        </w:rPr>
        <w:t xml:space="preserve">3.75 percent </w:t>
      </w:r>
      <w:r>
        <w:rPr>
          <w:rStyle w:val="StyleUnderline"/>
          <w:u w:val="single"/>
          <w:highlight w:val="yellow"/>
        </w:rPr>
        <w:t xml:space="preserve">sales tax</w:t>
      </w:r>
      <w:r>
        <w:rPr>
          <w:rStyle w:val="StyleUnderline"/>
          <w:u w:val="single"/>
        </w:rPr>
        <w:t xml:space="preserve"> on non-necessities.</w:t>
      </w:r>
      <w:r>
        <w:t xml:space="preserve"> Revenue generated = $196 billion. </w:t>
      </w:r>
    </w:p>
    <w:p>
      <w:r>
        <w:t xml:space="preserve">This includes exemptions for spending on necessities in four areas:  food and beverages consumed at home; housing and utilities; education and non-profits. We also  include a 3.75 percent income tax credit for families currently insured through Medicaid. </w:t>
      </w:r>
    </w:p>
    <w:p>
      <w:r>
        <w:rPr>
          <w:rStyle w:val="StyleUnderline"/>
          <w:u w:val="single"/>
          <w:highlight w:val="yellow"/>
        </w:rPr>
        <w:t xml:space="preserve">Net worth tax</w:t>
      </w:r>
      <w:r>
        <w:rPr>
          <w:rStyle w:val="StyleUnderline"/>
          <w:u w:val="single"/>
        </w:rPr>
        <w:t xml:space="preserve"> of 0.38 percent</w:t>
      </w:r>
      <w:r>
        <w:t xml:space="preserve">. Revenue generated = $193 billion. </w:t>
      </w:r>
    </w:p>
    <w:p>
      <w:r>
        <w:t xml:space="preserve">We propose that the first $1 million in net worth are exempted from this net worth tax. </w:t>
      </w:r>
      <w:r>
        <w:rPr>
          <w:rStyle w:val="StyleUnderline"/>
          <w:u w:val="single"/>
        </w:rPr>
        <w:t xml:space="preserve">The tax </w:t>
      </w:r>
      <w:r>
        <w:rPr>
          <w:rStyle w:val="StyleUnderline"/>
          <w:u w:val="single"/>
          <w:highlight w:val="yellow"/>
        </w:rPr>
        <w:t xml:space="preserve">would</w:t>
      </w:r>
      <w:r>
        <w:rPr>
          <w:rStyle w:val="StyleUnderline"/>
          <w:u w:val="single"/>
        </w:rPr>
        <w:t xml:space="preserve"> therefore </w:t>
      </w:r>
      <w:r>
        <w:rPr>
          <w:rStyle w:val="StyleUnderline"/>
          <w:u w:val="single"/>
          <w:highlight w:val="yellow"/>
        </w:rPr>
        <w:t xml:space="preserve">apply to only the wealthiest 12 percent of</w:t>
      </w:r>
      <w:r>
        <w:rPr>
          <w:rStyle w:val="StyleUnderline"/>
          <w:u w:val="single"/>
        </w:rPr>
        <w:t xml:space="preserve"> U.S. </w:t>
      </w:r>
      <w:r>
        <w:rPr>
          <w:rStyle w:val="StyleUnderline"/>
          <w:u w:val="single"/>
          <w:highlight w:val="yellow"/>
        </w:rPr>
        <w:t xml:space="preserve">households</w:t>
      </w:r>
      <w:r>
        <w:rPr>
          <w:rStyle w:val="StyleUnderline"/>
          <w:u w:val="single"/>
        </w:rPr>
        <w:t xml:space="preserve">. </w:t>
      </w:r>
      <w:r>
        <w:t xml:space="preserve"> </w:t>
      </w:r>
    </w:p>
    <w:p>
      <w:r>
        <w:rPr>
          <w:rStyle w:val="StyleUnderline"/>
          <w:u w:val="single"/>
        </w:rPr>
        <w:t xml:space="preserve">Taxing long-term capital gains as ordinary income</w:t>
      </w:r>
      <w:r>
        <w:t xml:space="preserve">. Revenue generated = $69 billion.</w:t>
      </w:r>
    </w:p>
    <w:p>
      <w:r>
        <w:t xml:space="preserve">Budgetary Impacts on Businesses and Households</w:t>
      </w:r>
    </w:p>
    <w:p>
      <w:r>
        <w:t xml:space="preserve">Under the transitional program featuring the 8 percent premium reductions for covered employees, </w:t>
      </w:r>
      <w:r>
        <w:rPr>
          <w:rStyle w:val="StyleUnderline"/>
          <w:u w:val="single"/>
        </w:rPr>
        <w:t xml:space="preserve">businesses that have been providing coverage for their employees will see their health care costs fall by between about 8 – 13 percent</w:t>
      </w:r>
      <w:r>
        <w:t xml:space="preserve">, after accounting for administrative savings as well as their premium reductions. </w:t>
      </w:r>
    </w:p>
    <w:p>
      <w:r>
        <w:t xml:space="preserve">For families, our results show that Medicare for All can promote both lower average costs and greater equity in financing health care. For example, we find that </w:t>
      </w:r>
      <w:r>
        <w:rPr>
          <w:rStyle w:val="Emphasis"/>
          <w:highlight w:val="yellow"/>
        </w:rPr>
        <w:t xml:space="preserve">for middle-income families, the net costs of health care will fall sharply</w:t>
      </w:r>
      <w:r>
        <w:t xml:space="preserve"> under Medicare for All, by </w:t>
      </w:r>
      <w:r>
        <w:rPr>
          <w:rStyle w:val="StyleUnderline"/>
          <w:u w:val="single"/>
        </w:rPr>
        <w:t xml:space="preserve">between 2.6 and 14.0 percent of income</w:t>
      </w:r>
      <w:r>
        <w:t xml:space="preserve">. By contrast, </w:t>
      </w:r>
      <w:r>
        <w:rPr>
          <w:rStyle w:val="StyleUnderline"/>
          <w:u w:val="single"/>
        </w:rPr>
        <w:t xml:space="preserve">with high-income families, health care costs will rise, but still only to an average of 3.7</w:t>
      </w:r>
      <w:r>
        <w:t xml:space="preserve"> percent of income for those in the top 20 percent income grouping and to 4.7 percent of income for the top 5 percent income group.</w:t>
      </w:r>
      <w:r>
        <w:rPr>
          <w:sz w:val="14"/>
          <w:szCs w:val="14"/>
        </w:rPr>
        <w:t xml:space="preserve"> </w:t>
      </w:r>
    </w:p>
    <w:p>
      <w:pPr>
        <w:pStyle w:val="Heading2"/>
      </w:pPr>
      <w:bookmarkStart w:id="17" w:name="pmd-heading-48252a8a-76eb-49be-84d6-5f094b6fc707"/>
      <w:r>
        <w:t xml:space="preserve">Advantage 2</w:t>
      </w:r>
      <w:bookmarkEnd w:id="17"/>
    </w:p>
    <w:p>
      <w:pPr>
        <w:pStyle w:val="Heading3"/>
      </w:pPr>
      <w:bookmarkStart w:id="18" w:name="pmd-heading-2884d8f9-5d30-43e1-b8f2-ac9216a1d28e"/>
      <w:r>
        <w:t xml:space="preserve">Advantage 2 is Coverage</w:t>
      </w:r>
      <w:bookmarkEnd w:id="18"/>
    </w:p>
    <w:p>
      <w:pPr>
        <w:pStyle w:val="Heading4"/>
      </w:pPr>
      <w:bookmarkStart w:id="19" w:name="pmd-heading-744ac39d-9133-4f01-ab1f-53d89ae2dd5f"/>
      <w:r>
        <w:t xml:space="preserve">The risk of a Pandemic is high and increasing.</w:t>
      </w:r>
      <w:bookmarkEnd w:id="19"/>
    </w:p>
    <w:p>
      <w:r>
        <w:rPr>
          <w:rStyle w:val="Style13ptBold"/>
        </w:rPr>
        <w:t xml:space="preserve">Cameron, Scientific American Breaking News Chief, 26</w:t>
      </w:r>
    </w:p>
    <w:p>
      <w:r>
        <w:t xml:space="preserve">[Claire</w:t>
      </w:r>
      <w:r>
        <w:rPr>
          <w:rStyle w:val="Style13ptBold"/>
        </w:rPr>
        <w:t xml:space="preserve">, </w:t>
      </w:r>
      <w:r>
        <w:t xml:space="preserve">5/18/2026, Scientific American “The world is more at risk of a pandemic now than before COVID, experts say. This is why” Scientific American, </w:t>
      </w:r>
      <w:hyperlink r:id="rId10" w:history="1">
        <w:r>
          <w:t xml:space="preserve">https://www.scientificamerican.com/article/the-world-is-less-prepared-for-a-pandemic-than-before-covid-heres-why/</w:t>
        </w:r>
      </w:hyperlink>
      <w:r>
        <w:t xml:space="preserve"> //PolyPrep AD]</w:t>
      </w:r>
    </w:p>
    <w:p/>
    <w:p>
      <w:r>
        <w:rPr>
          <w:rStyle w:val="Emphasis"/>
          <w:highlight w:val="yellow"/>
        </w:rPr>
        <w:t xml:space="preserve">The world is more at risk of a pandemic and less safe from deadly viral outbreaks now than it was before COVID</w:t>
      </w:r>
      <w:r>
        <w:rPr>
          <w:rStyle w:val="StyleUnderline"/>
          <w:u w:val="single"/>
        </w:rPr>
        <w:t xml:space="preserve">, a major pandemic preparedness report found.</w:t>
      </w:r>
    </w:p>
    <w:p>
      <w:r>
        <w:t xml:space="preserve">“The evidence is clear: health, economic, social and political impacts of health emergencies have not diminished, and in important areas are growing,” the report authors wrote. “In short, reforms have not kept pace with rising pandemic risk—the world is not yet meaningfully safer.”</w:t>
      </w:r>
    </w:p>
    <w:p>
      <w:r>
        <w:t xml:space="preserve">The report is the final analysis by the Global Preparedness Monitoring Board, a World Health Organization (WHO) group established in the wake of West Africa’s 2016 Ebola epidemic to assess how well countries were prepared to face a deadly pandemic. </w:t>
      </w:r>
      <w:r>
        <w:rPr>
          <w:rStyle w:val="StyleUnderline"/>
          <w:u w:val="single"/>
        </w:rPr>
        <w:t xml:space="preserve">The report, which first published in 2019, has provided an annual snapshot of </w:t>
      </w:r>
      <w:r>
        <w:rPr>
          <w:rStyle w:val="StyleUnderline"/>
          <w:u w:val="single"/>
          <w:highlight w:val="yellow"/>
        </w:rPr>
        <w:t xml:space="preserve">pandemic preparedness</w:t>
      </w:r>
      <w:r>
        <w:rPr>
          <w:rStyle w:val="StyleUnderline"/>
          <w:u w:val="single"/>
        </w:rPr>
        <w:t xml:space="preserve"> since—and the </w:t>
      </w:r>
      <w:r>
        <w:rPr>
          <w:rStyle w:val="StyleUnderline"/>
          <w:u w:val="single"/>
          <w:highlight w:val="yellow"/>
        </w:rPr>
        <w:t xml:space="preserve">world is moving in the wrong direction</w:t>
      </w:r>
      <w:r>
        <w:rPr>
          <w:rStyle w:val="StyleUnderline"/>
          <w:u w:val="single"/>
        </w:rPr>
        <w:t xml:space="preserve">, the authors concluded.</w:t>
      </w:r>
    </w:p>
    <w:p>
      <w:r>
        <w:t xml:space="preserve">On May 17 the WHO declared a global health emergency over an outbreak of a type of Ebola virus in Africa that has killed scores of people and sickened hundreds more; meanwhile, the organization and national health agencies are trying to contain a deadly hantavirus outbreak that has killed three who were onboard the cruise ship where the spread began.</w:t>
      </w:r>
    </w:p>
    <w:p>
      <w:r>
        <w:rPr>
          <w:rStyle w:val="StyleUnderline"/>
          <w:u w:val="single"/>
        </w:rPr>
        <w:t xml:space="preserve">“</w:t>
      </w:r>
      <w:r>
        <w:rPr>
          <w:rStyle w:val="StyleUnderline"/>
          <w:u w:val="single"/>
          <w:highlight w:val="yellow"/>
        </w:rPr>
        <w:t xml:space="preserve">Global health security is facing</w:t>
      </w:r>
      <w:r>
        <w:rPr>
          <w:rStyle w:val="StyleUnderline"/>
          <w:u w:val="single"/>
        </w:rPr>
        <w:t xml:space="preserve"> a convergence of </w:t>
      </w:r>
      <w:r>
        <w:rPr>
          <w:rStyle w:val="StyleUnderline"/>
          <w:u w:val="single"/>
          <w:highlight w:val="yellow"/>
        </w:rPr>
        <w:t xml:space="preserve">threats</w:t>
      </w:r>
      <w:r>
        <w:rPr>
          <w:rStyle w:val="StyleUnderline"/>
          <w:u w:val="single"/>
        </w:rPr>
        <w:t xml:space="preserve"> that place the world at a </w:t>
      </w:r>
      <w:r>
        <w:rPr>
          <w:rStyle w:val="Emphasis"/>
          <w:highlight w:val="yellow"/>
        </w:rPr>
        <w:t xml:space="preserve">greater risk of a devastating global pandemic than it was previously</w:t>
      </w:r>
      <w:r>
        <w:rPr>
          <w:rStyle w:val="StyleUnderline"/>
          <w:u w:val="single"/>
        </w:rPr>
        <w:t xml:space="preserve">,” says Jessica Justman, an epidemiologist and senior technical director of ICAP at Columbia University, a research center focused on global health emergencies and pandemics.</w:t>
      </w:r>
      <w:r>
        <w:t xml:space="preserve"> The </w:t>
      </w:r>
      <w:r>
        <w:rPr>
          <w:rStyle w:val="StyleUnderline"/>
          <w:u w:val="single"/>
        </w:rPr>
        <w:t xml:space="preserve">Ebola and hantavirus outbreaks show that “infectious disease outbreaks have not gone away</w:t>
      </w:r>
      <w:r>
        <w:t xml:space="preserve">.”</w:t>
      </w:r>
    </w:p>
    <w:p>
      <w:r>
        <w:rPr>
          <w:rStyle w:val="StyleUnderline"/>
          <w:u w:val="single"/>
        </w:rPr>
        <w:t xml:space="preserve">The report </w:t>
      </w:r>
      <w:r>
        <w:rPr>
          <w:rStyle w:val="StyleUnderline"/>
          <w:u w:val="single"/>
          <w:highlight w:val="yellow"/>
        </w:rPr>
        <w:t xml:space="preserve">authors point to several reasons for</w:t>
      </w:r>
      <w:r>
        <w:rPr>
          <w:rStyle w:val="StyleUnderline"/>
          <w:u w:val="single"/>
        </w:rPr>
        <w:t xml:space="preserve"> the </w:t>
      </w:r>
      <w:r>
        <w:rPr>
          <w:rStyle w:val="StyleUnderline"/>
          <w:u w:val="single"/>
          <w:highlight w:val="yellow"/>
        </w:rPr>
        <w:t xml:space="preserve">growing risks</w:t>
      </w:r>
      <w:r>
        <w:rPr>
          <w:highlight w:val="yellow"/>
        </w:rPr>
        <w:t xml:space="preserve">: </w:t>
      </w:r>
      <w:r>
        <w:rPr>
          <w:rStyle w:val="StyleUnderline"/>
          <w:u w:val="single"/>
          <w:highlight w:val="yellow"/>
        </w:rPr>
        <w:t xml:space="preserve">these include</w:t>
      </w:r>
      <w:r>
        <w:t xml:space="preserve"> a lack of public trust in health institutions, </w:t>
      </w:r>
      <w:r>
        <w:rPr>
          <w:rStyle w:val="StyleUnderline"/>
          <w:u w:val="single"/>
        </w:rPr>
        <w:t xml:space="preserve">increased threat of </w:t>
      </w:r>
      <w:r>
        <w:rPr>
          <w:rStyle w:val="StyleUnderline"/>
          <w:u w:val="single"/>
          <w:highlight w:val="yellow"/>
        </w:rPr>
        <w:t xml:space="preserve">climate change</w:t>
      </w:r>
      <w:r>
        <w:rPr>
          <w:rStyle w:val="StyleUnderline"/>
          <w:u w:val="single"/>
        </w:rPr>
        <w:t xml:space="preserve"> and </w:t>
      </w:r>
      <w:r>
        <w:rPr>
          <w:rStyle w:val="StyleUnderline"/>
          <w:u w:val="single"/>
          <w:highlight w:val="yellow"/>
        </w:rPr>
        <w:t xml:space="preserve">armed conflict</w:t>
      </w:r>
      <w:r>
        <w:rPr>
          <w:rStyle w:val="StyleUnderline"/>
          <w:u w:val="single"/>
        </w:rPr>
        <w:t xml:space="preserve">, geopolitical fragmentation</w:t>
      </w:r>
      <w:r>
        <w:t xml:space="preserve">, a dearth of funding for health initiatives, </w:t>
      </w:r>
      <w:r>
        <w:rPr>
          <w:rStyle w:val="Emphasis"/>
          <w:highlight w:val="yellow"/>
        </w:rPr>
        <w:t xml:space="preserve">weakened access to medical treatment and commercial self-interest.</w:t>
      </w:r>
      <w:r>
        <w:t xml:space="preserve"> On the latter, the authors note artificial intelligence’s potential to transform pandemic preparedness, but they argue that without guidance, it will likely exacerbate health risks.</w:t>
      </w:r>
    </w:p>
    <w:p>
      <w:r>
        <w:t xml:space="preserve">“The threats are broad,” says Justman, who was not involved in the report. Many national governments aren’t adequately funding public health infrastructure, while the scope of threats to global health has grown to include AI risks, war, accelerating climate change and antimicrobial resistance, she says.</w:t>
      </w:r>
    </w:p>
    <w:p>
      <w:r>
        <w:rPr>
          <w:rStyle w:val="StyleUnderline"/>
          <w:u w:val="single"/>
        </w:rPr>
        <w:t xml:space="preserve">The report warns that </w:t>
      </w:r>
      <w:r>
        <w:rPr>
          <w:rStyle w:val="Emphasis"/>
          <w:highlight w:val="yellow"/>
        </w:rPr>
        <w:t xml:space="preserve">the future will see increasingly frequent pandemics and public health emergencies that will be harder to manage and more disruptive</w:t>
      </w:r>
      <w:r>
        <w:rPr>
          <w:rStyle w:val="StyleUnderline"/>
          <w:u w:val="single"/>
        </w:rPr>
        <w:t xml:space="preserve"> even than COVID.</w:t>
      </w:r>
    </w:p>
    <w:p>
      <w:pPr>
        <w:pStyle w:val="Heading4"/>
      </w:pPr>
      <w:bookmarkStart w:id="20" w:name="pmd-heading-3a61876d-0624-4fbf-a17e-6e19f6920718"/>
      <w:r>
        <w:t xml:space="preserve">Both natural pandemics and </w:t>
      </w:r>
      <w:r>
        <w:rPr>
          <w:u w:val="single"/>
        </w:rPr>
        <w:t xml:space="preserve">engineered</w:t>
      </w:r>
      <w:r>
        <w:t xml:space="preserve"> disease risk extinction. </w:t>
      </w:r>
      <w:r>
        <w:rPr>
          <w:u w:val="single"/>
        </w:rPr>
        <w:t xml:space="preserve">Early detection,</w:t>
      </w:r>
      <w:r>
        <w:t xml:space="preserve"> and </w:t>
      </w:r>
      <w:r>
        <w:rPr>
          <w:u w:val="single"/>
        </w:rPr>
        <w:t xml:space="preserve">rapid response</w:t>
      </w:r>
      <w:r>
        <w:t xml:space="preserve"> contain the impact.</w:t>
      </w:r>
      <w:bookmarkEnd w:id="20"/>
    </w:p>
    <w:p/>
    <w:p>
      <w:r>
        <w:rPr>
          <w:rStyle w:val="Style13ptBold"/>
        </w:rPr>
        <w:t xml:space="preserve">Yassif, Nuclear Threat Initiative Vice President, Et. al., 23</w:t>
      </w:r>
    </w:p>
    <w:p/>
    <w:p>
      <w:r>
        <w:t xml:space="preserve">[Jaime M., Shayna Korol, Angela Kane, 07/18/2023, Health Secur,  “Guarding Against Catastrophic Biological Risks: Preventing State Biological Weapon Development and Use by Shaping Intentions” 21(4): 258–265. https://www.ncbi.nlm.nih.gov/pmc/articles/PMC10357110/ //PolyPrep AD]</w:t>
      </w:r>
    </w:p>
    <w:p/>
    <w:p>
      <w:r>
        <w:t xml:space="preserve">The devastating impact of </w:t>
      </w:r>
      <w:r>
        <w:rPr>
          <w:rStyle w:val="StyleUnderline"/>
          <w:u w:val="single"/>
          <w:shd w:val="clear" w:color="auto" w:fill="FFFF00"/>
        </w:rPr>
        <w:t xml:space="preserve">COVID</w:t>
      </w:r>
      <w:r>
        <w:t xml:space="preserve">-19 has </w:t>
      </w:r>
      <w:r>
        <w:rPr>
          <w:rStyle w:val="StyleUnderline"/>
          <w:u w:val="single"/>
          <w:shd w:val="clear" w:color="auto" w:fill="FFFF00"/>
        </w:rPr>
        <w:t xml:space="preserve">highlighted global vulnerabilities to high-consequence biological events</w:t>
      </w:r>
      <w:r>
        <w:rPr>
          <w:shd w:val="clear" w:color="auto" w:fill="FFFF00"/>
        </w:rPr>
        <w:t xml:space="preserve">.</w:t>
      </w:r>
      <w:r>
        <w:t xml:space="preserve"> The international community was woefully unprepared for </w:t>
      </w:r>
      <w:r>
        <w:rPr>
          <w:rStyle w:val="StyleUnderline"/>
          <w:u w:val="single"/>
        </w:rPr>
        <w:t xml:space="preserve">a pandemic</w:t>
      </w:r>
      <w:r>
        <w:t xml:space="preserve"> that has </w:t>
      </w:r>
      <w:r>
        <w:rPr>
          <w:rStyle w:val="StyleUnderline"/>
          <w:u w:val="single"/>
        </w:rPr>
        <w:t xml:space="preserve">led to millions of deaths and trillions</w:t>
      </w:r>
      <w:r>
        <w:t xml:space="preserve"> of dollars </w:t>
      </w:r>
      <w:r>
        <w:rPr>
          <w:rStyle w:val="StyleUnderline"/>
          <w:u w:val="single"/>
        </w:rPr>
        <w:t xml:space="preserve">in economic losses</w:t>
      </w:r>
      <w:r>
        <w:t xml:space="preserve">, and has upended daily life. </w:t>
      </w:r>
      <w:r>
        <w:rPr>
          <w:rStyle w:val="StyleUnderline"/>
          <w:u w:val="single"/>
        </w:rPr>
        <w:t xml:space="preserve">However, notwithstanding the severe damage caused by COVID-19,</w:t>
      </w:r>
      <w:r>
        <w:t xml:space="preserve"> </w:t>
      </w:r>
      <w:r>
        <w:rPr>
          <w:highlight w:val="yellow"/>
        </w:rPr>
        <w:t xml:space="preserve">it </w:t>
      </w:r>
      <w:r>
        <w:rPr>
          <w:rStyle w:val="StyleUnderline"/>
          <w:u w:val="single"/>
          <w:highlight w:val="yellow"/>
        </w:rPr>
        <w:t xml:space="preserve">should be viewed as a </w:t>
      </w:r>
      <w:r>
        <w:rPr>
          <w:rStyle w:val="Emphasis"/>
          <w:highlight w:val="yellow"/>
        </w:rPr>
        <w:t xml:space="preserve">warning shot</w:t>
      </w:r>
      <w:r>
        <w:rPr>
          <w:highlight w:val="yellow"/>
        </w:rPr>
        <w:t xml:space="preserve">.</w:t>
      </w:r>
      <w:r>
        <w:t xml:space="preserve">1 It will not be the last pandemic humanity faces, and </w:t>
      </w:r>
      <w:r>
        <w:rPr>
          <w:rStyle w:val="StyleUnderline"/>
          <w:u w:val="single"/>
        </w:rPr>
        <w:t xml:space="preserve">the next</w:t>
      </w:r>
      <w:r>
        <w:t xml:space="preserve"> high-consequence </w:t>
      </w:r>
      <w:r>
        <w:rPr>
          <w:rStyle w:val="StyleUnderline"/>
          <w:u w:val="single"/>
        </w:rPr>
        <w:t xml:space="preserve">biological event could be</w:t>
      </w:r>
      <w:r>
        <w:t xml:space="preserve"> as destructive or </w:t>
      </w:r>
      <w:r>
        <w:rPr>
          <w:rStyle w:val="StyleUnderline"/>
          <w:u w:val="single"/>
        </w:rPr>
        <w:t xml:space="preserve">substantially worse</w:t>
      </w:r>
      <w:r>
        <w:t xml:space="preserve">.</w:t>
      </w:r>
    </w:p>
    <w:p>
      <w:r>
        <w:t xml:space="preserve">We define </w:t>
      </w:r>
      <w:r>
        <w:rPr>
          <w:rStyle w:val="StyleUnderline"/>
          <w:u w:val="single"/>
        </w:rPr>
        <w:t xml:space="preserve">global catastrophic biological risks</w:t>
      </w:r>
      <w:r>
        <w:t xml:space="preserve"> (GCBRs) </w:t>
      </w:r>
      <w:r>
        <w:rPr>
          <w:rStyle w:val="StyleUnderline"/>
          <w:u w:val="single"/>
        </w:rPr>
        <w:t xml:space="preserve">as </w:t>
      </w:r>
      <w:r>
        <w:rPr>
          <w:rStyle w:val="StyleUnderline"/>
          <w:u w:val="single"/>
          <w:highlight w:val="yellow"/>
        </w:rPr>
        <w:t xml:space="preserve">biological events</w:t>
      </w:r>
      <w:r>
        <w:rPr>
          <w:rStyle w:val="StyleUnderline"/>
          <w:u w:val="single"/>
        </w:rPr>
        <w:t xml:space="preserve"> of tremendous scale that </w:t>
      </w:r>
      <w:r>
        <w:rPr>
          <w:rStyle w:val="StyleUnderline"/>
          <w:u w:val="single"/>
          <w:highlight w:val="yellow"/>
        </w:rPr>
        <w:t xml:space="preserve">could cause </w:t>
      </w:r>
      <w:r>
        <w:rPr>
          <w:rStyle w:val="Emphasis"/>
          <w:highlight w:val="yellow"/>
        </w:rPr>
        <w:t xml:space="preserve">severe damage to human civilization</w:t>
      </w:r>
      <w:r>
        <w:rPr>
          <w:rStyle w:val="StyleUnderline"/>
          <w:u w:val="single"/>
        </w:rPr>
        <w:t xml:space="preserve">, potentially </w:t>
      </w:r>
      <w:r>
        <w:rPr>
          <w:rStyle w:val="Emphasis"/>
          <w:highlight w:val="yellow"/>
        </w:rPr>
        <w:t xml:space="preserve">jeopardizing</w:t>
      </w:r>
      <w:r>
        <w:rPr>
          <w:rStyle w:val="StyleUnderline"/>
          <w:u w:val="single"/>
        </w:rPr>
        <w:t xml:space="preserve"> its </w:t>
      </w:r>
      <w:r>
        <w:rPr>
          <w:rStyle w:val="Emphasis"/>
          <w:highlight w:val="yellow"/>
        </w:rPr>
        <w:t xml:space="preserve">long-term survival</w:t>
      </w:r>
      <w:r>
        <w:rPr>
          <w:rStyle w:val="Emphasis"/>
        </w:rPr>
        <w:t xml:space="preserve">.</w:t>
      </w:r>
      <w:r>
        <w:t xml:space="preserve">2 The Johns Hopkins Center for Health Security has also developed a working definition of GCBRs,3 and this term is part of a broader discussion about global catastrophic risks that could arise from a variety of sources, including nuclear war, anthropogenic climate change, and advanced artificial intelligence that has not been sufficiently safeguarded.4,5 </w:t>
      </w:r>
      <w:r>
        <w:rPr>
          <w:rStyle w:val="StyleUnderline"/>
          <w:u w:val="single"/>
        </w:rPr>
        <w:t xml:space="preserve">GCBRs could be caused by a naturally emerging infectious disease outbreak, an accidental release of a pathogen, or a deliberate attack</w:t>
      </w:r>
      <w:r>
        <w:t xml:space="preserve">. </w:t>
      </w:r>
      <w:r>
        <w:rPr>
          <w:rStyle w:val="StyleUnderline"/>
          <w:u w:val="single"/>
        </w:rPr>
        <w:t xml:space="preserve">Naturally emerging </w:t>
      </w:r>
      <w:r>
        <w:rPr>
          <w:rStyle w:val="StyleUnderline"/>
          <w:u w:val="single"/>
          <w:highlight w:val="yellow"/>
        </w:rPr>
        <w:t xml:space="preserve">infectious disease outbreaks that can grow into pandemics are likely to increase</w:t>
      </w:r>
      <w:r>
        <w:rPr>
          <w:rStyle w:val="StyleUnderline"/>
          <w:u w:val="single"/>
        </w:rPr>
        <w:t xml:space="preserve"> in frequency </w:t>
      </w:r>
      <w:r>
        <w:rPr>
          <w:rStyle w:val="StyleUnderline"/>
          <w:u w:val="single"/>
          <w:highlight w:val="yellow"/>
        </w:rPr>
        <w:t xml:space="preserve">due to urbanization, globalization, and environmental degradation</w:t>
      </w:r>
      <w:r>
        <w:t xml:space="preserve">, </w:t>
      </w:r>
      <w:r>
        <w:rPr>
          <w:rStyle w:val="StyleUnderline"/>
          <w:u w:val="single"/>
        </w:rPr>
        <w:t xml:space="preserve">and </w:t>
      </w:r>
      <w:r>
        <w:rPr>
          <w:rStyle w:val="StyleUnderline"/>
          <w:u w:val="single"/>
          <w:highlight w:val="yellow"/>
        </w:rPr>
        <w:t xml:space="preserve">the world faces an increasing risk</w:t>
      </w:r>
      <w:r>
        <w:rPr>
          <w:rStyle w:val="StyleUnderline"/>
          <w:u w:val="single"/>
        </w:rPr>
        <w:t xml:space="preserve"> of high-consequence biological events resulting </w:t>
      </w:r>
      <w:r>
        <w:rPr>
          <w:rStyle w:val="StyleUnderline"/>
          <w:u w:val="single"/>
          <w:highlight w:val="yellow"/>
        </w:rPr>
        <w:t xml:space="preserve">from accidental or deliberate misuse of</w:t>
      </w:r>
      <w:r>
        <w:rPr>
          <w:rStyle w:val="StyleUnderline"/>
          <w:u w:val="single"/>
        </w:rPr>
        <w:t xml:space="preserve"> the tools of modern bioscience and </w:t>
      </w:r>
      <w:r>
        <w:rPr>
          <w:rStyle w:val="StyleUnderline"/>
          <w:u w:val="single"/>
          <w:highlight w:val="yellow"/>
        </w:rPr>
        <w:t xml:space="preserve">biotechnology</w:t>
      </w:r>
      <w:r>
        <w:t xml:space="preserve">.6-8 Not all outbreaks or global pandemics will grow to the scale of a GCBR as we define it in this article and as others have defined global catastrophic risks more broadly, because the threshold for this type of event is extremely high.</w:t>
      </w:r>
    </w:p>
    <w:p>
      <w:r>
        <w:rPr>
          <w:rStyle w:val="StyleUnderline"/>
          <w:u w:val="single"/>
        </w:rPr>
        <w:t xml:space="preserve">Although COVID-19 does not rise to the level of a GCBR-scale event, it has demonstrated that a biological event can have a devastating global impact</w:t>
      </w:r>
      <w:r>
        <w:t xml:space="preserve">, and it should serve as a warning to global leaders that the world needs much more robust protections against high-consequence biological events that could emerge in the future and be substantially worse.</w:t>
      </w:r>
    </w:p>
    <w:p>
      <w:r>
        <w:t xml:space="preserve">In our view, human-caused biological events involving the accidental or deliberate misuse of an engineered pathogen are more likely to lead to a GCBR-scale event than a naturally emerging pandemic.9 </w:t>
      </w:r>
      <w:r>
        <w:rPr>
          <w:rStyle w:val="StyleUnderline"/>
          <w:u w:val="single"/>
          <w:highlight w:val="yellow"/>
        </w:rPr>
        <w:t xml:space="preserve">Scientists have the capacity to</w:t>
      </w:r>
      <w:r>
        <w:rPr>
          <w:rStyle w:val="StyleUnderline"/>
          <w:u w:val="single"/>
        </w:rPr>
        <w:t xml:space="preserve"> deliberately or inadvertently </w:t>
      </w:r>
      <w:r>
        <w:rPr>
          <w:rStyle w:val="Emphasis"/>
          <w:highlight w:val="yellow"/>
        </w:rPr>
        <w:t xml:space="preserve">engineer pathogens</w:t>
      </w:r>
      <w:r>
        <w:rPr>
          <w:rStyle w:val="StyleUnderline"/>
          <w:u w:val="single"/>
        </w:rPr>
        <w:t xml:space="preserve"> that are more virulent and transmissible than what nature creates by chance</w:t>
      </w:r>
      <w:r>
        <w:t xml:space="preserve">, and the upper limit of damage that could be caused by a human-engineered biological event is unknown.10-12 </w:t>
      </w:r>
      <w:r>
        <w:rPr>
          <w:rStyle w:val="StyleUnderline"/>
          <w:u w:val="single"/>
        </w:rPr>
        <w:t xml:space="preserve">Prevention, </w:t>
      </w:r>
      <w:r>
        <w:rPr>
          <w:rStyle w:val="Emphasis"/>
          <w:highlight w:val="yellow"/>
        </w:rPr>
        <w:t xml:space="preserve">early detection</w:t>
      </w:r>
      <w:r>
        <w:rPr>
          <w:rStyle w:val="StyleUnderline"/>
          <w:u w:val="single"/>
          <w:highlight w:val="yellow"/>
        </w:rPr>
        <w:t xml:space="preserve">, and </w:t>
      </w:r>
      <w:r>
        <w:rPr>
          <w:rStyle w:val="Emphasis"/>
          <w:highlight w:val="yellow"/>
        </w:rPr>
        <w:t xml:space="preserve">rapid response</w:t>
      </w:r>
      <w:r>
        <w:rPr>
          <w:rStyle w:val="StyleUnderline"/>
          <w:u w:val="single"/>
          <w:highlight w:val="yellow"/>
        </w:rPr>
        <w:t xml:space="preserve"> are all crucial</w:t>
      </w:r>
      <w:r>
        <w:rPr>
          <w:rStyle w:val="StyleUnderline"/>
          <w:u w:val="single"/>
        </w:rPr>
        <w:t xml:space="preserve"> for guarding against GCBR-scale events</w:t>
      </w:r>
      <w:r>
        <w:t xml:space="preserve">. However, in this article, we focus on effective strategies for preventing biological events that could become GCBRs, specifically by disincentivizing development and use of biological weapons by states and other powerful actors.</w:t>
      </w:r>
    </w:p>
    <w:p/>
    <w:p>
      <w:pPr>
        <w:pStyle w:val="Heading4"/>
      </w:pPr>
      <w:bookmarkStart w:id="21" w:name="pmd-heading-b354651d-13d0-4f6f-a100-3e85d0a8b614"/>
      <w:r>
        <w:t xml:space="preserve">Single payer boosts pandemic preparedness. </w:t>
      </w:r>
      <w:r>
        <w:rPr>
          <w:u w:val="single"/>
        </w:rPr>
        <w:t xml:space="preserve">Universal access</w:t>
      </w:r>
      <w:r>
        <w:t xml:space="preserve"> means people seek immediate treatment, containing the spread, and single payer saves </w:t>
      </w:r>
      <w:r>
        <w:rPr>
          <w:u w:val="single"/>
        </w:rPr>
        <w:t xml:space="preserve">rural hospitals</w:t>
      </w:r>
      <w:r>
        <w:t xml:space="preserve"> necessary to treat everyone.</w:t>
      </w:r>
      <w:bookmarkEnd w:id="21"/>
    </w:p>
    <w:p>
      <w:r>
        <w:rPr>
          <w:rStyle w:val="Style13ptBold"/>
        </w:rPr>
        <w:t xml:space="preserve">Galvani, Yale School of Public Health Center for Infectious Disease Modeling and Anaysis, Et. Al.  22</w:t>
      </w:r>
    </w:p>
    <w:p/>
    <w:p>
      <w:r>
        <w:t xml:space="preserve">[Alison P., Alyssa S. Parpia, Abhishek Pandey, Pratha Sah, Kenneth Colon, Gerald Friedman, Travis Campbell, James G. Kahn, Burton H. Singer, and Meagan C. Fitzpatrick, 04/22/2022, PNAS, “Universal healthcare as pandemic preparedness: The lives and costs that could have been saved during the COVID-19 pandemic”, </w:t>
      </w:r>
      <w:hyperlink r:id="rId11" w:history="1">
        <w:r>
          <w:t xml:space="preserve">https://www.pnas.org/doi/pdf/10.1073/pnas.2200536119</w:t>
        </w:r>
      </w:hyperlink>
      <w:r>
        <w:rPr>
          <w:sz w:val="14"/>
          <w:szCs w:val="14"/>
        </w:rPr>
        <w:t xml:space="preserve"> </w:t>
      </w:r>
      <w:r>
        <w:t xml:space="preserve"> //Poly Prep AD]</w:t>
      </w:r>
    </w:p>
    <w:p/>
    <w:p>
      <w:r>
        <w:rPr>
          <w:sz w:val="14"/>
          <w:szCs w:val="14"/>
        </w:rPr>
        <w:t xml:space="preserve">Despite spending more on healthcare than any other country, both overall (1) and on a per capita basis (2), </w:t>
      </w:r>
      <w:r>
        <w:rPr>
          <w:rStyle w:val="StyleUnderline"/>
          <w:u w:val="single"/>
          <w:highlight w:val="yellow"/>
        </w:rPr>
        <w:t xml:space="preserve">the United States</w:t>
      </w:r>
      <w:r>
        <w:rPr>
          <w:rStyle w:val="StyleUnderline"/>
          <w:sz w:val="14"/>
          <w:szCs w:val="14"/>
          <w:u w:val="single"/>
          <w:highlight w:val="yellow"/>
        </w:rPr>
        <w:t xml:space="preserve"> </w:t>
      </w:r>
      <w:r>
        <w:rPr>
          <w:rStyle w:val="StyleUnderline"/>
          <w:u w:val="single"/>
          <w:highlight w:val="yellow"/>
        </w:rPr>
        <w:t xml:space="preserve">does not provide universal healthcare, resulting in preventable deaths and excessive costs</w:t>
      </w:r>
      <w:r>
        <w:rPr>
          <w:sz w:val="14"/>
          <w:szCs w:val="14"/>
        </w:rPr>
        <w:t xml:space="preserve"> (3). In 2019, prior to the emergence of severe acute respiratory syndrome coronavirus 2 (SARS-CoV-2), over 28 million adults were uninsured, an increase of 2.2 million from 2016 (4). Since 2020, </w:t>
      </w:r>
      <w:r>
        <w:rPr>
          <w:rStyle w:val="StyleUnderline"/>
          <w:u w:val="single"/>
        </w:rPr>
        <w:t xml:space="preserve">the </w:t>
      </w:r>
      <w:r>
        <w:rPr>
          <w:rStyle w:val="StyleUnderline"/>
          <w:u w:val="single"/>
          <w:highlight w:val="yellow"/>
        </w:rPr>
        <w:t xml:space="preserve">COVID</w:t>
      </w:r>
      <w:r>
        <w:rPr>
          <w:rStyle w:val="StyleUnderline"/>
          <w:u w:val="single"/>
        </w:rPr>
        <w:t xml:space="preserve">-19 pandemic </w:t>
      </w:r>
      <w:r>
        <w:rPr>
          <w:rStyle w:val="StyleUnderline"/>
          <w:u w:val="single"/>
          <w:highlight w:val="yellow"/>
        </w:rPr>
        <w:t xml:space="preserve">has</w:t>
      </w:r>
      <w:r>
        <w:rPr>
          <w:rStyle w:val="StyleUnderline"/>
          <w:sz w:val="14"/>
          <w:szCs w:val="14"/>
          <w:u w:val="single"/>
          <w:highlight w:val="yellow"/>
        </w:rPr>
        <w:t xml:space="preserve"> </w:t>
      </w:r>
      <w:r>
        <w:rPr>
          <w:rStyle w:val="StyleUnderline"/>
          <w:u w:val="single"/>
          <w:highlight w:val="yellow"/>
        </w:rPr>
        <w:t xml:space="preserve">underscored the public health, economic, and moral repercussions of widespread dependence on employer-sponsored insurance</w:t>
      </w:r>
      <w:r>
        <w:rPr>
          <w:sz w:val="14"/>
          <w:szCs w:val="14"/>
        </w:rPr>
        <w:t xml:space="preserve">, the most common source of coverage for working-age Americans. Business closures and restrictions led to unemployment for more than 9 million individuals following the emergence of COVID-19 (5, 6). Consequently, </w:t>
      </w:r>
      <w:r>
        <w:rPr>
          <w:rStyle w:val="StyleUnderline"/>
          <w:u w:val="single"/>
        </w:rPr>
        <w:t xml:space="preserve">many Americans lost their healthcare precisely at a time when COVID-19 sharply heightened the need for medical services.</w:t>
      </w:r>
    </w:p>
    <w:p>
      <w:r>
        <w:rPr>
          <w:sz w:val="14"/>
          <w:szCs w:val="14"/>
        </w:rPr>
        <w:t xml:space="preserve">With over 973,000 reported deaths attributed to COVID-19 as of 14 March 2022, </w:t>
      </w:r>
      <w:r>
        <w:rPr>
          <w:rStyle w:val="StyleUnderline"/>
          <w:u w:val="single"/>
        </w:rPr>
        <w:t xml:space="preserve">the U</w:t>
      </w:r>
      <w:r>
        <w:rPr>
          <w:sz w:val="14"/>
          <w:szCs w:val="14"/>
        </w:rPr>
        <w:t xml:space="preserve">nited </w:t>
      </w:r>
      <w:r>
        <w:rPr>
          <w:rStyle w:val="StyleUnderline"/>
          <w:u w:val="single"/>
        </w:rPr>
        <w:t xml:space="preserve">S</w:t>
      </w:r>
      <w:r>
        <w:rPr>
          <w:sz w:val="14"/>
          <w:szCs w:val="14"/>
        </w:rPr>
        <w:t xml:space="preserve">tates </w:t>
      </w:r>
      <w:r>
        <w:rPr>
          <w:rStyle w:val="StyleUnderline"/>
          <w:u w:val="single"/>
        </w:rPr>
        <w:t xml:space="preserve">represents 16% of the documented worldwide mortality burden of the virus</w:t>
      </w:r>
      <w:r>
        <w:rPr>
          <w:sz w:val="14"/>
          <w:szCs w:val="14"/>
        </w:rPr>
        <w:t xml:space="preserve"> (7), </w:t>
      </w:r>
      <w:r>
        <w:rPr>
          <w:rStyle w:val="StyleUnderline"/>
          <w:u w:val="single"/>
        </w:rPr>
        <w:t xml:space="preserve">while only composing 4% of the global population</w:t>
      </w:r>
      <w:r>
        <w:rPr>
          <w:sz w:val="14"/>
          <w:szCs w:val="14"/>
        </w:rPr>
        <w:t xml:space="preserve"> (8</w:t>
      </w:r>
      <w:r>
        <w:rPr>
          <w:rStyle w:val="StyleUnderline"/>
          <w:u w:val="single"/>
        </w:rPr>
        <w:t xml:space="preserve">). </w:t>
      </w:r>
      <w:r>
        <w:rPr>
          <w:rStyle w:val="StyleUnderline"/>
          <w:u w:val="single"/>
          <w:highlight w:val="yellow"/>
        </w:rPr>
        <w:t xml:space="preserve">Inadequate health insurance coverage</w:t>
      </w:r>
      <w:r>
        <w:rPr>
          <w:rStyle w:val="StyleUnderline"/>
          <w:sz w:val="14"/>
          <w:szCs w:val="14"/>
          <w:u w:val="single"/>
        </w:rPr>
        <w:t xml:space="preserve"> </w:t>
      </w:r>
      <w:r>
        <w:rPr>
          <w:rStyle w:val="StyleUnderline"/>
          <w:u w:val="single"/>
        </w:rPr>
        <w:t xml:space="preserve">has </w:t>
      </w:r>
      <w:r>
        <w:rPr>
          <w:rStyle w:val="StyleUnderline"/>
          <w:u w:val="single"/>
          <w:highlight w:val="yellow"/>
        </w:rPr>
        <w:t xml:space="preserve">exacerbated</w:t>
      </w:r>
      <w:r>
        <w:rPr>
          <w:rStyle w:val="StyleUnderline"/>
          <w:u w:val="single"/>
        </w:rPr>
        <w:t xml:space="preserve"> the </w:t>
      </w:r>
      <w:r>
        <w:rPr>
          <w:rStyle w:val="StyleUnderline"/>
          <w:u w:val="single"/>
          <w:highlight w:val="yellow"/>
        </w:rPr>
        <w:t xml:space="preserve">COVID</w:t>
      </w:r>
      <w:r>
        <w:rPr>
          <w:rStyle w:val="StyleUnderline"/>
          <w:u w:val="single"/>
        </w:rPr>
        <w:t xml:space="preserve">-19 pandemic on both individual and population levels</w:t>
      </w:r>
      <w:r>
        <w:rPr>
          <w:sz w:val="14"/>
          <w:szCs w:val="14"/>
        </w:rPr>
        <w:t xml:space="preserve">. At the individual level, concerns over medical expenses delay diagnosis and treatment (9), elevating case fatality rates (10). At the population level, </w:t>
      </w:r>
      <w:r>
        <w:rPr>
          <w:rStyle w:val="StyleUnderline"/>
          <w:u w:val="single"/>
        </w:rPr>
        <w:t xml:space="preserve">postponement of diagnosis,</w:t>
      </w:r>
      <w:r>
        <w:rPr>
          <w:sz w:val="14"/>
          <w:szCs w:val="14"/>
        </w:rPr>
        <w:t xml:space="preserve"> and thus of case isolation, </w:t>
      </w:r>
      <w:r>
        <w:rPr>
          <w:rStyle w:val="StyleUnderline"/>
          <w:u w:val="single"/>
        </w:rPr>
        <w:t xml:space="preserve">fuels transmission</w:t>
      </w:r>
      <w:r>
        <w:rPr>
          <w:sz w:val="14"/>
          <w:szCs w:val="14"/>
        </w:rPr>
        <w:t xml:space="preserve">. In addition, </w:t>
      </w:r>
      <w:r>
        <w:rPr>
          <w:rStyle w:val="StyleUnderline"/>
          <w:u w:val="single"/>
        </w:rPr>
        <w:t xml:space="preserve">fear of losing employer-sponsored health insurance during a pandemic may make it untenable for people to miss work even when they feel unwell</w:t>
      </w:r>
      <w:r>
        <w:rPr>
          <w:sz w:val="14"/>
          <w:szCs w:val="14"/>
        </w:rPr>
        <w:t xml:space="preserve">. We quantify the financial benefits and lives saved if the United States had provided universal healthcare coverage to all individuals during the COVID-19 pandemic. As proposed by the Medicare for All Acts of 2019 (11) and 2021 (12), a major feature of such reform would be elimination of the high deductibles and copays that currently make medical services unaffordable even among many who are nominally insured (13).</w:t>
      </w:r>
    </w:p>
    <w:p>
      <w:r>
        <w:rPr>
          <w:sz w:val="14"/>
          <w:szCs w:val="14"/>
        </w:rPr>
        <w:t xml:space="preserve">Ramifications of Pandemic-Driven Unemployment for Health Insurance Coverage. While stay-at-home orders and temporary closures of nonessential businesses curbed the immediate spread of COVID-19 and prevented catastrophic demands on hospital capacity (14), the measures also led to spikes in unemployment. For employees, a layoff often results in insurance loss or the need to switch to a different type. To determine the changes in coverage by insurance type over the course of 2020, we combined data on monthly Medicaid/Children’s Health Insurance Program (CHIP) enrollment (15), monthly employment (16, 17), and employer-sponsored health insurance plan participation rates (18), as well as insurance exchange enrollment during both the standard (19) and special enrollment periods (20). We calculated the difference in insurance enrollments for each month of 2020 compared to December 2019, the final month prior to pandemic disruptions. In March 2020, employment dipped slightly, followed by a steep drop in April, precipitating a loss of 14.5 million employer-sponsored insurance enrollments compared to December 2019 (Fig. 1A). Employment gradually rebounded but remained below its December 2019 level throughout 2020.</w:t>
      </w:r>
    </w:p>
    <w:p>
      <w:r>
        <w:rPr>
          <w:sz w:val="14"/>
          <w:szCs w:val="14"/>
        </w:rPr>
        <w:t xml:space="preserve">Concurrent with reductions in employer-sponsored insurance over the course of 2020, Medicaid/CHIP enrollments rose steadily from 71.6 million in March 2020 to 80.2 million in December 2020. There were fewer total insurance enrollments from March through September 2020 compared to December 2019, but increasing Medicaid/CHIP enrollment boosted total insurance enrollment to 3.5 million above that baseline by December 2020 (Fig. 1B). Increased Medicaid enrollments in 2020 may be a response to unemployment, the result of ongoing Medicaid expansion efforts (21), or due to individual perception of elevated risk during the pandemic. Another driver may be the disaggregation of family members previously covered together under an employer-sponsored family plan. On average, each employer-sponsored enrollment covers more than one individual. Some individuals may be eligible for employer-sponsored coverage through their spouse or may opt to purchase insurance, such that unemployment does not necessarily lead to becoming uninsured. Conversely, job loss may be associated with the loss of insurance for an entire family, potentially resulting in separate enrollments into Medicaid or CHIP for each family member. Such events might appear from the federal data as an increase in enrollments, when in reality the same number of individuals have coverage prior and subsequent to the job loss. Due to this disaggregation, the apparent rise in Medicaid/CHIP enrollments may not have translated to higher overall coverage, and the pandemic-driven insurance gap may have persisted longer than indicated by the raw data. Despite these sources of uncertainty, US Census Bureau data indicate that more Americans were uninsured at some point in 2020 compared to 2018 (22). Consistent with our evaluation, April was the most common month for insurance loss in 2020, contrasting with nonpandemic years (22, 23).</w:t>
      </w:r>
    </w:p>
    <w:p>
      <w:r>
        <w:rPr>
          <w:sz w:val="14"/>
          <w:szCs w:val="14"/>
        </w:rPr>
        <w:t xml:space="preserve">Insurance Gap Prior to the COVID-19 Pandemic. The pandemic-driven changes occurred against a backdrop of preexisting incomplete insurance coverage. To evaluate coverage when SARSCoV-2 emerged, we calculated the age-specific number of uninsured individuals in 2019 by applying the change in overall reported coverage between 2018 and 2019 (24) to the 2018 coverage in each age cohort (25). We estimated that 40,963,120 Americans were uninsured in 2019 (SI Appendix, Table S1).</w:t>
      </w:r>
    </w:p>
    <w:p>
      <w:r>
        <w:rPr>
          <w:sz w:val="14"/>
          <w:szCs w:val="14"/>
        </w:rPr>
        <w:t xml:space="preserve">Life-Saving Potential of Universal Healthcare. </w:t>
      </w:r>
    </w:p>
    <w:p>
      <w:r>
        <w:rPr>
          <w:sz w:val="14"/>
          <w:szCs w:val="14"/>
        </w:rPr>
        <w:t xml:space="preserve">Quantifying lives that could be saved by universal healthcare in nonpandemic conditions. Demographic shifts and the expanding insurance gap combined to increase the annual lives that could have been saved by the provision of universal healthcare compared to our previous analysis (3), even in the absence of COVID-19. We previously calculated that enacting universal healthcare would have saved over 68,000 lives in 2017 (3). To update this analysis to the most recent nonpandemic year, we took into account the proportion of uninsured in each age class</w:t>
      </w:r>
    </w:p>
    <w:p>
      <w:r>
        <w:rPr>
          <w:sz w:val="14"/>
          <w:szCs w:val="14"/>
        </w:rPr>
        <w:t xml:space="preserve">for 2019, the size of every age class, age-specific life expectancy, and the elevation in mortality associated with lacking insurance (26). Our calculations indicate that 76,064 lives would have been saved by universal healthcare among individuals of all ages in 2019 (SI Appendix). Incorporating the life expectancy of the lives that were lost, we further calculated that 2,094,548 y of life would have been saved by universal healthcare in 2019 (SI Appendix), an increase of 360,519 compared to our calculation for 2017 (3). The greater loss of lives is due both to a widened insurance gap and to a rise in the average age of an uninsured individual (SI Appendix, Table S1).</w:t>
      </w:r>
    </w:p>
    <w:p>
      <w:r>
        <w:rPr>
          <w:sz w:val="14"/>
          <w:szCs w:val="14"/>
        </w:rPr>
        <w:t xml:space="preserve">We also evaluated the deaths and years of life lost that are attributable to uninsurance for 2020, based on demographic trends, for the counterfactual scenario where the COVID-19 pandemic did not occur (SI Appendix, Table S1). Using 2019 estimates for age-specific coverage and updating with 2020 population growth (27), we estimated that </w:t>
      </w:r>
      <w:r>
        <w:rPr>
          <w:rStyle w:val="StyleUnderline"/>
          <w:u w:val="single"/>
          <w:highlight w:val="yellow"/>
        </w:rPr>
        <w:t xml:space="preserve">there were 77,675</w:t>
      </w:r>
      <w:r>
        <w:rPr>
          <w:rStyle w:val="StyleUnderline"/>
          <w:u w:val="single"/>
        </w:rPr>
        <w:t xml:space="preserve"> excess </w:t>
      </w:r>
      <w:r>
        <w:rPr>
          <w:rStyle w:val="StyleUnderline"/>
          <w:u w:val="single"/>
          <w:highlight w:val="yellow"/>
        </w:rPr>
        <w:t xml:space="preserve">deaths</w:t>
      </w:r>
      <w:r>
        <w:rPr>
          <w:sz w:val="14"/>
          <w:szCs w:val="14"/>
        </w:rPr>
        <w:t xml:space="preserve"> and 2,099,133 excess years of life lost </w:t>
      </w:r>
      <w:r>
        <w:rPr>
          <w:rStyle w:val="StyleUnderline"/>
          <w:u w:val="single"/>
          <w:highlight w:val="yellow"/>
        </w:rPr>
        <w:t xml:space="preserve">in 2020 due to lack of insurance</w:t>
      </w:r>
      <w:r>
        <w:rPr>
          <w:sz w:val="14"/>
          <w:szCs w:val="14"/>
        </w:rPr>
        <w:t xml:space="preserve"> without including repercussions from the pandemic (which we calculate below in Quantifying lives that could have been saved by universal healthcare during the COVID-19 pandemic).</w:t>
      </w:r>
    </w:p>
    <w:p>
      <w:r>
        <w:rPr>
          <w:rStyle w:val="StyleUnderline"/>
          <w:u w:val="single"/>
          <w:highlight w:val="yellow"/>
        </w:rPr>
        <w:t xml:space="preserve">In addition to those without insurance, another 45.3 million adults are underinsured</w:t>
      </w:r>
      <w:r>
        <w:rPr>
          <w:sz w:val="14"/>
          <w:szCs w:val="14"/>
        </w:rPr>
        <w:t xml:space="preserve"> (13</w:t>
      </w:r>
      <w:r>
        <w:rPr>
          <w:rStyle w:val="StyleUnderline"/>
          <w:u w:val="single"/>
        </w:rPr>
        <w:t xml:space="preserve">), burdened by copays and deductibles that are not affordable relative to their salary.</w:t>
      </w:r>
      <w:r>
        <w:rPr>
          <w:sz w:val="6"/>
          <w:szCs w:val="6"/>
        </w:rPr>
        <w:t xml:space="preserve"> </w:t>
      </w:r>
      <w:r>
        <w:rPr>
          <w:rStyle w:val="StyleUnderline"/>
          <w:u w:val="single"/>
        </w:rPr>
        <w:t xml:space="preserve">Underinsured Americans often forgo healthcare that they require, thereby </w:t>
      </w:r>
      <w:r>
        <w:rPr>
          <w:rStyle w:val="StyleUnderline"/>
          <w:u w:val="single"/>
          <w:highlight w:val="yellow"/>
        </w:rPr>
        <w:t xml:space="preserve">increasing their risks of mortality</w:t>
      </w:r>
      <w:r>
        <w:rPr>
          <w:sz w:val="14"/>
          <w:szCs w:val="14"/>
        </w:rPr>
        <w:t xml:space="preserve"> (28, 29). Consequently, our estimates are conservative with regard to the life-saving benefits of comprehensive universal healthcare that eliminates all costs to the patient.</w:t>
      </w:r>
    </w:p>
    <w:p>
      <w:r>
        <w:rPr>
          <w:sz w:val="14"/>
          <w:szCs w:val="14"/>
        </w:rPr>
        <w:t xml:space="preserve">Quantifying lives that could have been saved by universal healthcare during the COVID-19 pandemic. As well as demographic shifts since 2019, loss of employment and therefore insurance coverage during the COVID-19 pandemic further contributes to premature mortality. Using the same methods detailed in Quantifying lives that could be saved by universal healthcare in nonpandemic conditions for age-specific elevations in mortality among the uninsured, we estimated the mortality impact specifically among those who experienced pandemic-driven job loss. Given the high Medicare coverage among elderly, we applied the pandemic-driven enrollment changes only to those under 65 y of age. While coverage rose toward the end of 2020, these gains were insufficient to compensate for the extent of lower enrollment early in the pandemic. Incorporating both the widening and then contracting insurance gap, we estimated 2,784 lives lost over the course of the year. From the combination of pandemic-related and background uninsurance, we calculate 80,459 excess deaths and 2,214,033 y of life lost in 2020.</w:t>
      </w:r>
    </w:p>
    <w:p>
      <w:r>
        <w:rPr>
          <w:sz w:val="14"/>
          <w:szCs w:val="14"/>
        </w:rPr>
        <w:t xml:space="preserve">We previously calculated that 26.4% of the lives that were reported to be lost due to COVID-19 would likely have been saved if there had been universal healthcare throughout the pandemic (30). In addition, it has been estimated that 24.1% of COVID-19 fatalities were not documented on death certificates (31). In 2020, 377,883 deaths from COVID-19 were recorded (32), implying 497,870 actual deaths, of which 131,438 could have been averted if the United States had universal healthcare. Therefore, the number of lives that could have been saved in 2020 by universal healthcare from both non-COVID conditions and COVID-19 would be 211,897.</w:t>
      </w:r>
    </w:p>
    <w:p>
      <w:r>
        <w:rPr>
          <w:sz w:val="14"/>
          <w:szCs w:val="14"/>
        </w:rPr>
        <w:t xml:space="preserve">Across the entire time frame of the pandemic thus far, 973,459 COVID-19 deaths have been recorded in the United States (7), meaning that there were actually 1,282,555 deaths due to COVID in the United States. Therefore, 338,594 COVID deaths are attributable to incomplete insurance coverage in the United States.</w:t>
      </w:r>
    </w:p>
    <w:p>
      <w:r>
        <w:rPr>
          <w:rStyle w:val="StyleUnderline"/>
          <w:u w:val="single"/>
        </w:rPr>
        <w:t xml:space="preserve">Mechanisms by which </w:t>
      </w:r>
      <w:r>
        <w:rPr>
          <w:rStyle w:val="StyleUnderline"/>
          <w:u w:val="single"/>
          <w:highlight w:val="yellow"/>
        </w:rPr>
        <w:t xml:space="preserve">Medicare for All would save lives and avert morbidity</w:t>
      </w:r>
      <w:r>
        <w:rPr>
          <w:rStyle w:val="StyleUnderline"/>
          <w:u w:val="single"/>
        </w:rPr>
        <w:t xml:space="preserve"> during a pandemic</w:t>
      </w:r>
      <w:r>
        <w:rPr>
          <w:sz w:val="14"/>
          <w:szCs w:val="14"/>
        </w:rPr>
        <w:t xml:space="preserve">. The observed relationship between healthcare coverage and COVID-19 mortality is attributable to multiple factors, as detailed below.</w:t>
      </w:r>
    </w:p>
    <w:p>
      <w:r>
        <w:rPr>
          <w:rStyle w:val="StyleUnderline"/>
          <w:u w:val="single"/>
        </w:rPr>
        <w:t xml:space="preserve">Improved access to primary care and reduction in </w:t>
      </w:r>
      <w:r>
        <w:rPr>
          <w:rStyle w:val="StyleUnderline"/>
          <w:u w:val="single"/>
          <w:highlight w:val="yellow"/>
        </w:rPr>
        <w:t xml:space="preserve">comorbidities</w:t>
      </w:r>
      <w:r>
        <w:rPr>
          <w:sz w:val="14"/>
          <w:szCs w:val="14"/>
        </w:rPr>
        <w:t xml:space="preserve">. First, </w:t>
      </w:r>
      <w:r>
        <w:rPr>
          <w:rStyle w:val="StyleUnderline"/>
          <w:u w:val="single"/>
        </w:rPr>
        <w:t xml:space="preserve">the prevalence </w:t>
      </w:r>
      <w:r>
        <w:rPr>
          <w:rStyle w:val="StyleUnderline"/>
          <w:u w:val="single"/>
          <w:highlight w:val="yellow"/>
        </w:rPr>
        <w:t xml:space="preserve">of those underlying conditions</w:t>
      </w:r>
      <w:r>
        <w:rPr>
          <w:rStyle w:val="StyleUnderline"/>
          <w:u w:val="single"/>
        </w:rPr>
        <w:t xml:space="preserve"> which exacerbate COVID-19 severity </w:t>
      </w:r>
      <w:r>
        <w:rPr>
          <w:rStyle w:val="StyleUnderline"/>
          <w:u w:val="single"/>
          <w:highlight w:val="yellow"/>
        </w:rPr>
        <w:t xml:space="preserve">would be reduced</w:t>
      </w:r>
      <w:r>
        <w:rPr>
          <w:rStyle w:val="StyleUnderline"/>
          <w:u w:val="single"/>
        </w:rPr>
        <w:t xml:space="preserve"> via equitable access to care</w:t>
      </w:r>
      <w:r>
        <w:rPr>
          <w:sz w:val="14"/>
          <w:szCs w:val="14"/>
        </w:rPr>
        <w:t xml:space="preserve">. For example, uninsured adults are significantly more likely than insured adults to be unaware of their hypertension (33, 34), much less likely to be receiving treatment (35), and much less likely to have their hypertension under control (36). Hypertension specifically increases the risk of COVID-19 mortality by 188% (37). Additionally, uninsured women were found to have a higher prevalence of obesity (35), which is another risk factor for severe COVID-19. Diabetes has similarly been associated with significantly increased COVID-19 severity and mortality (38). Uninsured adults with diabetes were half as likely to be aware of their condition as their insured counterparts (39). </w:t>
      </w:r>
    </w:p>
    <w:p>
      <w:r>
        <w:rPr>
          <w:rStyle w:val="StyleUnderline"/>
          <w:u w:val="single"/>
        </w:rPr>
        <w:t xml:space="preserve">Early diagnosis and access to life-saving medical care. Financial barriers reduce and delay care for COVID-19. </w:t>
      </w:r>
      <w:r>
        <w:rPr>
          <w:sz w:val="14"/>
          <w:szCs w:val="14"/>
        </w:rPr>
        <w:t xml:space="preserve">Due to apprehension about their ability to pay, 14% of US adults reported that even if they experienced the two most common symptoms of COVID-19, fever and dry cough, they would still avoid seeking care (40). These financial concerns are justified as 18% of the US population had medical debt even prior to the COVID-19 pandemic, collectively totaling $140 billion (41). Medical debt ballooned further during the pandemic as the confluence of lost insurance and lost income makes it more challenging to pay medical bills (42, 43). </w:t>
      </w:r>
      <w:r>
        <w:rPr>
          <w:rStyle w:val="StyleUnderline"/>
          <w:u w:val="single"/>
          <w:highlight w:val="yellow"/>
        </w:rPr>
        <w:t xml:space="preserve">Removing financial obstacles</w:t>
      </w:r>
      <w:r>
        <w:rPr>
          <w:sz w:val="14"/>
          <w:szCs w:val="14"/>
        </w:rPr>
        <w:t xml:space="preserve"> to care </w:t>
      </w:r>
      <w:r>
        <w:rPr>
          <w:rStyle w:val="StyleUnderline"/>
          <w:u w:val="single"/>
          <w:highlight w:val="yellow"/>
        </w:rPr>
        <w:t xml:space="preserve">can accelerate diagnosis.</w:t>
      </w:r>
      <w:r>
        <w:rPr>
          <w:rStyle w:val="StyleUnderline"/>
          <w:u w:val="single"/>
        </w:rPr>
        <w:t xml:space="preserve"> </w:t>
      </w:r>
      <w:r>
        <w:rPr>
          <w:rStyle w:val="Emphasis"/>
        </w:rPr>
        <w:t xml:space="preserve">More timely</w:t>
      </w:r>
      <w:r>
        <w:rPr>
          <w:rStyle w:val="StyleUnderline"/>
          <w:u w:val="single"/>
        </w:rPr>
        <w:t xml:space="preserve"> medical attention increases the probability of recovery from COVID-19 infection</w:t>
      </w:r>
      <w:r>
        <w:rPr>
          <w:sz w:val="14"/>
          <w:szCs w:val="14"/>
        </w:rPr>
        <w:t xml:space="preserve"> (10, 44). For example, treatment with monoclonal antibodies early during the infection reduced the risk of severe outcomes (hospitalization or death) by 85% (45). </w:t>
      </w:r>
      <w:r>
        <w:rPr>
          <w:rStyle w:val="StyleUnderline"/>
          <w:u w:val="single"/>
        </w:rPr>
        <w:t xml:space="preserve">Reducing the time to diagnosis also ensures more prompt isolation, </w:t>
      </w:r>
      <w:r>
        <w:rPr>
          <w:rStyle w:val="StyleUnderline"/>
          <w:u w:val="single"/>
          <w:highlight w:val="yellow"/>
        </w:rPr>
        <w:t xml:space="preserve">which</w:t>
      </w:r>
      <w:r>
        <w:rPr>
          <w:sz w:val="14"/>
          <w:szCs w:val="14"/>
        </w:rPr>
        <w:t xml:space="preserve"> in turn </w:t>
      </w:r>
      <w:r>
        <w:rPr>
          <w:rStyle w:val="Emphasis"/>
          <w:highlight w:val="yellow"/>
        </w:rPr>
        <w:t xml:space="preserve">reduces transmission to others</w:t>
      </w:r>
      <w:r>
        <w:rPr>
          <w:sz w:val="14"/>
          <w:szCs w:val="14"/>
        </w:rPr>
        <w:t xml:space="preserve">.</w:t>
      </w:r>
    </w:p>
    <w:p>
      <w:r>
        <w:rPr>
          <w:sz w:val="14"/>
          <w:szCs w:val="14"/>
        </w:rPr>
        <w:t xml:space="preserve">The Coronavirus Aid, Relief, and Economic Security (CARES) Act subsidizes all testing and medical bills for the uninsured with COVID-19. However, hurdles still exist that may prevent individuals from seeking care. Since this program does not directly offer insurance to patients, uninsured individuals may be unaware that their COVID-19–related medical expenses can be reimbursed, which may prevent them from seeking treatment (46, 47). Furthermore, CARES Act provides financial assistance for only one disease. It is a possibility that people without insurance and seeking medical care for COVID-19 symptoms might be billed for a different diagnosis or other services associated with testing (48).</w:t>
      </w:r>
    </w:p>
    <w:p>
      <w:r>
        <w:rPr>
          <w:rStyle w:val="StyleUnderline"/>
          <w:u w:val="single"/>
        </w:rPr>
        <w:t xml:space="preserve">Geographic inequities in healthcare access have exacerbated case fatality rates in the United States</w:t>
      </w:r>
      <w:r>
        <w:rPr>
          <w:sz w:val="14"/>
          <w:szCs w:val="14"/>
        </w:rPr>
        <w:t xml:space="preserve"> (49). Specific provisions in the Medicare for All 2021 bill to iteratively monitor and address geographic and racial inequity (12) would have particular importance during a pandemic. </w:t>
      </w:r>
      <w:r>
        <w:rPr>
          <w:rStyle w:val="StyleUnderline"/>
          <w:u w:val="single"/>
        </w:rPr>
        <w:t xml:space="preserve">Rural hospitals are disproportionately reimbursed at </w:t>
      </w:r>
      <w:r>
        <w:rPr>
          <w:rStyle w:val="StyleUnderline"/>
          <w:u w:val="single"/>
          <w:highlight w:val="yellow"/>
        </w:rPr>
        <w:t xml:space="preserve">the</w:t>
      </w:r>
      <w:r>
        <w:rPr>
          <w:rStyle w:val="StyleUnderline"/>
          <w:u w:val="single"/>
        </w:rPr>
        <w:t xml:space="preserve"> relatively </w:t>
      </w:r>
      <w:r>
        <w:rPr>
          <w:rStyle w:val="StyleUnderline"/>
          <w:u w:val="single"/>
          <w:highlight w:val="yellow"/>
        </w:rPr>
        <w:t xml:space="preserve">low rates paid by Medicaid</w:t>
      </w:r>
      <w:r>
        <w:rPr>
          <w:sz w:val="14"/>
          <w:szCs w:val="14"/>
        </w:rPr>
        <w:t xml:space="preserve"> (50) </w:t>
      </w:r>
      <w:r>
        <w:rPr>
          <w:rStyle w:val="StyleUnderline"/>
          <w:u w:val="single"/>
        </w:rPr>
        <w:t xml:space="preserve">and have heavy burdens of uncompensated care</w:t>
      </w:r>
      <w:r>
        <w:rPr>
          <w:sz w:val="14"/>
          <w:szCs w:val="14"/>
        </w:rPr>
        <w:t xml:space="preserve"> (51), </w:t>
      </w:r>
      <w:r>
        <w:rPr>
          <w:rStyle w:val="StyleUnderline"/>
          <w:u w:val="single"/>
        </w:rPr>
        <w:t xml:space="preserve">which </w:t>
      </w:r>
      <w:r>
        <w:rPr>
          <w:rStyle w:val="StyleUnderline"/>
          <w:u w:val="single"/>
          <w:highlight w:val="yellow"/>
        </w:rPr>
        <w:t xml:space="preserve">has</w:t>
      </w:r>
      <w:r>
        <w:rPr>
          <w:rStyle w:val="StyleUnderline"/>
          <w:sz w:val="14"/>
          <w:szCs w:val="14"/>
          <w:u w:val="single"/>
          <w:highlight w:val="yellow"/>
        </w:rPr>
        <w:t xml:space="preserve"> </w:t>
      </w:r>
      <w:r>
        <w:rPr>
          <w:rStyle w:val="Emphasis"/>
          <w:highlight w:val="yellow"/>
        </w:rPr>
        <w:t xml:space="preserve">challenged the survival of rural facilities</w:t>
      </w:r>
      <w:r>
        <w:rPr>
          <w:sz w:val="14"/>
          <w:szCs w:val="14"/>
        </w:rPr>
        <w:t xml:space="preserve"> (52). </w:t>
      </w:r>
      <w:r>
        <w:rPr>
          <w:rStyle w:val="StyleUnderline"/>
          <w:u w:val="single"/>
        </w:rPr>
        <w:t xml:space="preserve">Although hospital fees nationwide would be reduced by Medicare for All, applying Medicare rates across the board would actually increase support to those rural hospitals which currently serve substantial populations of Medicaid and uninsured patients</w:t>
      </w:r>
      <w:r>
        <w:rPr>
          <w:sz w:val="14"/>
          <w:szCs w:val="14"/>
        </w:rPr>
        <w:t xml:space="preserve"> (53). Furthermore, clinical outcomes such as mortality have been elevated among rural communities during the COVID-19 pandemic (49). Rural hospitals were more prone to shortages of ventilators, personal protective equipment, ICU capacity, and healthcare workers (54). These factors would be rectified by investment to expand healthcare facilities and hospital capacity in rural areas (12).</w:t>
      </w:r>
    </w:p>
    <w:p>
      <w:r>
        <w:rPr>
          <w:sz w:val="14"/>
          <w:szCs w:val="14"/>
        </w:rPr>
        <w:t xml:space="preserve">Facilitation of COVID-19 preventative measures. </w:t>
      </w:r>
      <w:r>
        <w:rPr>
          <w:rStyle w:val="StyleUnderline"/>
          <w:u w:val="single"/>
        </w:rPr>
        <w:t xml:space="preserve">COVID-19 mortality rates have been higher and vaccination rates lower among Black and Hispanic individuals relative to White individuals</w:t>
      </w:r>
      <w:r>
        <w:rPr>
          <w:sz w:val="14"/>
          <w:szCs w:val="14"/>
        </w:rPr>
        <w:t xml:space="preserve"> (55, 56). </w:t>
      </w:r>
      <w:r>
        <w:rPr>
          <w:rStyle w:val="StyleUnderline"/>
          <w:u w:val="single"/>
        </w:rPr>
        <w:t xml:space="preserve">A key driver of these disparities is inequitable access to primary care</w:t>
      </w:r>
      <w:r>
        <w:rPr>
          <w:sz w:val="14"/>
          <w:szCs w:val="14"/>
        </w:rPr>
        <w:t xml:space="preserve"> (57, 58). For example, recommendation of COVID-19 vaccination to patients by their trusted primary care providers is effective in overcoming vaccine hesitancy (59, 60). Consequently, it is unsurprising that individuals without access to a primary care provider have lower rates of vaccine uptake despite it being free to the public</w:t>
      </w:r>
      <w:r>
        <w:rPr>
          <w:rStyle w:val="StyleUnderline"/>
          <w:u w:val="single"/>
        </w:rPr>
        <w:t xml:space="preserve">. </w:t>
      </w:r>
      <w:r>
        <w:rPr>
          <w:rStyle w:val="StyleUnderline"/>
          <w:u w:val="single"/>
          <w:highlight w:val="yellow"/>
        </w:rPr>
        <w:t xml:space="preserve">Universal healthcare would ameliorate</w:t>
      </w:r>
      <w:r>
        <w:rPr>
          <w:rStyle w:val="StyleUnderline"/>
          <w:u w:val="single"/>
        </w:rPr>
        <w:t xml:space="preserve"> such </w:t>
      </w:r>
      <w:r>
        <w:rPr>
          <w:rStyle w:val="StyleUnderline"/>
          <w:u w:val="single"/>
          <w:highlight w:val="yellow"/>
        </w:rPr>
        <w:t xml:space="preserve">inequities</w:t>
      </w:r>
      <w:r>
        <w:rPr>
          <w:rStyle w:val="StyleUnderline"/>
          <w:u w:val="single"/>
        </w:rPr>
        <w:t xml:space="preserve">, particularly given the provisions for investment to address racial and other disparities.</w:t>
      </w:r>
    </w:p>
    <w:p>
      <w:r>
        <w:rPr>
          <w:sz w:val="14"/>
          <w:szCs w:val="14"/>
        </w:rPr>
        <w:t xml:space="preserve">Alleviating pressure on hospitals during a pandemic. Beyond COVID-19 outcomes, </w:t>
      </w:r>
      <w:r>
        <w:rPr>
          <w:rStyle w:val="StyleUnderline"/>
          <w:u w:val="single"/>
        </w:rPr>
        <w:t xml:space="preserve">high hospital caseloads impact nonCOVID care and also lead to premature death from non-COVID causes during a pandemic</w:t>
      </w:r>
      <w:r>
        <w:rPr>
          <w:sz w:val="14"/>
          <w:szCs w:val="14"/>
        </w:rPr>
        <w:t xml:space="preserve">. </w:t>
      </w:r>
      <w:r>
        <w:rPr>
          <w:rStyle w:val="StyleUnderline"/>
          <w:u w:val="single"/>
        </w:rPr>
        <w:t xml:space="preserve">Removal of cost barriers and alleviation of comorbidities would have reduced not only the risk of COVID-19 death but also hospitalizations, with positive externalities specific to the pandemic context.</w:t>
      </w:r>
      <w:r>
        <w:rPr>
          <w:sz w:val="14"/>
          <w:szCs w:val="14"/>
        </w:rPr>
        <w:t xml:space="preserve"> Particularly during outbreak surges, high demand for COVID-19 hospital services often delayed procedures related to other health conditions. Reduced hospitalization rates facilitated by Medicare for All would have blunted these COVID-19 peaks and thereby freed capacity for non-COVID care.</w:t>
      </w:r>
    </w:p>
    <w:p>
      <w:r>
        <w:rPr>
          <w:sz w:val="14"/>
          <w:szCs w:val="14"/>
        </w:rPr>
        <w:t xml:space="preserve">Fully addressing health disparities requires a multifactorial strategy. Not all disparities in COVID-19 mortality could have been alleviated by adoption of a single-payer universal healthcare system. Even in countries with single-payer healthcare systems, there can be a steep income gradient associated with COVID-19 outcomes (61). While single-payer healthcare is paramount to addressing health disparities in the United States, the challenge is multifactorial. Pervasive inequities regarding income, education, and housing impact nutrition, mental health, exposure to pollution, and feasibility of accessing healthcare services. Paid sick leave, nutrition programs and affordable housing are among initiatives that are necessary to alleviate disease burdens overall and mitigate systemic gaps in health.</w:t>
      </w:r>
    </w:p>
    <w:p>
      <w:r>
        <w:rPr>
          <w:sz w:val="14"/>
          <w:szCs w:val="14"/>
        </w:rPr>
        <w:t xml:space="preserve">Economic Savings That Could Have Been Realized by SinglePayer Universal Healthcare during the COVID-19 Pandemic. We calculated the economic savings of a single-payer universal healthcare system in 2020, relative to status quo, by examining two sets of costs: medical costs unrelated to COVID-19 and those attributable to the treatment of COVID-19.</w:t>
      </w:r>
    </w:p>
    <w:p>
      <w:r>
        <w:rPr>
          <w:sz w:val="14"/>
          <w:szCs w:val="14"/>
        </w:rPr>
        <w:t xml:space="preserve">National healthcare costs unrelated to COVID-19. Per capita healthcare spending in the United States increased from US$10,682 in 2017 to $11,582 in 2019 (62). We previously calculated that a single-payer universal healthcare system would have saved $458 billion in 2017 (3). There are several factors driving these savings. Streamlined administration, negotiated pharmaceutical prices, and application of the Medicare fee schedule throughout the healthcare system are major reforms that would achieve substantial reductions in national medical costs (SI Appendix). Combined, the savings from these mechanisms more than compensate for the expanded utilization when coverage is extended to the entire population (SI Appendix).</w:t>
      </w:r>
    </w:p>
    <w:p>
      <w:r>
        <w:rPr>
          <w:sz w:val="14"/>
          <w:szCs w:val="14"/>
        </w:rPr>
        <w:t xml:space="preserve">Taking into account shifts in demography, healthcare utilization, and coverage composition, we updated our previous analysis and found that single-payer universal healthcare would have saved $438 billion in 2019. A key factor driving the slight reduction in savings compared to 2017 is the increase in the number of Americans who are underinsured from 41 million (63) to 45 million (13). In our analysis, we take into account that these individuals would likely have expanded utilization once provided with full healthcare coverage (64). Given the small difference in savings between 2017 and 2019, we anticipate that 2020 savings would have been similar in the absence of the COVID-19 pandemic.</w:t>
      </w:r>
    </w:p>
    <w:p>
      <w:r>
        <w:rPr>
          <w:sz w:val="14"/>
          <w:szCs w:val="14"/>
        </w:rPr>
        <w:t xml:space="preserve">National healthcare costs related to COVID-19. </w:t>
      </w:r>
      <w:r>
        <w:rPr>
          <w:rStyle w:val="StyleUnderline"/>
          <w:u w:val="single"/>
          <w:highlight w:val="yellow"/>
        </w:rPr>
        <w:t xml:space="preserve">Hospitalization and healthcare fees attributable to</w:t>
      </w:r>
      <w:r>
        <w:rPr>
          <w:rStyle w:val="StyleUnderline"/>
          <w:u w:val="single"/>
        </w:rPr>
        <w:t xml:space="preserve"> cases of </w:t>
      </w:r>
      <w:r>
        <w:rPr>
          <w:rStyle w:val="StyleUnderline"/>
          <w:u w:val="single"/>
          <w:highlight w:val="yellow"/>
        </w:rPr>
        <w:t xml:space="preserve">COVID</w:t>
      </w:r>
      <w:r>
        <w:rPr>
          <w:rStyle w:val="StyleUnderline"/>
          <w:u w:val="single"/>
        </w:rPr>
        <w:t xml:space="preserve">-19 </w:t>
      </w:r>
      <w:r>
        <w:rPr>
          <w:rStyle w:val="StyleUnderline"/>
          <w:u w:val="single"/>
          <w:highlight w:val="yellow"/>
        </w:rPr>
        <w:t xml:space="preserve">are much higher under the current system than would have been incurred under Medicare for All</w:t>
      </w:r>
      <w:r>
        <w:rPr>
          <w:sz w:val="14"/>
          <w:szCs w:val="14"/>
        </w:rPr>
        <w:t xml:space="preserve">. In general, </w:t>
      </w:r>
      <w:r>
        <w:rPr>
          <w:rStyle w:val="StyleUnderline"/>
          <w:u w:val="single"/>
        </w:rPr>
        <w:t xml:space="preserve">Medicare charges are 22% lower than those charged by private insurance for the same services</w:t>
      </w:r>
      <w:r>
        <w:rPr>
          <w:sz w:val="14"/>
          <w:szCs w:val="14"/>
        </w:rPr>
        <w:t xml:space="preserve"> (65). However, the discrepancy is even greater for COVID19 in particular. Private insurers paid more than double the Medicare rate for a hospitalized COVID-19 case (66, 67).</w:t>
      </w:r>
    </w:p>
    <w:p>
      <w:r>
        <w:rPr>
          <w:sz w:val="14"/>
          <w:szCs w:val="14"/>
        </w:rPr>
        <w:t xml:space="preserve">To calculate the national expense associated with COVID-19 hospitalizations, we used the estimated cost of COVID-19 hospitalization with or without a ventilator stratified by whether the patient was insured and, if so, their type of insurance (67). While the average Medicare and Medicaid costs for a COVID-19 hospitalization that requires mechanical ventilation were $57,822 and $47,396, respectively, the average charge to private insurance was $114,842. Charges for hospitalizations that did not require ventilation were lower but showed a similar pattern across insurance types (SI Appendix,TableS5). We combined the age distribution of 11,832,077 [95% uncertainty interval (UI): (10,586,595, 13,077,559)] estimated hospitalizations through 12 March 2022 (68, 69) (SI Appendix), age-specific insurance coverage by type, and age-specific probability of ventilation given hospitalization to estimate the proportion of hospitalizations in each age group that were reimbursed at each different cost level (SI Appendix,Table S5). Since ratification of the CARES Act, the Federal Government has been reimbursing hospitals for the care of uninsured COVID-19 patients at Medicare rates. Therefore, we applied Medicare rates for uninsured individuals who were hospitalized. We calculated that the expense of COVID-19 hospitalization has totaled $365.8 [95% UI: (327.3, 404.3)] billion, of which $141.2 [95% UI: (126.3, 156.1)] billion occurred in 2020. </w:t>
      </w:r>
      <w:r>
        <w:rPr>
          <w:rStyle w:val="StyleUnderline"/>
          <w:u w:val="single"/>
          <w:highlight w:val="yellow"/>
        </w:rPr>
        <w:t xml:space="preserve">If the Medicare rate had been applied to all hospitalizations</w:t>
      </w:r>
      <w:r>
        <w:rPr>
          <w:rStyle w:val="StyleUnderline"/>
          <w:u w:val="single"/>
        </w:rPr>
        <w:t xml:space="preserve">, $</w:t>
      </w:r>
      <w:r>
        <w:rPr>
          <w:rStyle w:val="StyleUnderline"/>
          <w:u w:val="single"/>
          <w:highlight w:val="yellow"/>
        </w:rPr>
        <w:t xml:space="preserve">105.6</w:t>
      </w:r>
      <w:r>
        <w:rPr>
          <w:rStyle w:val="StyleUnderline"/>
          <w:u w:val="single"/>
        </w:rPr>
        <w:t xml:space="preserve"> </w:t>
      </w:r>
      <w:r>
        <w:rPr>
          <w:sz w:val="14"/>
          <w:szCs w:val="14"/>
        </w:rPr>
        <w:t xml:space="preserve">[95% UI: (94.5, 116.7)] </w:t>
      </w:r>
      <w:r>
        <w:rPr>
          <w:rStyle w:val="StyleUnderline"/>
          <w:u w:val="single"/>
          <w:highlight w:val="yellow"/>
        </w:rPr>
        <w:t xml:space="preserve">billion would have been saved</w:t>
      </w:r>
      <w:r>
        <w:rPr>
          <w:rStyle w:val="StyleUnderline"/>
          <w:u w:val="single"/>
        </w:rPr>
        <w:t xml:space="preserve"> during the pandemic</w:t>
      </w:r>
      <w:r>
        <w:rPr>
          <w:sz w:val="14"/>
          <w:szCs w:val="14"/>
        </w:rPr>
        <w:t xml:space="preserve"> thus far and $39.4 [95% UI: (35.2, 43.5)] billion in 2020.</w:t>
      </w:r>
    </w:p>
    <w:p>
      <w:r>
        <w:rPr>
          <w:rStyle w:val="StyleUnderline"/>
          <w:u w:val="single"/>
        </w:rPr>
        <w:t xml:space="preserve">Consolidating the expected general savings from a transition to Medicare for All with savings specific to COVID-19, single-payer universal healthcare could have cost $459 billion less in 2020 than our current system</w:t>
      </w:r>
      <w:r>
        <w:rPr>
          <w:sz w:val="14"/>
          <w:szCs w:val="14"/>
        </w:rPr>
        <w:t xml:space="preserve">. </w:t>
      </w:r>
      <w:r>
        <w:rPr>
          <w:rStyle w:val="StyleUnderline"/>
          <w:u w:val="single"/>
        </w:rPr>
        <w:t xml:space="preserve">These savings would alleviate the burden on employers and individuals to cover insurance premiums, copays, and deductibles</w:t>
      </w:r>
      <w:r>
        <w:rPr>
          <w:sz w:val="14"/>
          <w:szCs w:val="14"/>
        </w:rPr>
        <w:t xml:space="preserve">. Since Medicare for All would achieve savings overall, </w:t>
      </w:r>
      <w:r>
        <w:rPr>
          <w:rStyle w:val="StyleUnderline"/>
          <w:u w:val="single"/>
          <w:highlight w:val="yellow"/>
        </w:rPr>
        <w:t xml:space="preserve">the tax revenue needed to fund Medicare</w:t>
      </w:r>
      <w:r>
        <w:rPr>
          <w:rStyle w:val="StyleUnderline"/>
          <w:u w:val="single"/>
        </w:rPr>
        <w:t xml:space="preserve"> for All </w:t>
      </w:r>
      <w:r>
        <w:rPr>
          <w:rStyle w:val="StyleUnderline"/>
          <w:u w:val="single"/>
          <w:highlight w:val="yellow"/>
        </w:rPr>
        <w:t xml:space="preserve">would be significantly lower than the healthcare premiums</w:t>
      </w:r>
      <w:r>
        <w:rPr>
          <w:rStyle w:val="StyleUnderline"/>
          <w:u w:val="single"/>
        </w:rPr>
        <w:t xml:space="preserve"> that are currently paid by employers and households</w:t>
      </w:r>
      <w:r>
        <w:rPr>
          <w:sz w:val="14"/>
          <w:szCs w:val="14"/>
        </w:rPr>
        <w:t xml:space="preserve">.</w:t>
      </w:r>
    </w:p>
    <w:p>
      <w:r>
        <w:rPr>
          <w:sz w:val="14"/>
          <w:szCs w:val="14"/>
        </w:rPr>
        <w:t xml:space="preserve">The Consolidated Omnibus Budget Reconciliation Act (COBRA) of 1985 provided a mechanism by which individuals who become unemployed may temporarily retain healthcare insurance for themselves and their families. However, the unemployed individuals must shoulder the entire premium payments, including the proportion that was previously paid by their former employer, which on average is $21,342 annually for family coverage (70). Due to a 2% COBRA administrative fee, the premiums paid by the unemployed worker are actually higher than that paid when they were employed. The American Rescue Plan of 2021 included subsidies to cover COBRA premiums for individuals who lost employment during the pandemic. While essential to relieve household financial strain due to prolonged reliance on COBRA, an estimated $57 billion in subsidies will ultimately flow to insurers (71). In 2020, many of these companies made multibillion-dollar second quarter profits, double the amount for the previous nonpandemic year (72). Under a universal single-payer system, the recently unemployed keep their coverage, and the taxpayer is not subsidizing these profits.</w:t>
      </w:r>
    </w:p>
    <w:p>
      <w:r>
        <w:rPr>
          <w:sz w:val="14"/>
          <w:szCs w:val="14"/>
        </w:rPr>
        <w:t xml:space="preserve">COVID-19 can also have long-term health and economic consequences. Among survivors of COVID-19, there can be substantial and often long-term morbidity (73). The debilitating symptoms of long COVID can include pulmonary and cardiovascular disorders, mental health impairments, neurologic symptoms, and functional mobility impairments (73). The cost of treatment for these symptoms is substantial (74). Uninsured individuals, including many whose unemployment was precipitated by the pandemic, would have to bear the full cost of these treatments. Further, long COVID may affect the ability to work, potentially reducing income or leading to insurance loss (75). As with acute COVID, affordability may be a deterrent to seeking needed care for long COVID, particularly for lowincome families (75). By curtailing the spread of COVID-19, Medicare for All would also have reduced the incidence of long COVID. Additionally, medical expenses associated with long COVID would be lower under a more efficient healthcare system and covered for the patient regardless of employment status.</w:t>
      </w:r>
    </w:p>
    <w:p>
      <w:r>
        <w:rPr>
          <w:sz w:val="14"/>
          <w:szCs w:val="14"/>
        </w:rPr>
        <w:t xml:space="preserve">Medicare for All as Pandemic Preparedness. The COVID-19 outbreak has underscored the societal vulnerabilities that arise from the fragmented healthcare system in the United States. </w:t>
      </w:r>
      <w:r>
        <w:rPr>
          <w:rStyle w:val="StyleUnderline"/>
          <w:u w:val="single"/>
        </w:rPr>
        <w:t xml:space="preserve">Universal healthcare coverage decoupled from employment and disconnected from profit motivations would have stood the country in better stead against a pandemic</w:t>
      </w:r>
      <w:r>
        <w:rPr>
          <w:sz w:val="14"/>
          <w:szCs w:val="14"/>
        </w:rPr>
        <w:t xml:space="preserve">. </w:t>
      </w:r>
      <w:r>
        <w:rPr>
          <w:rStyle w:val="StyleUnderline"/>
          <w:u w:val="single"/>
        </w:rPr>
        <w:t xml:space="preserve">Emergence of virulent pathogens is becoming more frequent, driven by climate change</w:t>
      </w:r>
      <w:r>
        <w:rPr>
          <w:sz w:val="14"/>
          <w:szCs w:val="14"/>
        </w:rPr>
        <w:t xml:space="preserve"> and other global forces (76). </w:t>
      </w:r>
      <w:r>
        <w:rPr>
          <w:rStyle w:val="Emphasis"/>
          <w:highlight w:val="yellow"/>
        </w:rPr>
        <w:t xml:space="preserve">Universal single-payer healthcare is fundamental to pandemic preparedness.</w:t>
      </w:r>
      <w:r>
        <w:rPr>
          <w:sz w:val="14"/>
          <w:szCs w:val="14"/>
        </w:rPr>
        <w:t xml:space="preserve"> We determined that </w:t>
      </w:r>
      <w:r>
        <w:rPr>
          <w:rStyle w:val="StyleUnderline"/>
          <w:u w:val="single"/>
        </w:rPr>
        <w:t xml:space="preserve">such a system could have saved 211,897 lives in 2020 alone.</w:t>
      </w:r>
      <w:r>
        <w:rPr>
          <w:sz w:val="14"/>
          <w:szCs w:val="14"/>
        </w:rPr>
        <w:t xml:space="preserve"> Strikingly, it would have done so </w:t>
      </w:r>
      <w:r>
        <w:rPr>
          <w:rStyle w:val="StyleUnderline"/>
          <w:u w:val="single"/>
        </w:rPr>
        <w:t xml:space="preserve">at lower cost than the current healthcare system, saving the US $459 billion in 2020 at a time of economic tumult</w:t>
      </w:r>
      <w:r>
        <w:rPr>
          <w:sz w:val="14"/>
          <w:szCs w:val="14"/>
        </w:rPr>
        <w:t xml:space="preserve">. To facilitate recovery from the ongoing crisis and bolster pandemic preparedness, as well as safeguard well-being and prosperity more broadly, </w:t>
      </w:r>
      <w:r>
        <w:rPr>
          <w:rStyle w:val="StyleUnderline"/>
          <w:u w:val="single"/>
        </w:rPr>
        <w:t xml:space="preserve">now is the time to transition to a healthcare system that can better serve the American people</w:t>
      </w:r>
      <w:r>
        <w:rPr>
          <w:sz w:val="14"/>
          <w:szCs w:val="14"/>
        </w:rPr>
        <w:t xml:space="preserve">.</w:t>
      </w:r>
    </w:p>
    <w:p>
      <w:pPr>
        <w:pStyle w:val="Heading4"/>
      </w:pPr>
      <w:bookmarkStart w:id="22" w:name="pmd-heading-889b3664-175a-4cd1-a02c-0ec520f151a9"/>
      <w:r>
        <w:t xml:space="preserve">Market-driven competition creates inevitable gaps in pandemic response. Single payer creates </w:t>
      </w:r>
      <w:r>
        <w:rPr>
          <w:u w:val="single"/>
        </w:rPr>
        <w:t xml:space="preserve">national coordination</w:t>
      </w:r>
      <w:r>
        <w:t xml:space="preserve"> and provides better healthcare infrastructure.</w:t>
      </w:r>
      <w:bookmarkEnd w:id="22"/>
    </w:p>
    <w:p>
      <w:r>
        <w:rPr>
          <w:rStyle w:val="Style13ptBold"/>
        </w:rPr>
        <w:t xml:space="preserve">Gaffney, Harvard Medical School Instructor in Medicine, 20</w:t>
      </w:r>
    </w:p>
    <w:p/>
    <w:p>
      <w:r>
        <w:t xml:space="preserve">[Adam, 3/21/2020, The Guardian, “America's extreme neoliberal healthcare system is putting the country at risk”, </w:t>
      </w:r>
      <w:hyperlink r:id="rId12" w:history="1">
        <w:r>
          <w:t xml:space="preserve">https://www.theguardian.com/commentisfree/2020/mar/21/medicare-for-all-coronavirus-covid-19-single-payer?scrlybrkr=e1382a19</w:t>
        </w:r>
      </w:hyperlink>
      <w:r>
        <w:t xml:space="preserve"> // PolyPrep AD]</w:t>
      </w:r>
    </w:p>
    <w:p/>
    <w:p>
      <w:r>
        <w:t xml:space="preserve">At the final debate of the Democratic presidential primary on Sunday, Senator Bernie Sanders and Joe Biden clashed on the coronavirus. Sanders contended the pandemic laid bare “the incredible weakness and dysfunctionality” of the US healthcare system, and called for single-payer reform. Biden countered that Italy’s universal system had failed to protect the Mediterranean nation, and asserted that Covid-19 “has nothing to do with Bernie’s Medicare for All”. At first glance, the ex-vice-president seems right: of course single-payer can’t close the door to a novel virus, any more than it can forestall a deadly earthquake or fend off a zombie apocalypse. Nonetheless, </w:t>
      </w:r>
      <w:r>
        <w:rPr>
          <w:rStyle w:val="StyleUnderline"/>
          <w:u w:val="single"/>
        </w:rPr>
        <w:t xml:space="preserve">a </w:t>
      </w:r>
      <w:r>
        <w:rPr>
          <w:rStyle w:val="StyleUnderline"/>
          <w:u w:val="single"/>
          <w:highlight w:val="yellow"/>
        </w:rPr>
        <w:t xml:space="preserve">national health program with unified financing and governance</w:t>
      </w:r>
      <w:r>
        <w:rPr>
          <w:rStyle w:val="StyleUnderline"/>
          <w:u w:val="single"/>
        </w:rPr>
        <w:t xml:space="preserve"> – basically the opposite of what we have in America today – </w:t>
      </w:r>
      <w:r>
        <w:rPr>
          <w:rStyle w:val="StyleUnderline"/>
          <w:u w:val="single"/>
          <w:highlight w:val="yellow"/>
        </w:rPr>
        <w:t xml:space="preserve">is a powerful tool in a health crisis</w:t>
      </w:r>
      <w:r>
        <w:rPr>
          <w:rStyle w:val="StyleUnderline"/>
          <w:u w:val="single"/>
        </w:rPr>
        <w:t xml:space="preserve">.</w:t>
      </w:r>
    </w:p>
    <w:p>
      <w:r>
        <w:t xml:space="preserve">The debate over Medicare for All in the age of Covid-19 is complicated by the fact that it is our public health agencies – and not the medical care system – that serve as our first line of defense against novel epidemics. In that regard, we’ve shot ourselves in the foot with a 12-gauge shotgun: </w:t>
      </w:r>
      <w:r>
        <w:rPr>
          <w:rStyle w:val="StyleUnderline"/>
          <w:u w:val="single"/>
        </w:rPr>
        <w:t xml:space="preserve">year after year of </w:t>
      </w:r>
      <w:r>
        <w:rPr>
          <w:rStyle w:val="StyleUnderline"/>
          <w:u w:val="single"/>
          <w:highlight w:val="yellow"/>
        </w:rPr>
        <w:t xml:space="preserve">underfunding</w:t>
      </w:r>
      <w:r>
        <w:rPr>
          <w:rStyle w:val="StyleUnderline"/>
          <w:u w:val="single"/>
        </w:rPr>
        <w:t xml:space="preserve"> of our federal, state and local public health agencies has </w:t>
      </w:r>
      <w:r>
        <w:rPr>
          <w:rStyle w:val="StyleUnderline"/>
          <w:u w:val="single"/>
          <w:highlight w:val="yellow"/>
        </w:rPr>
        <w:t xml:space="preserve">left us ill-prepared for</w:t>
      </w:r>
      <w:r>
        <w:rPr>
          <w:rStyle w:val="StyleUnderline"/>
          <w:u w:val="single"/>
        </w:rPr>
        <w:t xml:space="preserve"> the </w:t>
      </w:r>
      <w:r>
        <w:rPr>
          <w:rStyle w:val="StyleUnderline"/>
          <w:u w:val="single"/>
          <w:highlight w:val="yellow"/>
        </w:rPr>
        <w:t xml:space="preserve">Covid</w:t>
      </w:r>
      <w:r>
        <w:rPr>
          <w:rStyle w:val="StyleUnderline"/>
          <w:u w:val="single"/>
        </w:rPr>
        <w:t xml:space="preserve">-19 challenge</w:t>
      </w:r>
      <w:r>
        <w:t xml:space="preserve"> (as evidenced by the testing fiasco). </w:t>
      </w:r>
      <w:r>
        <w:rPr>
          <w:rStyle w:val="StyleUnderline"/>
          <w:u w:val="single"/>
        </w:rPr>
        <w:t xml:space="preserve">How we finance medical care, however, is also critical.</w:t>
      </w:r>
      <w:r>
        <w:t xml:space="preserve"> On the most basic level, </w:t>
      </w:r>
      <w:r>
        <w:rPr>
          <w:rStyle w:val="StyleUnderline"/>
          <w:u w:val="single"/>
        </w:rPr>
        <w:t xml:space="preserve">containing the coronavirus will require those infected to seek medical care</w:t>
      </w:r>
      <w:r>
        <w:t xml:space="preserve">, so that they can be diagnosed and isolated. </w:t>
      </w:r>
      <w:r>
        <w:rPr>
          <w:rStyle w:val="StyleUnderline"/>
          <w:u w:val="single"/>
          <w:highlight w:val="yellow"/>
        </w:rPr>
        <w:t xml:space="preserve">Fear of devastating</w:t>
      </w:r>
      <w:r>
        <w:rPr>
          <w:rStyle w:val="StyleUnderline"/>
          <w:u w:val="single"/>
        </w:rPr>
        <w:t xml:space="preserve"> ER or hospital </w:t>
      </w:r>
      <w:r>
        <w:rPr>
          <w:rStyle w:val="StyleUnderline"/>
          <w:u w:val="single"/>
          <w:highlight w:val="yellow"/>
        </w:rPr>
        <w:t xml:space="preserve">bills</w:t>
      </w:r>
      <w:r>
        <w:t xml:space="preserve">, however, </w:t>
      </w:r>
      <w:r>
        <w:rPr>
          <w:rStyle w:val="StyleUnderline"/>
          <w:u w:val="single"/>
        </w:rPr>
        <w:t xml:space="preserve">could </w:t>
      </w:r>
      <w:r>
        <w:rPr>
          <w:rStyle w:val="StyleUnderline"/>
          <w:u w:val="single"/>
          <w:highlight w:val="yellow"/>
        </w:rPr>
        <w:t xml:space="preserve">keep some home – or at work</w:t>
      </w:r>
      <w:r>
        <w:rPr>
          <w:rStyle w:val="StyleUnderline"/>
          <w:u w:val="single"/>
        </w:rPr>
        <w:t xml:space="preserve">.</w:t>
      </w:r>
      <w:r>
        <w:t xml:space="preserve"> As a </w:t>
      </w:r>
      <w:r>
        <w:rPr>
          <w:rStyle w:val="StyleUnderline"/>
          <w:u w:val="single"/>
        </w:rPr>
        <w:t xml:space="preserve">Taiwan</w:t>
      </w:r>
      <w:r>
        <w:t xml:space="preserve"> government spokeswoman, lauding her country’s </w:t>
      </w:r>
      <w:r>
        <w:rPr>
          <w:rStyle w:val="StyleUnderline"/>
          <w:u w:val="single"/>
        </w:rPr>
        <w:t xml:space="preserve">single-payer</w:t>
      </w:r>
      <w:r>
        <w:t xml:space="preserve"> system for its </w:t>
      </w:r>
      <w:r>
        <w:rPr>
          <w:rStyle w:val="StyleUnderline"/>
          <w:u w:val="single"/>
        </w:rPr>
        <w:t xml:space="preserve">successful containment of Covid</w:t>
      </w:r>
      <w:r>
        <w:t xml:space="preserve">-19, told NBC News, “Taiwan’s health insurance lets everyone not be afraid to go to the hospital. If you suspect you have coronavirus, you won’t have to worry that you can’t afford the hospital visit to get tested.”</w:t>
      </w:r>
    </w:p>
    <w:p>
      <w:r>
        <w:t xml:space="preserve">On Wednesday, Trump signed into law a bill that would make Covid-19 testing – but not treatment – free. It’s hence inadequate, given the predicted looming surge in hospitalizations from Covid-19 pneumonia. After all, </w:t>
      </w:r>
      <w:r>
        <w:rPr>
          <w:rStyle w:val="StyleUnderline"/>
          <w:u w:val="single"/>
        </w:rPr>
        <w:t xml:space="preserve">30 million</w:t>
      </w:r>
      <w:r>
        <w:t xml:space="preserve"> Americans </w:t>
      </w:r>
      <w:r>
        <w:rPr>
          <w:rStyle w:val="StyleUnderline"/>
          <w:u w:val="single"/>
        </w:rPr>
        <w:t xml:space="preserve">are uninsured</w:t>
      </w:r>
      <w:r>
        <w:t xml:space="preserve"> – a number that will surely grow as the economy tanks and millions or tens of millions of Americans lose their jobs. Even </w:t>
      </w:r>
      <w:r>
        <w:rPr>
          <w:rStyle w:val="StyleUnderline"/>
          <w:u w:val="single"/>
        </w:rPr>
        <w:t xml:space="preserve">more are underinsured, and for these individuals, co-pays and deductibles will only become more unaffordable as disposable income falls and savings dwindle</w:t>
      </w:r>
      <w:r>
        <w:t xml:space="preserve">. For both groups, medical bills for an intensive care unit (ICU) stay for Covid-19 could be devastating. People, of course, will also not stop having heart attacks, cancer or traffic accidents during this outbreak – on the contrary, medical needs are likely to rise in the face of a recession, as unemployment and misery takes its toll on the nation’s health. Financial ruin from medical costs – whether it stems from Covid-19 pneumonia or the looming Covid-19 recession – is financial ruin all the same, and will compound the harm of the epidemic.</w:t>
      </w:r>
    </w:p>
    <w:p>
      <w:r>
        <w:t xml:space="preserve">But there’s more to it than that. </w:t>
      </w:r>
      <w:r>
        <w:rPr>
          <w:rStyle w:val="StyleUnderline"/>
          <w:u w:val="single"/>
          <w:highlight w:val="yellow"/>
        </w:rPr>
        <w:t xml:space="preserve">We need single-payer not only to protect us from healthcare costs, but to transform our healthcare infrastructure</w:t>
      </w:r>
      <w:r>
        <w:t xml:space="preserve">. In recent weeks, you may have heard that </w:t>
      </w:r>
      <w:r>
        <w:rPr>
          <w:rStyle w:val="StyleUnderline"/>
          <w:u w:val="single"/>
        </w:rPr>
        <w:t xml:space="preserve">the US, despite our high healthcare spending, has fewer hospital beds per capita than many other wealthy nations</w:t>
      </w:r>
      <w:r>
        <w:t xml:space="preserve">. You may have also heard in recent years about an epidemic of hospital closures in poorly served </w:t>
      </w:r>
      <w:r>
        <w:rPr>
          <w:rStyle w:val="StyleUnderline"/>
          <w:u w:val="single"/>
        </w:rPr>
        <w:t xml:space="preserve">rural</w:t>
      </w:r>
      <w:r>
        <w:t xml:space="preserve"> areas, or the 2019 closure of a major academic safety-net hospital in Philadelphia. These </w:t>
      </w:r>
      <w:r>
        <w:rPr>
          <w:rStyle w:val="StyleUnderline"/>
          <w:u w:val="single"/>
        </w:rPr>
        <w:t xml:space="preserve">hospitals closed</w:t>
      </w:r>
      <w:r>
        <w:t xml:space="preserve"> not because they are unneeded, but </w:t>
      </w:r>
      <w:r>
        <w:rPr>
          <w:rStyle w:val="StyleUnderline"/>
          <w:u w:val="single"/>
        </w:rPr>
        <w:t xml:space="preserve">because they are unprofitable. For the American hospital landscape is shaped by market forces, which largely determine where hospitals grow and where they wane</w:t>
      </w:r>
      <w:r>
        <w:t xml:space="preserve">.</w:t>
      </w:r>
    </w:p>
    <w:p>
      <w:r>
        <w:t xml:space="preserve">At the same time, while our hospital bed supply is relatively low, our ICU bed supply per capita is among the highest in the world. Yet those beds aren’t necessarily where they need to be: a 2010 study in the Journal of American Medical Association, for instance, found large regional disparities in the distribution of ICU beds; the researchers concluded that </w:t>
      </w:r>
      <w:r>
        <w:rPr>
          <w:rStyle w:val="StyleUnderline"/>
          <w:u w:val="single"/>
          <w:highlight w:val="yellow"/>
        </w:rPr>
        <w:t xml:space="preserve">in the face of a major epidemic</w:t>
      </w:r>
      <w:r>
        <w:rPr>
          <w:rStyle w:val="StyleUnderline"/>
          <w:u w:val="single"/>
        </w:rPr>
        <w:t xml:space="preserve">, some </w:t>
      </w:r>
      <w:r>
        <w:rPr>
          <w:rStyle w:val="StyleUnderline"/>
          <w:u w:val="single"/>
          <w:highlight w:val="yellow"/>
        </w:rPr>
        <w:t xml:space="preserve">areas might have empty beds</w:t>
      </w:r>
      <w:r>
        <w:rPr>
          <w:rStyle w:val="StyleUnderline"/>
          <w:u w:val="single"/>
        </w:rPr>
        <w:t xml:space="preserve">, while others would have too few.</w:t>
      </w:r>
      <w:r>
        <w:t xml:space="preserve"> Again, </w:t>
      </w:r>
      <w:r>
        <w:rPr>
          <w:rStyle w:val="StyleUnderline"/>
          <w:u w:val="single"/>
          <w:highlight w:val="yellow"/>
        </w:rPr>
        <w:t xml:space="preserve">this distribution</w:t>
      </w:r>
      <w:r>
        <w:t xml:space="preserve">, far too often, </w:t>
      </w:r>
      <w:r>
        <w:rPr>
          <w:rStyle w:val="StyleUnderline"/>
          <w:u w:val="single"/>
          <w:highlight w:val="yellow"/>
        </w:rPr>
        <w:t xml:space="preserve">is driven by market logic – not health needs.</w:t>
      </w:r>
    </w:p>
    <w:p>
      <w:r>
        <w:t xml:space="preserve">Finally, </w:t>
      </w:r>
      <w:r>
        <w:rPr>
          <w:rStyle w:val="StyleUnderline"/>
          <w:u w:val="single"/>
        </w:rPr>
        <w:t xml:space="preserve">healthcare in America is uncoordinated – and ungoverned</w:t>
      </w:r>
      <w:r>
        <w:t xml:space="preserve">. </w:t>
      </w:r>
      <w:r>
        <w:rPr>
          <w:rStyle w:val="StyleUnderline"/>
          <w:u w:val="single"/>
        </w:rPr>
        <w:t xml:space="preserve">Since the epidemic’s onset, hospital and city and state governments have waged “bidding wars” over crucial supplies and ventilator</w:t>
      </w:r>
      <w:r>
        <w:t xml:space="preserve">s, the New York Times noted. It’s every hospital for itself: some are resorting to pleas to the community for donations of masks; presumably, others are well-stocked – but who knows? “Respirators, ventilators, all of the equipment – try getting it yourselves,” Trump suggested to state governors on Monday, quoted by the New York Times. </w:t>
      </w:r>
      <w:r>
        <w:rPr>
          <w:rStyle w:val="StyleUnderline"/>
          <w:u w:val="single"/>
        </w:rPr>
        <w:t xml:space="preserve">This is not a healthcare system – it is atomized chaos</w:t>
      </w:r>
      <w:r>
        <w:t xml:space="preserve">. For </w:t>
      </w:r>
      <w:r>
        <w:rPr>
          <w:rStyle w:val="StyleUnderline"/>
          <w:u w:val="single"/>
        </w:rPr>
        <w:t xml:space="preserve">again, in the American way of paying for healthcare, </w:t>
      </w:r>
      <w:r>
        <w:rPr>
          <w:rStyle w:val="StyleUnderline"/>
          <w:u w:val="single"/>
          <w:highlight w:val="yellow"/>
        </w:rPr>
        <w:t xml:space="preserve">our hospitals</w:t>
      </w:r>
      <w:r>
        <w:rPr>
          <w:rStyle w:val="StyleUnderline"/>
          <w:u w:val="single"/>
        </w:rPr>
        <w:t xml:space="preserve"> (or increasingly, our multi-hospital systems) </w:t>
      </w:r>
      <w:r>
        <w:rPr>
          <w:rStyle w:val="StyleUnderline"/>
          <w:u w:val="single"/>
          <w:highlight w:val="yellow"/>
        </w:rPr>
        <w:t xml:space="preserve">are silos</w:t>
      </w:r>
      <w:r>
        <w:rPr>
          <w:rStyle w:val="StyleUnderline"/>
          <w:u w:val="single"/>
        </w:rPr>
        <w:t xml:space="preserve">, some rich and some poor, </w:t>
      </w:r>
      <w:r>
        <w:rPr>
          <w:rStyle w:val="StyleUnderline"/>
          <w:u w:val="single"/>
          <w:highlight w:val="yellow"/>
        </w:rPr>
        <w:t xml:space="preserve">each fending for themselves, locked in market competition.</w:t>
      </w:r>
    </w:p>
    <w:p>
      <w:r>
        <w:t xml:space="preserve">This is neither necessary nor rational, leading both to excess and shortfalls, to generous overall health system funding yet care that remains unaffordable for many</w:t>
      </w:r>
      <w:r>
        <w:rPr>
          <w:rStyle w:val="StyleUnderline"/>
          <w:u w:val="single"/>
        </w:rPr>
        <w:t xml:space="preserve">. A </w:t>
      </w:r>
      <w:r>
        <w:rPr>
          <w:rStyle w:val="StyleUnderline"/>
          <w:u w:val="single"/>
          <w:highlight w:val="yellow"/>
        </w:rPr>
        <w:t xml:space="preserve">single-payer national health program</w:t>
      </w:r>
      <w:r>
        <w:rPr>
          <w:rStyle w:val="StyleUnderline"/>
          <w:u w:val="single"/>
        </w:rPr>
        <w:t xml:space="preserve"> would allow us to move past the market-driven status quo to remake this chaotic healthcare landscape of simultaneous healthcare plenty and poverty</w:t>
      </w:r>
      <w:r>
        <w:t xml:space="preserve">. </w:t>
      </w:r>
      <w:r>
        <w:rPr>
          <w:rStyle w:val="StyleUnderline"/>
          <w:u w:val="single"/>
        </w:rPr>
        <w:t xml:space="preserve">It </w:t>
      </w:r>
      <w:r>
        <w:rPr>
          <w:rStyle w:val="StyleUnderline"/>
          <w:u w:val="single"/>
          <w:highlight w:val="yellow"/>
        </w:rPr>
        <w:t xml:space="preserve">would</w:t>
      </w:r>
      <w:r>
        <w:t xml:space="preserve">, in short, </w:t>
      </w:r>
      <w:r>
        <w:rPr>
          <w:rStyle w:val="StyleUnderline"/>
          <w:u w:val="single"/>
          <w:highlight w:val="yellow"/>
        </w:rPr>
        <w:t xml:space="preserve">allow us to</w:t>
      </w:r>
      <w:r>
        <w:rPr>
          <w:rStyle w:val="StyleUnderline"/>
          <w:u w:val="single"/>
        </w:rPr>
        <w:t xml:space="preserve"> begin to </w:t>
      </w:r>
      <w:r>
        <w:rPr>
          <w:rStyle w:val="StyleUnderline"/>
          <w:u w:val="single"/>
          <w:highlight w:val="yellow"/>
        </w:rPr>
        <w:t xml:space="preserve">plan</w:t>
      </w:r>
      <w:r>
        <w:rPr>
          <w:rStyle w:val="StyleUnderline"/>
          <w:u w:val="single"/>
        </w:rPr>
        <w:t xml:space="preserve"> – </w:t>
      </w:r>
      <w:r>
        <w:rPr>
          <w:rStyle w:val="StyleUnderline"/>
          <w:u w:val="single"/>
          <w:highlight w:val="yellow"/>
        </w:rPr>
        <w:t xml:space="preserve">not merely for this epidemic, but for the one that follows</w:t>
      </w:r>
      <w:r>
        <w:rPr>
          <w:highlight w:val="yellow"/>
        </w:rPr>
        <w:t xml:space="preserve">.</w:t>
      </w:r>
    </w:p>
    <w:p/>
    <w:p>
      <w:pPr>
        <w:pStyle w:val="Heading1"/>
      </w:pPr>
      <w:bookmarkStart w:id="23" w:name="pmd-heading-68e9bd83-075b-460a-bf65-48e54e0b4129"/>
      <w:r>
        <w:t xml:space="preserve">Version 2 - Inequality</w:t>
      </w:r>
      <w:bookmarkEnd w:id="23"/>
    </w:p>
    <w:p>
      <w:pPr>
        <w:pStyle w:val="Heading3"/>
      </w:pPr>
      <w:bookmarkStart w:id="24" w:name="pmd-heading-0cc36570-77e3-44d5-b303-f340dc8fc709"/>
      <w:r>
        <w:t xml:space="preserve">1ac – plan</w:t>
      </w:r>
      <w:bookmarkEnd w:id="24"/>
    </w:p>
    <w:p/>
    <w:p>
      <w:pPr>
        <w:pStyle w:val="Heading4"/>
      </w:pPr>
      <w:bookmarkStart w:id="25" w:name="pmd-heading-72136488-acd1-4401-a608-3e71ca4ca5c9"/>
      <w:r>
        <w:t xml:space="preserve">The United States federal government should establish a tax-financed, single-payer system for comprehensive health insurance in the United States that eliminates co-payments and deductibles.</w:t>
      </w:r>
      <w:bookmarkEnd w:id="25"/>
    </w:p>
    <w:p/>
    <w:p/>
    <w:p>
      <w:pPr>
        <w:pStyle w:val="Heading3"/>
      </w:pPr>
      <w:bookmarkStart w:id="26" w:name="pmd-heading-ca05099f-38e1-4a30-bf28-58d6fecc4ce3"/>
      <w:r>
        <w:t xml:space="preserve">Contention 1 is Inequality</w:t>
      </w:r>
      <w:bookmarkEnd w:id="26"/>
    </w:p>
    <w:p/>
    <w:p>
      <w:pPr>
        <w:pStyle w:val="Heading4"/>
      </w:pPr>
      <w:bookmarkStart w:id="27" w:name="pmd-heading-4e8193db-e031-4cac-80df-4cee95d90352"/>
      <w:r>
        <w:t xml:space="preserve">Contention 1 is inequality</w:t>
      </w:r>
      <w:bookmarkEnd w:id="27"/>
    </w:p>
    <w:p>
      <w:pPr>
        <w:pStyle w:val="Heading4"/>
      </w:pPr>
      <w:bookmarkStart w:id="28" w:name="pmd-heading-6b7f283e-5331-4f45-8cd6-ac92c1c225f6"/>
      <w:r>
        <w:t xml:space="preserve">Rising health insurance premiums are outpacing wages and inflation. This drives wage stagnation that hurts those that need the most help.</w:t>
      </w:r>
      <w:bookmarkEnd w:id="28"/>
    </w:p>
    <w:p>
      <w:r>
        <w:rPr>
          <w:rStyle w:val="Style13ptBold"/>
        </w:rPr>
        <w:t xml:space="preserve">Plotke, Families USA Senior Policy Analyst, Et. Al., 24</w:t>
      </w:r>
    </w:p>
    <w:p>
      <w:r>
        <w:t xml:space="preserve">[Aaron, Sophia Tripol - Familes USA Senior Director of Health Policy, Nicholas Chang - Familes USA Health Policy Coordinator, 2024, Families USA, "The Weight of High Hospital Prices Is Keeping American Workers Underwater", </w:t>
      </w:r>
      <w:hyperlink r:id="rId13" w:history="1">
        <w:r>
          <w:t xml:space="preserve">https://familiesusa.org/wp-content/uploads/2024/03/VAL2023-174_IncomeInequality_v4.pdf?scrlybrkr=e1382a19</w:t>
        </w:r>
      </w:hyperlink>
      <w:r>
        <w:t xml:space="preserve">, //PolyPrep AD]</w:t>
      </w:r>
    </w:p>
    <w:p/>
    <w:p>
      <w:r>
        <w:rPr>
          <w:sz w:val="16"/>
          <w:szCs w:val="16"/>
        </w:rPr>
        <w:t xml:space="preserve">It is well established that </w:t>
      </w:r>
      <w:r>
        <w:rPr>
          <w:rStyle w:val="StyleUnderline"/>
          <w:u w:val="single"/>
          <w:highlight w:val="yellow"/>
        </w:rPr>
        <w:t xml:space="preserve">the United States is in the midst of a severe health care affordability and quality crisis</w:t>
      </w:r>
      <w:r>
        <w:rPr>
          <w:sz w:val="16"/>
          <w:szCs w:val="16"/>
        </w:rPr>
        <w:t xml:space="preserve">.5 </w:t>
      </w:r>
      <w:r>
        <w:rPr>
          <w:rStyle w:val="StyleUnderline"/>
          <w:sz w:val="22"/>
          <w:szCs w:val="22"/>
          <w:u w:val="single"/>
          <w:highlight w:val="yellow"/>
        </w:rPr>
        <w:t xml:space="preserve">More than </w:t>
      </w:r>
      <w:r>
        <w:rPr>
          <w:rStyle w:val="StyleUnderline"/>
          <w:b/>
          <w:sz w:val="22"/>
          <w:szCs w:val="22"/>
          <w:u w:val="single"/>
          <w:highlight w:val="yellow"/>
        </w:rPr>
        <w:t xml:space="preserve">100 million</w:t>
      </w:r>
      <w:r>
        <w:rPr>
          <w:rStyle w:val="StyleUnderline"/>
          <w:sz w:val="22"/>
          <w:szCs w:val="22"/>
          <w:u w:val="single"/>
        </w:rPr>
        <w:t xml:space="preserve"> </w:t>
      </w:r>
      <w:r>
        <w:rPr>
          <w:rStyle w:val="StyleUnderline"/>
          <w:u w:val="single"/>
        </w:rPr>
        <w:t xml:space="preserve">Americans</w:t>
      </w:r>
      <w:r>
        <w:rPr>
          <w:rStyle w:val="StyleUnderline"/>
          <w:sz w:val="22"/>
          <w:szCs w:val="22"/>
          <w:u w:val="single"/>
        </w:rPr>
        <w:t xml:space="preserve"> </w:t>
      </w:r>
      <w:r>
        <w:rPr>
          <w:rStyle w:val="StyleUnderline"/>
          <w:sz w:val="22"/>
          <w:szCs w:val="22"/>
          <w:u w:val="single"/>
          <w:highlight w:val="yellow"/>
        </w:rPr>
        <w:t xml:space="preserve">are saddled with medical debt</w:t>
      </w:r>
      <w:r>
        <w:rPr>
          <w:rStyle w:val="StyleUnderline"/>
          <w:b/>
          <w:sz w:val="22"/>
          <w:szCs w:val="22"/>
          <w:u w:val="single"/>
          <w:highlight w:val="yellow"/>
        </w:rPr>
        <w:t xml:space="preserve">; </w:t>
      </w:r>
      <w:r>
        <w:rPr>
          <w:rStyle w:val="Emphasis"/>
          <w:highlight w:val="yellow"/>
        </w:rPr>
        <w:t xml:space="preserve">half</w:t>
      </w:r>
      <w:r>
        <w:rPr>
          <w:rStyle w:val="StyleUnderline"/>
          <w:u w:val="single"/>
        </w:rPr>
        <w:t xml:space="preserve"> of all Americans</w:t>
      </w:r>
      <w:r>
        <w:rPr>
          <w:rStyle w:val="StyleUnderline"/>
          <w:sz w:val="22"/>
          <w:szCs w:val="22"/>
          <w:u w:val="single"/>
        </w:rPr>
        <w:t xml:space="preserve"> </w:t>
      </w:r>
      <w:r>
        <w:rPr>
          <w:rStyle w:val="StyleUnderline"/>
          <w:sz w:val="22"/>
          <w:szCs w:val="22"/>
          <w:u w:val="single"/>
          <w:highlight w:val="yellow"/>
        </w:rPr>
        <w:t xml:space="preserve">forgo medical care due to the cost;</w:t>
      </w:r>
      <w:r>
        <w:rPr>
          <w:sz w:val="16"/>
          <w:szCs w:val="16"/>
          <w:highlight w:val="yellow"/>
        </w:rPr>
        <w:t xml:space="preserve"> </w:t>
      </w:r>
      <w:r>
        <w:rPr>
          <w:rStyle w:val="StyleUnderline"/>
          <w:sz w:val="22"/>
          <w:szCs w:val="22"/>
          <w:u w:val="single"/>
          <w:highlight w:val="yellow"/>
        </w:rPr>
        <w:t xml:space="preserve">and a </w:t>
      </w:r>
      <w:r>
        <w:rPr>
          <w:rStyle w:val="StyleUnderline"/>
          <w:b/>
          <w:sz w:val="22"/>
          <w:szCs w:val="22"/>
          <w:u w:val="single"/>
          <w:highlight w:val="yellow"/>
        </w:rPr>
        <w:t xml:space="preserve">third</w:t>
      </w:r>
      <w:r>
        <w:rPr>
          <w:rStyle w:val="StyleUnderline"/>
          <w:sz w:val="22"/>
          <w:szCs w:val="22"/>
          <w:u w:val="single"/>
        </w:rPr>
        <w:t xml:space="preserve"> of Americans </w:t>
      </w:r>
      <w:r>
        <w:rPr>
          <w:rStyle w:val="StyleUnderline"/>
          <w:sz w:val="22"/>
          <w:szCs w:val="22"/>
          <w:u w:val="single"/>
          <w:highlight w:val="yellow"/>
        </w:rPr>
        <w:t xml:space="preserve">indicate that the cost</w:t>
      </w:r>
      <w:r>
        <w:rPr>
          <w:rStyle w:val="StyleUnderline"/>
          <w:sz w:val="22"/>
          <w:szCs w:val="22"/>
          <w:u w:val="single"/>
        </w:rPr>
        <w:t xml:space="preserve"> of medical services </w:t>
      </w:r>
      <w:r>
        <w:rPr>
          <w:rStyle w:val="StyleUnderline"/>
          <w:sz w:val="22"/>
          <w:szCs w:val="22"/>
          <w:u w:val="single"/>
          <w:highlight w:val="yellow"/>
        </w:rPr>
        <w:t xml:space="preserve">interferes with their ability to secure basic needs like </w:t>
      </w:r>
      <w:r>
        <w:rPr>
          <w:rStyle w:val="Emphasis"/>
          <w:highlight w:val="yellow"/>
        </w:rPr>
        <w:t xml:space="preserve">buying groceries and paying rent</w:t>
      </w:r>
      <w:r>
        <w:rPr>
          <w:rStyle w:val="Emphasis"/>
        </w:rPr>
        <w:t xml:space="preserve">.</w:t>
      </w:r>
      <w:r>
        <w:rPr>
          <w:sz w:val="16"/>
          <w:szCs w:val="16"/>
        </w:rPr>
        <w:t xml:space="preserve">6,7 </w:t>
      </w:r>
      <w:r>
        <w:rPr>
          <w:rStyle w:val="StyleUnderline"/>
          <w:sz w:val="22"/>
          <w:szCs w:val="22"/>
          <w:u w:val="single"/>
        </w:rPr>
        <w:t xml:space="preserve">The cost of</w:t>
      </w:r>
      <w:r>
        <w:rPr>
          <w:sz w:val="16"/>
          <w:szCs w:val="16"/>
        </w:rPr>
        <w:t xml:space="preserve"> American </w:t>
      </w:r>
      <w:r>
        <w:rPr>
          <w:rStyle w:val="StyleUnderline"/>
          <w:sz w:val="22"/>
          <w:szCs w:val="22"/>
          <w:u w:val="single"/>
        </w:rPr>
        <w:t xml:space="preserve">health care is pushing</w:t>
      </w:r>
      <w:r>
        <w:rPr>
          <w:sz w:val="16"/>
          <w:szCs w:val="16"/>
        </w:rPr>
        <w:t xml:space="preserve"> our nation’s </w:t>
      </w:r>
      <w:r>
        <w:rPr>
          <w:rStyle w:val="StyleUnderline"/>
          <w:sz w:val="22"/>
          <w:szCs w:val="22"/>
          <w:u w:val="single"/>
        </w:rPr>
        <w:t xml:space="preserve">families</w:t>
      </w:r>
      <w:r>
        <w:rPr>
          <w:sz w:val="16"/>
          <w:szCs w:val="16"/>
        </w:rPr>
        <w:t xml:space="preserve"> </w:t>
      </w:r>
      <w:r>
        <w:rPr>
          <w:rStyle w:val="StyleUnderline"/>
          <w:sz w:val="22"/>
          <w:szCs w:val="22"/>
          <w:u w:val="single"/>
        </w:rPr>
        <w:t xml:space="preserve">to the brink of financial ruin</w:t>
      </w:r>
      <w:r>
        <w:rPr>
          <w:sz w:val="16"/>
          <w:szCs w:val="16"/>
        </w:rPr>
        <w:t xml:space="preserve">. </w:t>
      </w:r>
    </w:p>
    <w:p>
      <w:r>
        <w:rPr>
          <w:rStyle w:val="StyleUnderline"/>
          <w:sz w:val="22"/>
          <w:szCs w:val="22"/>
          <w:u w:val="single"/>
        </w:rPr>
        <w:t xml:space="preserve">Excessive health care costs are largely driven by high and rising prices</w:t>
      </w:r>
      <w:r>
        <w:rPr>
          <w:sz w:val="16"/>
          <w:szCs w:val="16"/>
        </w:rPr>
        <w:t xml:space="preserve">, which have become much higher in recent years </w:t>
      </w:r>
      <w:r>
        <w:rPr>
          <w:rStyle w:val="StyleUnderline"/>
          <w:sz w:val="22"/>
          <w:szCs w:val="22"/>
          <w:u w:val="single"/>
        </w:rPr>
        <w:t xml:space="preserve">because of health care industry consolidation</w:t>
      </w:r>
      <w:r>
        <w:rPr>
          <w:sz w:val="16"/>
          <w:szCs w:val="16"/>
        </w:rPr>
        <w:t xml:space="preserve"> — particularly among hospitals and large health care corporations — eliminating healthy competition and leading to monopolistic pricing.8,9,10 This consolidation has taken place without meaningful regulatory oversight or effective intervention and has led to massive price increases while health care quality remains the same or even worsens in many instances.11,12 In the last 10 years, </w:t>
      </w:r>
      <w:r>
        <w:rPr>
          <w:rStyle w:val="StyleUnderline"/>
          <w:sz w:val="22"/>
          <w:szCs w:val="22"/>
          <w:u w:val="single"/>
          <w:highlight w:val="yellow"/>
        </w:rPr>
        <w:t xml:space="preserve">hospital prices have increased</w:t>
      </w:r>
      <w:r>
        <w:rPr>
          <w:sz w:val="16"/>
          <w:szCs w:val="16"/>
        </w:rPr>
        <w:t xml:space="preserve"> as much </w:t>
      </w:r>
      <w:r>
        <w:rPr>
          <w:rStyle w:val="StyleUnderline"/>
          <w:sz w:val="22"/>
          <w:szCs w:val="22"/>
          <w:u w:val="single"/>
        </w:rPr>
        <w:t xml:space="preserve">as </w:t>
      </w:r>
      <w:r>
        <w:rPr>
          <w:rStyle w:val="StyleUnderline"/>
          <w:sz w:val="22"/>
          <w:szCs w:val="22"/>
          <w:u w:val="single"/>
          <w:highlight w:val="yellow"/>
        </w:rPr>
        <w:t xml:space="preserve">31% nationally</w:t>
      </w:r>
      <w:r>
        <w:rPr>
          <w:rStyle w:val="StyleUnderline"/>
          <w:sz w:val="22"/>
          <w:szCs w:val="22"/>
          <w:u w:val="single"/>
        </w:rPr>
        <w:t xml:space="preserve">, now accounting for </w:t>
      </w:r>
      <w:r>
        <w:rPr>
          <w:sz w:val="16"/>
          <w:szCs w:val="16"/>
        </w:rPr>
        <w:t xml:space="preserve">nearly</w:t>
      </w:r>
      <w:r>
        <w:rPr>
          <w:rStyle w:val="StyleUnderline"/>
          <w:sz w:val="22"/>
          <w:szCs w:val="22"/>
          <w:u w:val="single"/>
        </w:rPr>
        <w:t xml:space="preserve"> one-third of U.S. health care spending and growing four times faster than workers’ paychecks</w:t>
      </w:r>
      <w:r>
        <w:rPr>
          <w:sz w:val="16"/>
          <w:szCs w:val="16"/>
        </w:rPr>
        <w:t xml:space="preserve">.13,14,15,16 </w:t>
      </w:r>
    </w:p>
    <w:p>
      <w:r>
        <w:rPr>
          <w:sz w:val="16"/>
          <w:szCs w:val="16"/>
        </w:rPr>
        <w:t xml:space="preserve">High and rising hospital prices have a significant impact on all families and individuals across the nation, but particularly concerning is the impact on working people and their families. </w:t>
      </w:r>
      <w:r>
        <w:rPr>
          <w:rStyle w:val="StyleUnderline"/>
          <w:sz w:val="22"/>
          <w:szCs w:val="22"/>
          <w:u w:val="single"/>
        </w:rPr>
        <w:t xml:space="preserve">Hospital prices are a major driver of rising health insurance premiums</w:t>
      </w:r>
      <w:r>
        <w:rPr>
          <w:sz w:val="16"/>
          <w:szCs w:val="16"/>
        </w:rPr>
        <w:t xml:space="preserve">, which ultimately come directly out of workers’ paychecks as annual increases in employer-sponsored health insurance premiums and cost sharing.17,18,19,20,21,22 </w:t>
      </w:r>
      <w:r>
        <w:rPr>
          <w:rStyle w:val="StyleUnderline"/>
          <w:sz w:val="22"/>
          <w:szCs w:val="22"/>
          <w:u w:val="single"/>
          <w:highlight w:val="yellow"/>
        </w:rPr>
        <w:t xml:space="preserve">These increases then become profits</w:t>
      </w:r>
      <w:r>
        <w:rPr>
          <w:rStyle w:val="StyleUnderline"/>
          <w:sz w:val="22"/>
          <w:szCs w:val="22"/>
          <w:u w:val="single"/>
        </w:rPr>
        <w:t xml:space="preserve"> or margins </w:t>
      </w:r>
      <w:r>
        <w:rPr>
          <w:rStyle w:val="StyleUnderline"/>
          <w:sz w:val="22"/>
          <w:szCs w:val="22"/>
          <w:u w:val="single"/>
          <w:highlight w:val="yellow"/>
        </w:rPr>
        <w:t xml:space="preserve">for large health care corporations</w:t>
      </w:r>
      <w:r>
        <w:rPr>
          <w:rStyle w:val="StyleUnderline"/>
          <w:sz w:val="22"/>
          <w:szCs w:val="22"/>
          <w:u w:val="single"/>
        </w:rPr>
        <w:t xml:space="preserve">, and they are often hidden from workers because premiums are automatically deducted from their paychecks and workers almost never know the total cost of health insurance</w:t>
      </w:r>
      <w:r>
        <w:rPr>
          <w:sz w:val="16"/>
          <w:szCs w:val="16"/>
        </w:rPr>
        <w:t xml:space="preserve">.23,24 </w:t>
      </w:r>
      <w:r>
        <w:rPr>
          <w:rStyle w:val="StyleUnderline"/>
          <w:u w:val="single"/>
          <w:highlight w:val="yellow"/>
        </w:rPr>
        <w:t xml:space="preserve">As a result,</w:t>
      </w:r>
      <w:r>
        <w:rPr>
          <w:rStyle w:val="StyleUnderline"/>
          <w:sz w:val="22"/>
          <w:szCs w:val="22"/>
          <w:u w:val="single"/>
          <w:highlight w:val="yellow"/>
        </w:rPr>
        <w:t xml:space="preserve"> workers</w:t>
      </w:r>
      <w:r>
        <w:rPr>
          <w:rStyle w:val="StyleUnderline"/>
          <w:sz w:val="22"/>
          <w:szCs w:val="22"/>
          <w:u w:val="single"/>
        </w:rPr>
        <w:t xml:space="preserve"> see little to </w:t>
      </w:r>
      <w:r>
        <w:rPr>
          <w:rStyle w:val="StyleUnderline"/>
          <w:sz w:val="22"/>
          <w:szCs w:val="22"/>
          <w:u w:val="single"/>
          <w:highlight w:val="yellow"/>
        </w:rPr>
        <w:t xml:space="preserve">no increase in their wage</w:t>
      </w:r>
      <w:r>
        <w:rPr>
          <w:sz w:val="16"/>
          <w:szCs w:val="16"/>
          <w:highlight w:val="yellow"/>
        </w:rPr>
        <w:t xml:space="preserve">s</w:t>
      </w:r>
      <w:r>
        <w:rPr>
          <w:sz w:val="16"/>
          <w:szCs w:val="16"/>
        </w:rPr>
        <w:t xml:space="preserve">, making it more difficult for them to afford where they live, pay their regular expenses, send their children to school, and retire.25,26,27 </w:t>
      </w:r>
    </w:p>
    <w:p>
      <w:r>
        <w:rPr>
          <w:rStyle w:val="StyleUnderline"/>
          <w:u w:val="single"/>
        </w:rPr>
        <w:t xml:space="preserve">Ultimately, </w:t>
      </w:r>
      <w:r>
        <w:rPr>
          <w:rStyle w:val="StyleUnderline"/>
          <w:u w:val="single"/>
          <w:highlight w:val="yellow"/>
        </w:rPr>
        <w:t xml:space="preserve">workers</w:t>
      </w:r>
      <w:r>
        <w:rPr>
          <w:rStyle w:val="StyleUnderline"/>
          <w:u w:val="single"/>
        </w:rPr>
        <w:t xml:space="preserve"> and their families are caught in a trap.</w:t>
      </w:r>
      <w:r>
        <w:rPr>
          <w:sz w:val="16"/>
          <w:szCs w:val="16"/>
        </w:rPr>
        <w:t xml:space="preserve"> Not only </w:t>
      </w:r>
      <w:r>
        <w:rPr>
          <w:rStyle w:val="StyleUnderline"/>
          <w:sz w:val="22"/>
          <w:szCs w:val="22"/>
          <w:u w:val="single"/>
          <w:highlight w:val="yellow"/>
        </w:rPr>
        <w:t xml:space="preserve">are</w:t>
      </w:r>
      <w:r>
        <w:rPr>
          <w:sz w:val="16"/>
          <w:szCs w:val="16"/>
        </w:rPr>
        <w:t xml:space="preserve"> workers </w:t>
      </w:r>
      <w:r>
        <w:rPr>
          <w:rStyle w:val="Emphasis"/>
          <w:highlight w:val="yellow"/>
        </w:rPr>
        <w:t xml:space="preserve">forced to spend more</w:t>
      </w:r>
      <w:r>
        <w:rPr>
          <w:rStyle w:val="StyleUnderline"/>
          <w:sz w:val="22"/>
          <w:szCs w:val="22"/>
          <w:u w:val="single"/>
        </w:rPr>
        <w:t xml:space="preserve"> and more of their income on health insurance premiums every month, </w:t>
      </w:r>
      <w:r>
        <w:rPr>
          <w:rStyle w:val="StyleUnderline"/>
          <w:sz w:val="22"/>
          <w:szCs w:val="22"/>
          <w:u w:val="single"/>
          <w:highlight w:val="yellow"/>
        </w:rPr>
        <w:t xml:space="preserve">but</w:t>
      </w:r>
      <w:r>
        <w:rPr>
          <w:rStyle w:val="StyleUnderline"/>
          <w:sz w:val="22"/>
          <w:szCs w:val="22"/>
          <w:u w:val="single"/>
        </w:rPr>
        <w:t xml:space="preserve"> they are also </w:t>
      </w:r>
      <w:r>
        <w:rPr>
          <w:rStyle w:val="Emphasis"/>
          <w:highlight w:val="yellow"/>
        </w:rPr>
        <w:t xml:space="preserve">left with less take-home pay</w:t>
      </w:r>
      <w:r>
        <w:rPr>
          <w:rStyle w:val="StyleUnderline"/>
          <w:sz w:val="22"/>
          <w:szCs w:val="22"/>
          <w:u w:val="single"/>
        </w:rPr>
        <w:t xml:space="preserve"> because rising premiums put downward pressure on their present and future wages</w:t>
      </w:r>
      <w:r>
        <w:rPr>
          <w:sz w:val="16"/>
          <w:szCs w:val="16"/>
        </w:rPr>
        <w:t xml:space="preserve">.28 </w:t>
      </w:r>
    </w:p>
    <w:p>
      <w:r>
        <w:rPr>
          <w:sz w:val="16"/>
          <w:szCs w:val="16"/>
        </w:rPr>
        <w:t xml:space="preserve">Rising Health Insurance Premiums Cut Into Wages </w:t>
      </w:r>
    </w:p>
    <w:p>
      <w:r>
        <w:rPr>
          <w:rStyle w:val="StyleUnderline"/>
          <w:sz w:val="22"/>
          <w:szCs w:val="22"/>
          <w:u w:val="single"/>
        </w:rPr>
        <w:t xml:space="preserve">Over the last 40 years, low- and middle-income families have experienced stagnating wages</w:t>
      </w:r>
      <w:r>
        <w:rPr>
          <w:sz w:val="16"/>
          <w:szCs w:val="16"/>
        </w:rPr>
        <w:t xml:space="preserve"> and incomes. From 1979 to 2022, hourly wages rose just 14.8% after adjusting for inflation while workers’ productivity increased 64.7%.29 In comparison, from 1948 to 1973, wage growth kept pace with workers’ productivity, with wages and productivity increasing 91% and 96%, respectively.30 During that same period, between 1970 and 2022, national health care spending increased a staggering 5,972%.31 </w:t>
      </w:r>
      <w:r>
        <w:rPr>
          <w:rStyle w:val="StyleUnderline"/>
          <w:sz w:val="22"/>
          <w:szCs w:val="22"/>
          <w:u w:val="single"/>
        </w:rPr>
        <w:t xml:space="preserve">Rising health care prices, and in particular high hospital prices, have been a major driver of our nation’s increased health care spending</w:t>
      </w:r>
      <w:r>
        <w:rPr>
          <w:sz w:val="16"/>
          <w:szCs w:val="16"/>
        </w:rPr>
        <w:t xml:space="preserve">. In fact, hospital care accounts for the largest category of national health care spending.32 </w:t>
      </w:r>
      <w:r>
        <w:rPr>
          <w:rStyle w:val="StyleUnderline"/>
          <w:sz w:val="22"/>
          <w:szCs w:val="22"/>
          <w:u w:val="single"/>
          <w:highlight w:val="yellow"/>
        </w:rPr>
        <w:t xml:space="preserve">Hospital prices</w:t>
      </w:r>
      <w:r>
        <w:rPr>
          <w:sz w:val="16"/>
          <w:szCs w:val="16"/>
        </w:rPr>
        <w:t xml:space="preserve"> themselves </w:t>
      </w:r>
      <w:r>
        <w:rPr>
          <w:rStyle w:val="StyleUnderline"/>
          <w:sz w:val="22"/>
          <w:szCs w:val="22"/>
          <w:u w:val="single"/>
          <w:highlight w:val="yellow"/>
        </w:rPr>
        <w:t xml:space="preserve">increased 600% just in the last three decades</w:t>
      </w:r>
      <w:r>
        <w:rPr>
          <w:rStyle w:val="StyleUnderline"/>
          <w:sz w:val="22"/>
          <w:szCs w:val="22"/>
          <w:u w:val="single"/>
        </w:rPr>
        <w:t xml:space="preserve">, directly contributing to significant increases in health care costs and health care premiums</w:t>
      </w:r>
      <w:r>
        <w:rPr>
          <w:sz w:val="16"/>
          <w:szCs w:val="16"/>
        </w:rPr>
        <w:t xml:space="preserve">.33 </w:t>
      </w:r>
      <w:r>
        <w:rPr>
          <w:rStyle w:val="StyleUnderline"/>
          <w:u w:val="single"/>
          <w:highlight w:val="yellow"/>
        </w:rPr>
        <w:t xml:space="preserve">These increased costs lead workers and their families to lose thousands of dollars in wages</w:t>
      </w:r>
      <w:r>
        <w:rPr>
          <w:rStyle w:val="StyleUnderline"/>
          <w:sz w:val="22"/>
          <w:szCs w:val="22"/>
          <w:u w:val="single"/>
        </w:rPr>
        <w:t xml:space="preserve"> as employers are forced to spend more on health care benefits and less on wage increases</w:t>
      </w:r>
      <w:r>
        <w:rPr>
          <w:sz w:val="16"/>
          <w:szCs w:val="16"/>
        </w:rPr>
        <w:t xml:space="preserve">.34,35,36,3</w:t>
      </w:r>
    </w:p>
    <w:p>
      <w:r>
        <w:rPr>
          <w:sz w:val="16"/>
          <w:szCs w:val="16"/>
        </w:rPr>
        <w:t xml:space="preserve">Wage stagnation is particularly problematic as fewer and fewer workers receive appropriate compensation commensurate with their work and productivity.38 Moreover, </w:t>
      </w:r>
      <w:r>
        <w:rPr>
          <w:rStyle w:val="Emphasis"/>
          <w:highlight w:val="yellow"/>
        </w:rPr>
        <w:t xml:space="preserve">wage stagnation hurts low- and middle-income Americans and people of color the most, worsening income inequality and exacerbating racial and ethnic inequities</w:t>
      </w:r>
      <w:r>
        <w:rPr>
          <w:sz w:val="16"/>
          <w:szCs w:val="16"/>
        </w:rPr>
        <w:t xml:space="preserve">.39,40 For instance, while white workers’ wages increased 30.1% between 1979 and 2020, Black and Hispanic workers’ wages increased just 18.9% and 16.7%, respectively, over the same period.41 These disproportionate gains in income exacerbate persistent and long-standing wage inequities that exist between white, Black and Hispanic workers.42 </w:t>
      </w:r>
    </w:p>
    <w:p>
      <w:r>
        <w:rPr>
          <w:sz w:val="16"/>
          <w:szCs w:val="16"/>
        </w:rPr>
        <w:t xml:space="preserve">Wage stagnation also hurts Americans along class lines. </w:t>
      </w:r>
      <w:r>
        <w:rPr>
          <w:rStyle w:val="StyleUnderline"/>
          <w:sz w:val="22"/>
          <w:szCs w:val="22"/>
          <w:u w:val="single"/>
        </w:rPr>
        <w:t xml:space="preserve">Since 1979,</w:t>
      </w:r>
      <w:r>
        <w:rPr>
          <w:sz w:val="16"/>
          <w:szCs w:val="16"/>
        </w:rPr>
        <w:t xml:space="preserve"> </w:t>
      </w:r>
      <w:r>
        <w:rPr>
          <w:rStyle w:val="StyleUnderline"/>
          <w:sz w:val="22"/>
          <w:szCs w:val="22"/>
          <w:u w:val="single"/>
        </w:rPr>
        <w:t xml:space="preserve">wages increased for the top 1% </w:t>
      </w:r>
      <w:r>
        <w:rPr>
          <w:sz w:val="16"/>
          <w:szCs w:val="16"/>
        </w:rPr>
        <w:t xml:space="preserve">of America’s earners </w:t>
      </w:r>
      <w:r>
        <w:rPr>
          <w:rStyle w:val="StyleUnderline"/>
          <w:sz w:val="22"/>
          <w:szCs w:val="22"/>
          <w:u w:val="single"/>
        </w:rPr>
        <w:t xml:space="preserve">by 138%,</w:t>
      </w:r>
      <w:r>
        <w:rPr>
          <w:sz w:val="16"/>
          <w:szCs w:val="16"/>
        </w:rPr>
        <w:t xml:space="preserve"> </w:t>
      </w:r>
      <w:r>
        <w:rPr>
          <w:rStyle w:val="StyleUnderline"/>
          <w:sz w:val="22"/>
          <w:szCs w:val="22"/>
          <w:u w:val="single"/>
        </w:rPr>
        <w:t xml:space="preserve">yet the bottom 90% saw their wages increase by only 15%.</w:t>
      </w:r>
      <w:r>
        <w:rPr>
          <w:sz w:val="16"/>
          <w:szCs w:val="16"/>
        </w:rPr>
        <w:t xml:space="preserve">43 While there are many factors that contribute to these long-standing trends, </w:t>
      </w:r>
      <w:r>
        <w:rPr>
          <w:rStyle w:val="StyleUnderline"/>
          <w:sz w:val="22"/>
          <w:szCs w:val="22"/>
          <w:u w:val="single"/>
        </w:rPr>
        <w:t xml:space="preserve">there is substantial evidence that the rapid increase in U.S. health care costs, especially hospital care costs, has played a significant role in putting downward pressure on wages and incomes</w:t>
      </w:r>
      <w:r>
        <w:rPr>
          <w:sz w:val="16"/>
          <w:szCs w:val="16"/>
        </w:rPr>
        <w:t xml:space="preserve">.44,45,46,47</w:t>
      </w:r>
    </w:p>
    <w:p>
      <w:r>
        <w:rPr>
          <w:sz w:val="16"/>
          <w:szCs w:val="16"/>
        </w:rPr>
        <w:t xml:space="preserve">While workers’ wages have stagnated, health insurance premium costs, which both workers and employers finance, continue to increase at an alarming rate.48,49 For example, the total cost of a family employer-sponsored health insurance plan increased 223% in the past two decades, rising from $6,500 in 2000 to $21,000 in 2020.50 These </w:t>
      </w:r>
      <w:r>
        <w:rPr>
          <w:rStyle w:val="Emphasis"/>
          <w:highlight w:val="yellow"/>
        </w:rPr>
        <w:t xml:space="preserve">rising health insurance premiums have regularly outpaced workers’ wages and inflation</w:t>
      </w:r>
      <w:r>
        <w:rPr>
          <w:rStyle w:val="StyleUnderline"/>
          <w:sz w:val="22"/>
          <w:szCs w:val="22"/>
          <w:u w:val="single"/>
        </w:rPr>
        <w:t xml:space="preserve">, growing up to seven times faster than workers’ wages </w:t>
      </w:r>
      <w:r>
        <w:rPr>
          <w:sz w:val="16"/>
          <w:szCs w:val="16"/>
        </w:rPr>
        <w:t xml:space="preserve">between 2008 and 2018 alone.51,52,53 </w:t>
      </w:r>
      <w:r>
        <w:rPr>
          <w:rStyle w:val="StyleUnderline"/>
          <w:sz w:val="22"/>
          <w:szCs w:val="22"/>
          <w:u w:val="single"/>
        </w:rPr>
        <w:t xml:space="preserve">In 2020, health care premium costs accounted for more than </w:t>
      </w:r>
      <w:r>
        <w:rPr>
          <w:rStyle w:val="StyleUnderline"/>
          <w:b/>
          <w:sz w:val="22"/>
          <w:szCs w:val="22"/>
          <w:u w:val="single"/>
        </w:rPr>
        <w:t xml:space="preserve">one-quarter of median household income</w:t>
      </w:r>
      <w:r>
        <w:rPr>
          <w:rStyle w:val="StyleUnderline"/>
          <w:sz w:val="22"/>
          <w:szCs w:val="22"/>
          <w:u w:val="single"/>
        </w:rPr>
        <w:t xml:space="preserve">.</w:t>
      </w:r>
      <w:r>
        <w:rPr>
          <w:sz w:val="16"/>
          <w:szCs w:val="16"/>
        </w:rPr>
        <w:t xml:space="preserve">54 As noted above, </w:t>
      </w:r>
      <w:r>
        <w:rPr>
          <w:rStyle w:val="StyleUnderline"/>
          <w:sz w:val="22"/>
          <w:szCs w:val="22"/>
          <w:u w:val="single"/>
        </w:rPr>
        <w:t xml:space="preserve">these rising health care premiums have forced employers to spend more of their annual budgets on health insurance for their employees in lieu of increasing workers’ wages.</w:t>
      </w:r>
      <w:r>
        <w:rPr>
          <w:sz w:val="16"/>
          <w:szCs w:val="16"/>
        </w:rPr>
        <w:t xml:space="preserve">55,56 While workers across the nation are negatively impacted, these increases in premiums and health care costs disproportionately impact people living in rural areas because they tend to have lower incomes than their urban counterparts, experience higher health care spending overall, and historically pay higher health insurance premiums.57</w:t>
      </w:r>
    </w:p>
    <w:p>
      <w:r>
        <w:rPr>
          <w:sz w:val="16"/>
          <w:szCs w:val="16"/>
        </w:rPr>
        <w:t xml:space="preserve">Both workers and employers alike recognize that </w:t>
      </w:r>
      <w:r>
        <w:rPr>
          <w:rStyle w:val="StyleUnderline"/>
          <w:sz w:val="22"/>
          <w:szCs w:val="22"/>
          <w:u w:val="single"/>
        </w:rPr>
        <w:t xml:space="preserve">rising health care </w:t>
      </w:r>
      <w:r>
        <w:rPr>
          <w:rStyle w:val="StyleUnderline"/>
          <w:sz w:val="22"/>
          <w:szCs w:val="22"/>
          <w:u w:val="single"/>
          <w:highlight w:val="yellow"/>
        </w:rPr>
        <w:t xml:space="preserve">costs have become unsustainable.</w:t>
      </w:r>
      <w:r>
        <w:rPr>
          <w:rStyle w:val="StyleUnderline"/>
          <w:sz w:val="22"/>
          <w:szCs w:val="22"/>
          <w:u w:val="single"/>
        </w:rPr>
        <w:t xml:space="preserve"> </w:t>
      </w:r>
      <w:r>
        <w:rPr>
          <w:sz w:val="16"/>
          <w:szCs w:val="16"/>
        </w:rPr>
        <w:t xml:space="preserve">Nearly </w:t>
      </w:r>
      <w:r>
        <w:rPr>
          <w:rStyle w:val="StyleUnderline"/>
          <w:sz w:val="22"/>
          <w:szCs w:val="22"/>
          <w:u w:val="single"/>
        </w:rPr>
        <w:t xml:space="preserve">90% of large employers say that rising health care costs will threaten their ability to provide health care benefits to employees over the next five to 10 years if costs are not lowered</w:t>
      </w:r>
      <w:r>
        <w:rPr>
          <w:sz w:val="16"/>
          <w:szCs w:val="16"/>
        </w:rPr>
        <w:t xml:space="preserve">.58 At the same time, workers with employer-sponsored health insurance increasingly cannot access the care they need, with more than a quarter putting off or postponing needed medical care due to the high cost.59 Some workers are even choosing to forego their employer’s insurance offerings entirely, with more workers declining employer-sponsored health coverage today than at any point in the past 40 years.60 To make matters worse, </w:t>
      </w:r>
      <w:r>
        <w:rPr>
          <w:rStyle w:val="StyleUnderline"/>
          <w:sz w:val="22"/>
          <w:szCs w:val="22"/>
          <w:u w:val="single"/>
        </w:rPr>
        <w:t xml:space="preserve">workers are increasingly exposed to health insurance plans with larger cost-sharing requirements, including higher-deductible health plans</w:t>
      </w:r>
      <w:r>
        <w:rPr>
          <w:sz w:val="16"/>
          <w:szCs w:val="16"/>
        </w:rPr>
        <w:t xml:space="preserve">, in an effort to contain rising health care spending and costs.61 Deductible-related costs for workers have grown significantly, with the average deductible for an individual employee’s coverage nearly doubling in just a decade, from $1,025 in 2010 to $2,004 in 2021.62,63</w:t>
      </w:r>
    </w:p>
    <w:p>
      <w:r>
        <w:rPr>
          <w:sz w:val="16"/>
          <w:szCs w:val="16"/>
        </w:rPr>
        <w:t xml:space="preserve">Taken together – </w:t>
      </w:r>
      <w:r>
        <w:rPr>
          <w:rStyle w:val="StyleUnderline"/>
          <w:sz w:val="22"/>
          <w:szCs w:val="22"/>
          <w:u w:val="single"/>
        </w:rPr>
        <w:t xml:space="preserve">increased health insurance premiums, lost wages, and higher cost-sharing requirements and out-of-pocket costs</w:t>
      </w:r>
      <w:r>
        <w:rPr>
          <w:sz w:val="16"/>
          <w:szCs w:val="16"/>
        </w:rPr>
        <w:t xml:space="preserve"> — it is clear that the </w:t>
      </w:r>
      <w:r>
        <w:rPr>
          <w:rStyle w:val="StyleUnderline"/>
          <w:sz w:val="22"/>
          <w:szCs w:val="22"/>
          <w:u w:val="single"/>
        </w:rPr>
        <w:t xml:space="preserve">price gouging by large hospital corporations directly threaten the financial security of American consumers, families and workers alike</w:t>
      </w:r>
      <w:r>
        <w:rPr>
          <w:sz w:val="16"/>
          <w:szCs w:val="16"/>
        </w:rPr>
        <w:t xml:space="preserve">. </w:t>
      </w:r>
    </w:p>
    <w:p>
      <w:r>
        <w:rPr>
          <w:sz w:val="16"/>
          <w:szCs w:val="16"/>
        </w:rPr>
        <w:t xml:space="preserve">What Is at Stake: Hospital Pricing Abuses Could Result in Thousands of Dollars in Additional Wage Losses for Workers </w:t>
      </w:r>
    </w:p>
    <w:p>
      <w:r>
        <w:rPr>
          <w:sz w:val="16"/>
          <w:szCs w:val="16"/>
        </w:rPr>
        <w:t xml:space="preserve">Rising health care premiums have had substantial negative impacts on working people and their families for decades. In fact, the median U.S. family of four, with an income of $94,860, is estimated to have lost more than $125,000 in wages due to rising health care premiums over the past 32 years.64 Looking toward the future, Families USA conducted an analysis using public data sources and third-party analyses to project how much money workers could lose in additional lost wages as a result of rising health insurance premiums.</w:t>
      </w:r>
    </w:p>
    <w:p>
      <w:r>
        <w:rPr>
          <w:sz w:val="16"/>
          <w:szCs w:val="16"/>
        </w:rPr>
        <w:t xml:space="preserve">Methods </w:t>
      </w:r>
    </w:p>
    <w:p>
      <w:r>
        <w:rPr>
          <w:sz w:val="16"/>
          <w:szCs w:val="16"/>
        </w:rPr>
        <w:t xml:space="preserve">Families USA conducted an original analysis to estimate the impact of rising health insurance premiums on workers’ wages between 2020 and 2030, given that health care premiums are growing faster than workers’ total compensation across three different income levels identified by the Bureau of Labor Statistics: </w:t>
      </w:r>
    </w:p>
    <w:p>
      <w:r>
        <w:rPr>
          <w:sz w:val="16"/>
          <w:szCs w:val="16"/>
        </w:rPr>
        <w:t xml:space="preserve">» Low income: 30th income percentile, or $31,158 in 2020 annual wages. </w:t>
      </w:r>
    </w:p>
    <w:p>
      <w:r>
        <w:rPr>
          <w:sz w:val="16"/>
          <w:szCs w:val="16"/>
        </w:rPr>
        <w:t xml:space="preserve">» Middle income: 50th income percentile, or $41,184 in 2020 annual wages. </w:t>
      </w:r>
    </w:p>
    <w:p>
      <w:r>
        <w:rPr>
          <w:sz w:val="16"/>
          <w:szCs w:val="16"/>
        </w:rPr>
        <w:t xml:space="preserve">» High income: 80th income percentile, or $77,022 in 2020 annual wages. </w:t>
      </w:r>
    </w:p>
    <w:p>
      <w:r>
        <w:rPr>
          <w:sz w:val="16"/>
          <w:szCs w:val="16"/>
        </w:rPr>
        <w:t xml:space="preserve">The analysis relies on a number of data sources, including Bureau of Labor Statistics data from 2020 to estimate total compensation, wages, and employer-sponsored insurance premiums among U.S. workers with employer-sponsored coverage;65 Willis Tower Watson (WTW)66 data and projections that estimate the growth in total employee compensation and increases in health insurance premiums as a percentage of compensation over time;67 consumer price index for all urban consumers data from 2020 to 2023 to account for inflation;68 and inflation projections from the Federal Reserve to account for inflation through 2030.69</w:t>
      </w:r>
    </w:p>
    <w:p>
      <w:r>
        <w:rPr>
          <w:sz w:val="16"/>
          <w:szCs w:val="16"/>
        </w:rPr>
        <w:t xml:space="preserve">Based on these data, Families USA calculated two scenariosi to illustrate how much workers could lose in wages if health insurance premiums continued to rise at an increasingly high rate. </w:t>
      </w:r>
    </w:p>
    <w:p>
      <w:r>
        <w:rPr>
          <w:sz w:val="16"/>
          <w:szCs w:val="16"/>
        </w:rPr>
        <w:t xml:space="preserve">» In Scenario 1, policymakers do not intervene to address high and rising health care costs, and health care premiums continue to rise at rates similar to those experienced in recent years. In this scenario, low- and middle-income workers would experience total compensation growth of 1% between 2020 and 2030, and high-income workers would experience annual total compensation growth of 1.2% for the same period.70 But rising employer-sponsored health insurance costs would consume 71%, 52% and 33% of those compensation gains for low-, middle- and high-income workers, respectively. As a result, workers could lose between $22,000 and $33,000 in potential wages to health care costs, as shown in Table 1 below.</w:t>
      </w:r>
    </w:p>
    <w:p>
      <w:r>
        <w:rPr>
          <w:sz w:val="16"/>
          <w:szCs w:val="16"/>
        </w:rPr>
        <w:t xml:space="preserve">» In Scenario 2, policymakers intervene to curb high and rising health care costs, and the growth in health care premiums slows down relative to current growth rates. In this scenario, health insurance premium cost growth is linked to the expected growth in wages (1% for low- and middle-income workers and 1.2% for high-income workers between 2020 and 2030). Under these conditions, workers could lose between $2,000 and $8,000 in potential wages to health insurance premium costs, as shown in Table 1 below. </w:t>
      </w:r>
    </w:p>
    <w:p>
      <w:r>
        <w:rPr>
          <w:sz w:val="16"/>
          <w:szCs w:val="16"/>
        </w:rPr>
        <w:t xml:space="preserve">Families USA then calculated the difference in the amount of wages lost as a result of rising health care costs between these two scenarios to estimate the total loss in potential compensation (that is, wages) associated with increases in health care premiums between 2020 and 2030, as shown in Table 1.</w:t>
      </w:r>
    </w:p>
    <w:p>
      <w:r>
        <w:rPr>
          <w:sz w:val="16"/>
          <w:szCs w:val="16"/>
        </w:rPr>
        <w:t xml:space="preserve">Families USA’s analysis found that </w:t>
      </w:r>
      <w:r>
        <w:rPr>
          <w:rStyle w:val="StyleUnderline"/>
          <w:sz w:val="22"/>
          <w:szCs w:val="22"/>
          <w:u w:val="single"/>
        </w:rPr>
        <w:t xml:space="preserve">workers</w:t>
      </w:r>
      <w:r>
        <w:rPr>
          <w:sz w:val="16"/>
          <w:szCs w:val="16"/>
        </w:rPr>
        <w:t xml:space="preserve"> across the United States </w:t>
      </w:r>
      <w:r>
        <w:rPr>
          <w:rStyle w:val="StyleUnderline"/>
          <w:sz w:val="22"/>
          <w:szCs w:val="22"/>
          <w:u w:val="single"/>
        </w:rPr>
        <w:t xml:space="preserve">could lose between $18,000 and $25,000 in wages over the next decade</w:t>
      </w:r>
      <w:r>
        <w:rPr>
          <w:sz w:val="16"/>
          <w:szCs w:val="16"/>
        </w:rPr>
        <w:t xml:space="preserve"> (2020-2030) </w:t>
      </w:r>
      <w:r>
        <w:rPr>
          <w:rStyle w:val="StyleUnderline"/>
          <w:sz w:val="22"/>
          <w:szCs w:val="22"/>
          <w:u w:val="single"/>
        </w:rPr>
        <w:t xml:space="preserve">as a result of rising health insurance premiums</w:t>
      </w:r>
      <w:r>
        <w:rPr>
          <w:sz w:val="16"/>
          <w:szCs w:val="16"/>
        </w:rPr>
        <w:t xml:space="preserve">. More specifically, this analysis shows that if health care premiums continue to grow at a faster rate than workers’ wages, low-income workers could lose up to $19,708 in future compensation growth, while middle- and high-income workers could lose up to $18,288 and $24,840, respectively. In other words, over the next decade, workers could see significantly smaller increases to their take-home pay as a result of unchecked hospital prices continuing to drive up health insurance premiums. </w:t>
      </w:r>
    </w:p>
    <w:p>
      <w:r>
        <w:rPr>
          <w:sz w:val="16"/>
          <w:szCs w:val="16"/>
        </w:rPr>
        <w:t xml:space="preserve">These projected losses in wages would have a substantial impact on the financial and economic security of our nation’s working people and their families, and they would disproportionately impact low- and middle-income workers, who are the most socially vulnerable.74 Willis Tower Watson (WTW) projects that these low-income workers may only receive 14% of their expected increases in compensation as take-home pay over the next decade.75  </w:t>
      </w:r>
    </w:p>
    <w:p>
      <w:r>
        <w:rPr>
          <w:rStyle w:val="StyleUnderline"/>
          <w:sz w:val="22"/>
          <w:szCs w:val="22"/>
          <w:u w:val="single"/>
        </w:rPr>
        <w:t xml:space="preserve">Low-income workers include a disproportionate number of people of color</w:t>
      </w:r>
      <w:r>
        <w:rPr>
          <w:sz w:val="16"/>
          <w:szCs w:val="16"/>
        </w:rPr>
        <w:t xml:space="preserve"> — people </w:t>
      </w:r>
      <w:r>
        <w:rPr>
          <w:rStyle w:val="StyleUnderline"/>
          <w:sz w:val="22"/>
          <w:szCs w:val="22"/>
          <w:u w:val="single"/>
        </w:rPr>
        <w:t xml:space="preserve">who already experience significant social and economic inequities</w:t>
      </w:r>
      <w:r>
        <w:rPr>
          <w:sz w:val="16"/>
          <w:szCs w:val="16"/>
        </w:rPr>
        <w:t xml:space="preserve"> in their day-to-day lives, including persistent income and wealth inequality and poorer health and health care outcomes, among other inequities.76,77 For instance, </w:t>
      </w:r>
      <w:r>
        <w:rPr>
          <w:rStyle w:val="StyleUnderline"/>
          <w:sz w:val="22"/>
          <w:szCs w:val="22"/>
          <w:u w:val="single"/>
        </w:rPr>
        <w:t xml:space="preserve">Black and Hispanic families</w:t>
      </w:r>
      <w:r>
        <w:rPr>
          <w:sz w:val="16"/>
          <w:szCs w:val="16"/>
        </w:rPr>
        <w:t xml:space="preserve">, in comparison with their white counterparts, </w:t>
      </w:r>
      <w:r>
        <w:rPr>
          <w:rStyle w:val="StyleUnderline"/>
          <w:sz w:val="22"/>
          <w:szCs w:val="22"/>
          <w:u w:val="single"/>
        </w:rPr>
        <w:t xml:space="preserve">earn lower incomes and accumulate less wealth, are more likely to be diagnosed with one or more chronic conditions, are more likely to forgo or delay needed medical care due to the high cost, and are more likely to experience high levels of medical debt</w:t>
      </w:r>
      <w:r>
        <w:rPr>
          <w:sz w:val="16"/>
          <w:szCs w:val="16"/>
        </w:rPr>
        <w:t xml:space="preserve">.78 </w:t>
      </w:r>
      <w:r>
        <w:rPr>
          <w:rStyle w:val="StyleUnderline"/>
          <w:sz w:val="22"/>
          <w:szCs w:val="22"/>
          <w:u w:val="single"/>
        </w:rPr>
        <w:t xml:space="preserve">Wage stagnation, driven by high and rising health care prices, could continue to reinforce these harmful trends by disproportionately taking future income and financial resources away from those who need it the most.</w:t>
      </w:r>
      <w:r>
        <w:rPr>
          <w:sz w:val="16"/>
          <w:szCs w:val="16"/>
        </w:rPr>
        <w:t xml:space="preserve"> If policymakers do not act, the </w:t>
      </w:r>
      <w:r>
        <w:rPr>
          <w:rStyle w:val="StyleUnderline"/>
          <w:sz w:val="22"/>
          <w:szCs w:val="22"/>
          <w:u w:val="single"/>
          <w:highlight w:val="yellow"/>
        </w:rPr>
        <w:t xml:space="preserve">lost wages resulting from</w:t>
      </w:r>
      <w:r>
        <w:rPr>
          <w:rStyle w:val="StyleUnderline"/>
          <w:sz w:val="22"/>
          <w:szCs w:val="22"/>
          <w:u w:val="single"/>
        </w:rPr>
        <w:t xml:space="preserve"> the price gouging of </w:t>
      </w:r>
      <w:r>
        <w:rPr>
          <w:rStyle w:val="StyleUnderline"/>
          <w:sz w:val="22"/>
          <w:szCs w:val="22"/>
          <w:u w:val="single"/>
          <w:highlight w:val="yellow"/>
        </w:rPr>
        <w:t xml:space="preserve">medical monopolies could exacerbate</w:t>
      </w:r>
      <w:r>
        <w:rPr>
          <w:rStyle w:val="StyleUnderline"/>
          <w:sz w:val="22"/>
          <w:szCs w:val="22"/>
          <w:u w:val="single"/>
        </w:rPr>
        <w:t xml:space="preserve"> existing </w:t>
      </w:r>
      <w:r>
        <w:rPr>
          <w:rStyle w:val="StyleUnderline"/>
          <w:sz w:val="22"/>
          <w:szCs w:val="22"/>
          <w:u w:val="single"/>
          <w:highlight w:val="yellow"/>
        </w:rPr>
        <w:t xml:space="preserve">racial gaps in </w:t>
      </w:r>
      <w:r>
        <w:rPr>
          <w:rStyle w:val="StyleUnderline"/>
          <w:b/>
          <w:sz w:val="22"/>
          <w:szCs w:val="22"/>
          <w:u w:val="single"/>
          <w:highlight w:val="yellow"/>
        </w:rPr>
        <w:t xml:space="preserve">educational attainment</w:t>
      </w:r>
      <w:r>
        <w:rPr>
          <w:rStyle w:val="StyleUnderline"/>
          <w:sz w:val="22"/>
          <w:szCs w:val="22"/>
          <w:u w:val="single"/>
          <w:highlight w:val="yellow"/>
        </w:rPr>
        <w:t xml:space="preserve">, </w:t>
      </w:r>
      <w:r>
        <w:rPr>
          <w:rStyle w:val="StyleUnderline"/>
          <w:b/>
          <w:sz w:val="22"/>
          <w:szCs w:val="22"/>
          <w:u w:val="single"/>
          <w:highlight w:val="yellow"/>
        </w:rPr>
        <w:t xml:space="preserve">homeownership</w:t>
      </w:r>
      <w:r>
        <w:rPr>
          <w:rStyle w:val="StyleUnderline"/>
          <w:sz w:val="22"/>
          <w:szCs w:val="22"/>
          <w:u w:val="single"/>
          <w:highlight w:val="yellow"/>
        </w:rPr>
        <w:t xml:space="preserve">, </w:t>
      </w:r>
      <w:r>
        <w:rPr>
          <w:rStyle w:val="StyleUnderline"/>
          <w:b/>
          <w:sz w:val="22"/>
          <w:szCs w:val="22"/>
          <w:u w:val="single"/>
          <w:highlight w:val="yellow"/>
        </w:rPr>
        <w:t xml:space="preserve">medical debt</w:t>
      </w:r>
      <w:r>
        <w:rPr>
          <w:rStyle w:val="StyleUnderline"/>
          <w:sz w:val="22"/>
          <w:szCs w:val="22"/>
          <w:u w:val="single"/>
          <w:highlight w:val="yellow"/>
        </w:rPr>
        <w:t xml:space="preserve">, and </w:t>
      </w:r>
      <w:r>
        <w:rPr>
          <w:rStyle w:val="StyleUnderline"/>
          <w:b/>
          <w:sz w:val="22"/>
          <w:szCs w:val="22"/>
          <w:u w:val="single"/>
          <w:highlight w:val="yellow"/>
        </w:rPr>
        <w:t xml:space="preserve">food insecurity</w:t>
      </w:r>
      <w:r>
        <w:rPr>
          <w:rStyle w:val="StyleUnderline"/>
          <w:sz w:val="22"/>
          <w:szCs w:val="22"/>
          <w:u w:val="single"/>
          <w:highlight w:val="yellow"/>
        </w:rPr>
        <w:t xml:space="preserve">, putting Black, Indigenous, and other people of color at a greater financial disadvantage</w:t>
      </w:r>
      <w:r>
        <w:rPr>
          <w:sz w:val="16"/>
          <w:szCs w:val="16"/>
        </w:rPr>
        <w:t xml:space="preserve">.79</w:t>
      </w:r>
    </w:p>
    <w:p>
      <w:pPr>
        <w:pStyle w:val="Heading4"/>
      </w:pPr>
      <w:bookmarkStart w:id="29" w:name="pmd-heading-0b46aa06-50d7-4ebd-8dfc-1509d5b7162d"/>
      <w:r>
        <w:t xml:space="preserve">That inequality erodes democratic institutions by weakening audience constraints on leaders.</w:t>
      </w:r>
      <w:bookmarkEnd w:id="29"/>
    </w:p>
    <w:p>
      <w:r>
        <w:rPr>
          <w:rStyle w:val="Style13ptBold"/>
        </w:rPr>
        <w:t xml:space="preserve">Rau, Tecnológico de Monterrey Political Science  Professor of , and, Stokes, University of Chicago Political Science Professor, 24</w:t>
      </w:r>
    </w:p>
    <w:p/>
    <w:p>
      <w:r>
        <w:rPr>
          <w:sz w:val="22"/>
          <w:szCs w:val="22"/>
        </w:rPr>
        <w:t xml:space="preserve">[Eli G., Susan, 12/30/2024, Proceedings of the National Academy of Sciences, “Income inequality and the erosion of democracy in the twenty-first century”, </w:t>
      </w:r>
    </w:p>
    <w:p>
      <w:hyperlink r:id="rId14" w:history="1">
        <w:r>
          <w:rPr>
            <w:sz w:val="22"/>
            <w:szCs w:val="22"/>
          </w:rPr>
          <w:t xml:space="preserve">https://www.pnas.org/doi/10.1073/pnas.2422543121</w:t>
        </w:r>
      </w:hyperlink>
      <w:r>
        <w:rPr>
          <w:sz w:val="22"/>
          <w:szCs w:val="22"/>
        </w:rPr>
        <w:t xml:space="preserve">, //PolyPrep AD</w:t>
      </w:r>
    </w:p>
    <w:p/>
    <w:p/>
    <w:p>
      <w:r>
        <w:rPr>
          <w:sz w:val="16"/>
          <w:szCs w:val="16"/>
        </w:rPr>
        <w:t xml:space="preserve">A suspicion among scholars and observers was that </w:t>
      </w:r>
      <w:r>
        <w:rPr>
          <w:rStyle w:val="StyleUnderline"/>
          <w:sz w:val="22"/>
          <w:szCs w:val="22"/>
          <w:u w:val="single"/>
          <w:highlight w:val="yellow"/>
        </w:rPr>
        <w:t xml:space="preserve">high levels of inequality</w:t>
      </w:r>
      <w:r>
        <w:rPr>
          <w:rStyle w:val="StyleUnderline"/>
          <w:sz w:val="22"/>
          <w:szCs w:val="22"/>
          <w:u w:val="single"/>
        </w:rPr>
        <w:t xml:space="preserve"> in the United States </w:t>
      </w:r>
      <w:r>
        <w:rPr>
          <w:rStyle w:val="StyleUnderline"/>
          <w:sz w:val="22"/>
          <w:szCs w:val="22"/>
          <w:u w:val="single"/>
          <w:highlight w:val="yellow"/>
        </w:rPr>
        <w:t xml:space="preserve">played some role in the weakening of democracy</w:t>
      </w:r>
      <w:r>
        <w:rPr>
          <w:rStyle w:val="StyleUnderline"/>
          <w:sz w:val="22"/>
          <w:szCs w:val="22"/>
          <w:u w:val="single"/>
        </w:rPr>
        <w:t xml:space="preserve">. </w:t>
      </w:r>
      <w:r>
        <w:rPr>
          <w:sz w:val="16"/>
          <w:szCs w:val="16"/>
        </w:rPr>
        <w:t xml:space="preserve">The 1970s marked the beginning of a sharp divergence between economic productivity and real wages in the United States and over the past 50 y, </w:t>
      </w:r>
      <w:r>
        <w:rPr>
          <w:rStyle w:val="StyleUnderline"/>
          <w:sz w:val="22"/>
          <w:szCs w:val="22"/>
          <w:u w:val="single"/>
          <w:highlight w:val="yellow"/>
        </w:rPr>
        <w:t xml:space="preserve">inequality has risen dramatically</w:t>
      </w:r>
      <w:r>
        <w:rPr>
          <w:rStyle w:val="StyleUnderline"/>
          <w:sz w:val="22"/>
          <w:szCs w:val="22"/>
          <w:u w:val="single"/>
        </w:rPr>
        <w:t xml:space="preserve">.</w:t>
      </w:r>
    </w:p>
    <w:p>
      <w:r>
        <w:rPr>
          <w:sz w:val="16"/>
          <w:szCs w:val="16"/>
        </w:rPr>
        <w:t xml:space="preserve">There are good reasons to believe that inequality might play a role in democratic erosion. </w:t>
      </w:r>
      <w:r>
        <w:rPr>
          <w:rStyle w:val="StyleUnderline"/>
          <w:sz w:val="22"/>
          <w:szCs w:val="22"/>
          <w:u w:val="single"/>
        </w:rPr>
        <w:t xml:space="preserve">Inequality contributes to polarization</w:t>
      </w:r>
      <w:r>
        <w:rPr>
          <w:sz w:val="16"/>
          <w:szCs w:val="16"/>
        </w:rPr>
        <w:t xml:space="preserve"> (10–12), </w:t>
      </w:r>
      <w:r>
        <w:rPr>
          <w:rStyle w:val="StyleUnderline"/>
          <w:sz w:val="22"/>
          <w:szCs w:val="22"/>
          <w:u w:val="single"/>
        </w:rPr>
        <w:t xml:space="preserve">and many </w:t>
      </w:r>
      <w:r>
        <w:rPr>
          <w:rStyle w:val="StyleUnderline"/>
          <w:sz w:val="22"/>
          <w:szCs w:val="22"/>
          <w:u w:val="single"/>
          <w:highlight w:val="yellow"/>
        </w:rPr>
        <w:t xml:space="preserve">studies have highlighted </w:t>
      </w:r>
      <w:r>
        <w:rPr>
          <w:rStyle w:val="StyleUnderline"/>
          <w:b/>
          <w:sz w:val="22"/>
          <w:szCs w:val="22"/>
          <w:u w:val="single"/>
          <w:highlight w:val="yellow"/>
        </w:rPr>
        <w:t xml:space="preserve">polarization as a key factor in erosion</w:t>
      </w:r>
      <w:r>
        <w:rPr>
          <w:sz w:val="16"/>
          <w:szCs w:val="16"/>
        </w:rPr>
        <w:t xml:space="preserve"> (11, 13, 14). Moreover, </w:t>
      </w:r>
      <w:r>
        <w:rPr>
          <w:rStyle w:val="StyleUnderline"/>
          <w:sz w:val="22"/>
          <w:szCs w:val="22"/>
          <w:u w:val="single"/>
          <w:highlight w:val="yellow"/>
        </w:rPr>
        <w:t xml:space="preserve">public </w:t>
      </w:r>
      <w:r>
        <w:rPr>
          <w:rStyle w:val="StyleUnderline"/>
          <w:b/>
          <w:sz w:val="22"/>
          <w:szCs w:val="22"/>
          <w:u w:val="single"/>
          <w:highlight w:val="yellow"/>
        </w:rPr>
        <w:t xml:space="preserve">perceptions of unfairness</w:t>
      </w:r>
      <w:r>
        <w:rPr>
          <w:rStyle w:val="StyleUnderline"/>
          <w:sz w:val="22"/>
          <w:szCs w:val="22"/>
          <w:u w:val="single"/>
        </w:rPr>
        <w:t xml:space="preserve"> in economic distributions and opportunities </w:t>
      </w:r>
      <w:r>
        <w:rPr>
          <w:rStyle w:val="StyleUnderline"/>
          <w:sz w:val="22"/>
          <w:szCs w:val="22"/>
          <w:u w:val="single"/>
          <w:highlight w:val="yellow"/>
        </w:rPr>
        <w:t xml:space="preserve">contribute to cynicism about the broader system, weakening people’s </w:t>
      </w:r>
      <w:r>
        <w:rPr>
          <w:rStyle w:val="StyleUnderline"/>
          <w:b/>
          <w:sz w:val="22"/>
          <w:szCs w:val="22"/>
          <w:u w:val="single"/>
          <w:highlight w:val="yellow"/>
        </w:rPr>
        <w:t xml:space="preserve">commitment to political</w:t>
      </w:r>
      <w:r>
        <w:rPr>
          <w:rStyle w:val="StyleUnderline"/>
          <w:sz w:val="22"/>
          <w:szCs w:val="22"/>
          <w:u w:val="single"/>
          <w:highlight w:val="yellow"/>
        </w:rPr>
        <w:t xml:space="preserve"> norms and </w:t>
      </w:r>
      <w:r>
        <w:rPr>
          <w:rStyle w:val="StyleUnderline"/>
          <w:b/>
          <w:sz w:val="22"/>
          <w:szCs w:val="22"/>
          <w:u w:val="single"/>
          <w:highlight w:val="yellow"/>
        </w:rPr>
        <w:t xml:space="preserve">institutions</w:t>
      </w:r>
      <w:r>
        <w:rPr>
          <w:rStyle w:val="StyleUnderline"/>
          <w:sz w:val="22"/>
          <w:szCs w:val="22"/>
          <w:u w:val="single"/>
        </w:rPr>
        <w:t xml:space="preserve">.</w:t>
      </w:r>
      <w:r>
        <w:rPr>
          <w:sz w:val="16"/>
          <w:szCs w:val="16"/>
        </w:rPr>
        <w:t xml:space="preserve"> </w:t>
      </w:r>
      <w:r>
        <w:rPr>
          <w:rStyle w:val="StyleUnderline"/>
          <w:sz w:val="22"/>
          <w:szCs w:val="22"/>
          <w:u w:val="single"/>
        </w:rPr>
        <w:t xml:space="preserve">Scholars </w:t>
      </w:r>
      <w:r>
        <w:rPr>
          <w:sz w:val="16"/>
          <w:szCs w:val="16"/>
        </w:rPr>
        <w:t xml:space="preserve">of American public opinion </w:t>
      </w:r>
      <w:r>
        <w:rPr>
          <w:rStyle w:val="StyleUnderline"/>
          <w:sz w:val="22"/>
          <w:szCs w:val="22"/>
          <w:u w:val="single"/>
        </w:rPr>
        <w:t xml:space="preserve">observe a 50-y decline in confidence in political institutions, which “may be traceable to political polarization stemming from increasing income inequality</w:t>
      </w:r>
      <w:r>
        <w:rPr>
          <w:sz w:val="16"/>
          <w:szCs w:val="16"/>
        </w:rPr>
        <w:t xml:space="preserve"> and segregation in America” (15).</w:t>
      </w:r>
    </w:p>
    <w:p>
      <w:r>
        <w:rPr>
          <w:sz w:val="16"/>
          <w:szCs w:val="16"/>
        </w:rPr>
        <w:t xml:space="preserve">Indeed, scholars have long viewed inequality as a threat to democracy (16–18). Yet in prior eras of democratic instability via military coups, empirical studies produced mixed evidence about whether inequality was a key factor (17, 19, 20). Does inequality play a central role in this new wave of democratic erosion? Or is there a danger of extrapolating from one notable case—the United States—of a wealthy, old, unequal democracy eroding?</w:t>
      </w:r>
    </w:p>
    <w:p>
      <w:r>
        <w:rPr>
          <w:sz w:val="16"/>
          <w:szCs w:val="16"/>
        </w:rPr>
        <w:t xml:space="preserve">The suspicion that rising inequality is playing a role in the wave of cases of democratic erosion has thus far gone untested with systematic data. Scholars face a major hurdle in conducting the kind of cross-national analyses that would probe any economic factors in democratic backsliding: the difficulty of precisely and systematically identifying cases of erosion. The challenge is to distinguish instances of erosion from more conventional executive overreach, a task made more difficult by the stealthiness of backsliders and the typically slow, gradual pace of erosion (21). Without a systematically identified dependent variable, it is difficult to specify statistical models that explain it.</w:t>
      </w:r>
    </w:p>
    <w:p>
      <w:r>
        <w:rPr>
          <w:rStyle w:val="StyleUnderline"/>
          <w:sz w:val="22"/>
          <w:szCs w:val="22"/>
          <w:u w:val="single"/>
        </w:rPr>
        <w:t xml:space="preserve">We</w:t>
      </w:r>
      <w:r>
        <w:rPr>
          <w:sz w:val="16"/>
          <w:szCs w:val="16"/>
        </w:rPr>
        <w:t xml:space="preserve"> overcome this obstacle by building on recent developments in the measurement of democratic erosion. Doing so allows us to </w:t>
      </w:r>
      <w:r>
        <w:rPr>
          <w:rStyle w:val="StyleUnderline"/>
          <w:sz w:val="22"/>
          <w:szCs w:val="22"/>
          <w:u w:val="single"/>
        </w:rPr>
        <w:t xml:space="preserve">conduct a large, cross-national quantitative study of democratic erosion and economic distribution</w:t>
      </w:r>
      <w:r>
        <w:rPr>
          <w:sz w:val="16"/>
          <w:szCs w:val="16"/>
        </w:rPr>
        <w:t xml:space="preserve">. </w:t>
      </w:r>
      <w:r>
        <w:rPr>
          <w:rStyle w:val="StyleUnderline"/>
          <w:sz w:val="22"/>
          <w:szCs w:val="22"/>
          <w:u w:val="single"/>
        </w:rPr>
        <w:t xml:space="preserve">Our key conclusion is that</w:t>
      </w:r>
      <w:r>
        <w:rPr>
          <w:rStyle w:val="StyleUnderline"/>
          <w:u w:val="single"/>
        </w:rPr>
        <w:t xml:space="preserve"> </w:t>
      </w:r>
      <w:r>
        <w:rPr>
          <w:rStyle w:val="Emphasis"/>
          <w:highlight w:val="yellow"/>
        </w:rPr>
        <w:t xml:space="preserve">income inequality is a strong and highly robust predictor of democratic erosion</w:t>
      </w:r>
      <w:r>
        <w:rPr>
          <w:sz w:val="16"/>
          <w:szCs w:val="16"/>
        </w:rPr>
        <w:t xml:space="preserve">. This basic result is stunningly robust. In all, </w:t>
      </w:r>
      <w:r>
        <w:rPr>
          <w:rStyle w:val="StyleUnderline"/>
          <w:sz w:val="22"/>
          <w:szCs w:val="22"/>
          <w:u w:val="single"/>
        </w:rPr>
        <w:t xml:space="preserve">we find a consistent, positive association between income or wealth gaps and democratic erosion across </w:t>
      </w:r>
      <w:r>
        <w:rPr>
          <w:rStyle w:val="StyleUnderline"/>
          <w:b/>
          <w:sz w:val="22"/>
          <w:szCs w:val="22"/>
          <w:u w:val="single"/>
        </w:rPr>
        <w:t xml:space="preserve">more than 100 distinct statistical models</w:t>
      </w:r>
      <w:r>
        <w:rPr>
          <w:rStyle w:val="StyleUnderline"/>
          <w:sz w:val="22"/>
          <w:szCs w:val="22"/>
          <w:u w:val="single"/>
        </w:rPr>
        <w:t xml:space="preserve">.</w:t>
      </w:r>
    </w:p>
    <w:p>
      <w:r>
        <w:rPr>
          <w:sz w:val="16"/>
          <w:szCs w:val="16"/>
        </w:rPr>
        <w:t xml:space="preserve">In addition to probing links between inequality and erosion, we study other factors as well. National wealth appears to provide some insulation from the threat of erosion, though this statistical relationship is less robust than that of inequality and erosion. And the dangers of democratic erosion are not limited to young democracies. As mentioned, in the era of military coups democracies were most vulnerable in their early years; a long history of uninterrupted democracy provided strong protection against future coups. But in the 21st century, </w:t>
      </w:r>
      <w:r>
        <w:rPr>
          <w:rStyle w:val="StyleUnderline"/>
          <w:sz w:val="22"/>
          <w:szCs w:val="22"/>
          <w:u w:val="single"/>
        </w:rPr>
        <w:t xml:space="preserve">when </w:t>
      </w:r>
      <w:r>
        <w:rPr>
          <w:rStyle w:val="StyleUnderline"/>
          <w:b/>
          <w:sz w:val="22"/>
          <w:szCs w:val="22"/>
          <w:u w:val="single"/>
        </w:rPr>
        <w:t xml:space="preserve">aggrandizing chief executives</w:t>
      </w:r>
      <w:r>
        <w:rPr>
          <w:rStyle w:val="StyleUnderline"/>
          <w:sz w:val="22"/>
          <w:szCs w:val="22"/>
          <w:u w:val="single"/>
        </w:rPr>
        <w:t xml:space="preserve"> are a greater threat than military leaders to most democracies, even the oldest democracies are vulnerable if they are unequal</w:t>
      </w:r>
      <w:r>
        <w:rPr>
          <w:sz w:val="16"/>
          <w:szCs w:val="16"/>
        </w:rPr>
        <w:t xml:space="preserve">.</w:t>
      </w:r>
    </w:p>
    <w:p>
      <w:r>
        <w:rPr>
          <w:sz w:val="16"/>
          <w:szCs w:val="16"/>
        </w:rPr>
        <w:t xml:space="preserve">Empirical Analysis</w:t>
      </w:r>
    </w:p>
    <w:p>
      <w:r>
        <w:rPr>
          <w:sz w:val="16"/>
          <w:szCs w:val="16"/>
        </w:rPr>
        <w:t xml:space="preserve">To identify cases of erosion, we turn to recent work by Laebens (22). Laebens draws on expert surveys to identify democracies that have experienced substantial declines in both vertical and horizontal accountability, key concepts in democratic theory (23–25). Vertical accountability is when governments face constraints imposed by voters and civil society; horizontal accountability is when they face constraints from coequal branches—the courts and the legislature, among others. As explained in Materials and Methods, Laebens uses multiple measures related to both kinds of accountability, measures gathered by the organization Varieties of Democracy (V-Dem).</w:t>
      </w:r>
    </w:p>
    <w:p>
      <w:r>
        <w:rPr>
          <w:sz w:val="16"/>
          <w:szCs w:val="16"/>
        </w:rPr>
        <w:t xml:space="preserve">Laebens conceptualizes erosion as a decline in both horizontal and vertical accountability. To track declines in horizontal and vertical accountability, Laebens uses information gathered by V-Dem. Our study uses data from the period 1995 to 2020, during which 23 spells of backsliding occurred in 22 countries (Fig. 1).</w:t>
      </w:r>
    </w:p>
    <w:p>
      <w:r>
        <w:rPr>
          <w:sz w:val="16"/>
          <w:szCs w:val="16"/>
        </w:rPr>
        <w:t xml:space="preserve">In Laebens’s procedure, to qualify as eroding a country has to be a democracy in the first place, which means that it must have experienced at least one peaceful alternation in power since its last period of autocracy. Our universe of cases includes countries that are democracies throughout our period of study, according to the dataset constructed by Miller, Boix, and Rosato (26). (The exception is Venezuela, which began this period as a democracy, eroded, and by the end of the period was considered an autocracy.) Given interest in the current wave of erosion, we focus on the past quarter century, while acknowledging that erosion events occurred in earlier eras.</w:t>
      </w:r>
    </w:p>
    <w:p>
      <w:r>
        <w:rPr>
          <w:sz w:val="16"/>
          <w:szCs w:val="16"/>
        </w:rPr>
        <w:t xml:space="preserve">The 23 unique periods of erosion that this method identifies lasted an average of nine years. In the regressions reported later in this article, the unit of analysis is the country-year. An alternative approach is to treat country-election-years as the unit of analysis, and, in effect, to study the factors associated with elections that bring backsliding leaders to power. A total of 68 national elections took place in the context of erosion. In the appendix, we replicate our main analyses with country-election-year units; the results are substantively unchanged (SI Appendix, Table A1).</w:t>
      </w:r>
    </w:p>
    <w:p>
      <w:r>
        <w:rPr>
          <w:sz w:val="16"/>
          <w:szCs w:val="16"/>
        </w:rPr>
        <w:t xml:space="preserve">Predicting Erosion: Economic Risk Factors.</w:t>
      </w:r>
    </w:p>
    <w:p>
      <w:r>
        <w:rPr>
          <w:sz w:val="16"/>
          <w:szCs w:val="16"/>
        </w:rPr>
        <w:t xml:space="preserve">We begin by estimating a simple model, using a country’s post-tax and post-transfer Gini coefficient to predict whether it is eroding in a particular year. (The Gini coefficient measures how much the distribution of individual incomes in an economy deviates from full equality; the larger a country’s Gini coefficient, the more unequal it is.)</w:t>
      </w:r>
    </w:p>
    <w:p>
      <w:r>
        <w:rPr>
          <w:sz w:val="16"/>
          <w:szCs w:val="16"/>
        </w:rPr>
        <w:t xml:space="preserve">Our analysis reveals a strong association between economic inequality and backsliding. Fig. 2 reports the probability of a country’s experiencing erosion in any given year, conditional on its level of income inequality. Across the range of Gini coefficients among countries in our dataset, these probabilities rise from single digits in the most equal countries to more than 30% in the most unequal ones.</w:t>
      </w:r>
    </w:p>
    <w:p>
      <w:r>
        <w:rPr>
          <w:sz w:val="16"/>
          <w:szCs w:val="16"/>
        </w:rPr>
        <w:t xml:space="preserve">For a sense of the magnitude of the association, consider the difference between Sweden, a country in which incomes are more compressed than all but 13% of democracies (Gini = 26.4 in 2017), and the United States, with a Gini larger than that of 60% of democracies (38.4 in 2017). For a country as equal as Sweden, the predicted risk of erosion is four percent. For a country as unequal as the United States, the predicted risk more than doubles, to 8.4%. Sweden has not been immune from the rise of a far-right, anti-immigrant party in recent years; yet political leaders do not attack the press or coequal institutions, and public confidence in state institutions remains high (27). Other, more unequal countries are even more at risk than the United States. South Africa, the most unequal democracy in our dataset, had a probability of erosion of 31%. In fact, Swedish democracy has survived intact whereas both the U.S. and South African democracies frayed.</w:t>
      </w:r>
    </w:p>
    <w:p>
      <w:r>
        <w:rPr>
          <w:sz w:val="16"/>
          <w:szCs w:val="16"/>
        </w:rPr>
        <w:t xml:space="preserve">The association of inequality with erosion is displayed in Table 1, which reports three logit models. Model 1 shows the bivariate relationship between erosion and inequality (as illustrated in Fig. 2). Model 2 considers whether poor countries are at heightened risk of democratic erosion, controlling for both inequality and gross domestic product (GDP) per capita. Inequality remains a strong predictor of erosion; but GDP per capita—a reliable predictor of coups—has no apparent effect on a country’s vulnerability to erosion.</w:t>
      </w:r>
    </w:p>
    <w:p>
      <w:r>
        <w:rPr>
          <w:sz w:val="16"/>
          <w:szCs w:val="16"/>
        </w:rPr>
        <w:t xml:space="preserve">Are there contagion dynamics among backsliding leaders? These dynamics were uncovered by scholars who studied democratization in Southern Europe, Latin America, and in the post-Communist countries—the third wave of democratization (28). They found that, other things being equal, the larger the number of countries that had already undergone a transition away from dictatorship in a country’s region, the more likely that any additional country would follow them on the path toward democratization (29, 30).</w:t>
      </w:r>
    </w:p>
    <w:p>
      <w:r>
        <w:rPr>
          <w:sz w:val="16"/>
          <w:szCs w:val="16"/>
        </w:rPr>
        <w:t xml:space="preserve">Recent experiences suggest that backsliders, too, may draw inspiration from role models in other countries. President Hugo Chávez in 1999 orchestrated a rewriting of the Venezuelan constitution that gave the president enormous powers; Presidents Rafael Correa of Ecuador and Evo Morales of Bolivia followed suit in 2007 and 2009, respectively. In 2020–2021, U.S. President Trump challenged the validity of an election he lost, leading to a violent effort to interrupt the transition of power. A remarkably similar series of events took place in 2023 in Brazil after the election loss of President Jair Bolsonaro.</w:t>
      </w:r>
    </w:p>
    <w:p>
      <w:r>
        <w:rPr>
          <w:sz w:val="16"/>
          <w:szCs w:val="16"/>
        </w:rPr>
        <w:t xml:space="preserve">We test for contagion dynamics in Model 3 of Table 1. There we add a control for year of observation. If backsliding leaders learn from one another, we would expect erosion to become increasingly common over time. The results in Model 3 indeed offer evidence of contagion effects. As the years advance, incidence of erosion becomes more likely, net of other factors like Gini and per capita income. (Note that year-of-observation is not highly correlated with the age of democracy, a factor we consider below.) Still inequality remains a strong predictor of a country’s experiencing erosion, both in statistical precision and in the size of the estimated effects (see Model 3 in Table 1). In turn, GDP per capita attains borderline significance, with poorer countries being more likely to erode.</w:t>
      </w:r>
    </w:p>
    <w:p>
      <w:r>
        <w:rPr>
          <w:sz w:val="16"/>
          <w:szCs w:val="16"/>
        </w:rPr>
        <w:t xml:space="preserve">The inequality effect is robust across a number of statistical approaches. In the appendix (SI Appendix, Table A11) we report results from an alternative model that controls for the cumulative prior years of erosion (i.e., the sum of all years of erosion in each country around the world prior to the year of observation), as well as a model that incorporates year fixed effects. The only substantive difference in these models is that GDP per capita does not reach borderline significance.</w:t>
      </w:r>
    </w:p>
    <w:p>
      <w:r>
        <w:rPr>
          <w:sz w:val="16"/>
          <w:szCs w:val="16"/>
        </w:rPr>
        <w:t xml:space="preserve">Income inequality is a more robust risk factor than is national wealth; it is also a stronger one. Even where GDP per capita does reach borderline significance (model 3), the magnitude of the estimated effect of inequality is much larger than that of wealth. Consider a country with median Gini (34) and median GDP per capita ($16,000). Generating predictions from model 3, an increase in inequality from the 50th to the 75th percentile is associated with an increase in risk of erosion that is more than twice as large as the increase in this risk associated with reducing GDP from the 50th to the 25th percentile.</w:t>
      </w:r>
    </w:p>
    <w:p>
      <w:r>
        <w:rPr>
          <w:sz w:val="16"/>
          <w:szCs w:val="16"/>
        </w:rPr>
        <w:t xml:space="preserve">How powerful is our model in predicting erosion? Using just three pieces of data—Gini and GDP per capita, plus the year of observation—allows us to correctly predict erosion and nonerosion 80% of the time. To produce this estimate, we calculate the AUC (area under the ROC curve). The AUC indicates the improvement the model offers in predicting cases of erosion or nonerosion, compared to guessing. This number implies that, if we randomly select two country-years from the dataset, in four out of five draws the model will correctly assign a higher probability of erosion to the country that is actually eroding. Considering the model’s spareness and structural quality, its explanatory power is impressive. See SI Appendix, Fig. A7 and the accompanying discussion for further details.</w:t>
      </w:r>
    </w:p>
    <w:p>
      <w:r>
        <w:rPr>
          <w:sz w:val="16"/>
          <w:szCs w:val="16"/>
        </w:rPr>
        <w:t xml:space="preserve">Patterns of Inequality.</w:t>
      </w:r>
    </w:p>
    <w:p>
      <w:r>
        <w:rPr>
          <w:sz w:val="16"/>
          <w:szCs w:val="16"/>
        </w:rPr>
        <w:t xml:space="preserve">The Gini coefficient summarizes entire distributions with a single number. It is useful for turning a rich concept like inequality into a tractable cross-national measure. But it also sets aside a great deal of information. A high Gini coefficient indicates a large deviation from full equality; but several distributional patterns could lie behind this deviation. It might signal income concentration among a very small elite, or the presence of a large upper class. Is there a particular pattern of unequal income distribution that drives the risk of erosion?</w:t>
      </w:r>
    </w:p>
    <w:p>
      <w:r>
        <w:rPr>
          <w:sz w:val="16"/>
          <w:szCs w:val="16"/>
        </w:rPr>
        <w:t xml:space="preserve">To explore this question, we make use of additional data from the World Inequality Database (WID). We consider the chances of erosion conditional on income shares of the top one percent, the top 10%, and the bottom 50% of the population. When considering people at the top of the economy, income alone can understate their economic dominance, which may be held in diverse kinds of assets. We therefore also consider the share of wealth controlled by the top one percent, top 10%, and bottom 50%.</w:t>
      </w:r>
    </w:p>
    <w:p>
      <w:r>
        <w:rPr>
          <w:sz w:val="16"/>
          <w:szCs w:val="16"/>
        </w:rPr>
        <w:t xml:space="preserve">Fig. 3 shows that societies in which income is concentrated at the top are more prone to erosion, whereas those in which income is relatively equally dispersed among lower echelons are less prone to it. The figure summarizes the main results for 12 logit models: six bivariate models relating distributions of income and wealth to erosion (black points) and six models that add year and GDP covariates (gray points) (SI Appendix, Tables A5–A7). What emerges is that the larger the share of national income and wealth going to the top one percent and top 10% of the population, the more likely the democracy is to erode. And the larger the share going to the bottom half of the population, the less likely its democracy is to erode. In all but one model, the measure of income or wealth shares is significant at P &lt; 0.05 (the exception comes in a model with both year and logged GDP per capita, where the bottom 50% income share has a P-value of 0.051).</w:t>
      </w:r>
    </w:p>
    <w:p>
      <w:r>
        <w:rPr>
          <w:sz w:val="16"/>
          <w:szCs w:val="16"/>
        </w:rPr>
        <w:t xml:space="preserve">The role of GDP per capita revealed in Fig. 3 is not substantially different from that revealed in our earlier models. Without controls for year-of-observation, we rarely see evidence of GDP having a significant impact on erosion. With year-of-observation controls, GDP attains significance or comes very close to it (SI Appendix, Tables A5–A7).</w:t>
      </w:r>
    </w:p>
    <w:p>
      <w:r>
        <w:rPr>
          <w:sz w:val="16"/>
          <w:szCs w:val="16"/>
        </w:rPr>
        <w:t xml:space="preserve">Which patterns of income inequality are the strongest predictors of erosion? Distinct measures of inequality do little to change the overall predictiveness of the models. Wealth inequality is slightly more predictive than income inequality, and wealth concentrations among the top one percent are the most predictive. (SI Appendix, Table A8 and accompanying discussion for more details.) But these improvements in predictiveness are only marginal; inequality matters quite generally, regardless of the specific structure of the unequal distribution.</w:t>
      </w:r>
    </w:p>
    <w:p>
      <w:r>
        <w:rPr>
          <w:sz w:val="16"/>
          <w:szCs w:val="16"/>
        </w:rPr>
        <w:t xml:space="preserve">Beyond Economics: What Else Matters for Erosion?</w:t>
      </w:r>
    </w:p>
    <w:p>
      <w:r>
        <w:rPr>
          <w:sz w:val="16"/>
          <w:szCs w:val="16"/>
        </w:rPr>
        <w:t xml:space="preserve">A simple economic model goes a considerable way toward explaining when and where democratic backsliding occurs. Yet, this is a complex political phenomenon. Do other factors matter? Below, we consider a series of additional factors that scholars have suspected of influencing democratic instability and breakdowns:</w:t>
      </w:r>
    </w:p>
    <w:p>
      <w:r>
        <w:rPr>
          <w:sz w:val="16"/>
          <w:szCs w:val="16"/>
        </w:rPr>
        <w:t xml:space="preserve">•                   Polarization. Scholars of democratic backsliding reason that aspiring autocrats seize on partisan polarization to present voters with a choice between safeguarding democracy and avoiding the presumably dire outcome of a despised opposing party coming to power (11, 13, 31).</w:t>
      </w:r>
    </w:p>
    <w:p>
      <w:r>
        <w:rPr>
          <w:sz w:val="16"/>
          <w:szCs w:val="16"/>
        </w:rPr>
        <w:t xml:space="preserve">•                   Age of democracy. Democratic consolidation takes time. A common expectation is that older democracies are less likely to fail than newly established ones (8, 32, 33).</w:t>
      </w:r>
    </w:p>
    <w:p>
      <w:r>
        <w:rPr>
          <w:sz w:val="16"/>
          <w:szCs w:val="16"/>
        </w:rPr>
        <w:t xml:space="preserve">•                   State capacity. State capacity is “the institutional capability of the state to carry out various policies,” (34, 6) including the ability to “tax, enforce contracts, and organize public spending” (34, 1). Scholars have suggested that state capacity is related to erosion, though the direction of the potential effect is uncertain (35).</w:t>
      </w:r>
    </w:p>
    <w:p>
      <w:r>
        <w:rPr>
          <w:sz w:val="16"/>
          <w:szCs w:val="16"/>
        </w:rPr>
        <w:t xml:space="preserve">Fig. 4 adds controls for each of these constructs—political polarization, state capacity, and age of democracy—to a single model that also features regional fixed effects. We measure polarization with V-dem’s political polarization variable, a measure of affective polarization—how strongly partisan members of a polity disdain partisans of other parties (36). (In additional analyses reported in the appendix, we also use V-dem’s societal polarization variable, which gauges how far apart partisans are on policy terms) The measure of the age of democracy comes from the Miller–Boix–Rosato regimes dataset (26). The measure of state capacity is bureaucratic quality, compiled by Political Risk Services.</w:t>
      </w:r>
    </w:p>
    <w:p>
      <w:r>
        <w:rPr>
          <w:sz w:val="16"/>
          <w:szCs w:val="16"/>
        </w:rPr>
        <w:t xml:space="preserve">In line with the models presented earlier, economic inequality and year-of-observation remain strong predictors of a country’s propensity to erode. In addition:</w:t>
      </w:r>
    </w:p>
    <w:p>
      <w:r>
        <w:rPr>
          <w:sz w:val="16"/>
          <w:szCs w:val="16"/>
        </w:rPr>
        <w:t xml:space="preserve">Polarization emerges as a significant factor in democratic backsliding—a finding that confirms the intuition of many scholars in this field. The polarization effect is robust to alternative specifications and to an alternative measure of polarization.</w:t>
      </w:r>
    </w:p>
    <w:p>
      <w:r>
        <w:rPr>
          <w:sz w:val="16"/>
          <w:szCs w:val="16"/>
        </w:rPr>
        <w:t xml:space="preserve">Polarization is likely a critical mechanism linking inequality to erosion: Inequality fuels polarization and polarization facilitates erosion (10, 11, 37). In highly unequal settings, leaders can cultivate a sense of grievance among citizens who feel they are left behind, a grievance that is sometimes aimed at economic and social elites and sometimes at migrants and ethnic, racial, or religious minorities (38–40). Scholars have documented instances of political leaders taking advantage of long-term income inequality to exacerbate “pernicious polarization” among the “left-behinds” in countries like Poland and Turkey (11).</w:t>
      </w:r>
    </w:p>
    <w:p>
      <w:r>
        <w:rPr>
          <w:sz w:val="16"/>
          <w:szCs w:val="16"/>
        </w:rPr>
        <w:t xml:space="preserve">Still, polarization is not the only path from inequality to erosion. Even without political leaders stoking polarization, inequality boosts the risks of erosion. In statistical terms, including a control for polarization in our cross-national models does not eliminate the inequality effect. Both polarization and inequality add predictiveness to the model that is not achieved using the other variable alone. Knowing the level of polarization and the year yields a model predictiveness (AUC) of 83%. Adding Gini to the model increases the predictiveness to 88%.</w:t>
      </w:r>
    </w:p>
    <w:p>
      <w:r>
        <w:rPr>
          <w:sz w:val="16"/>
          <w:szCs w:val="16"/>
        </w:rPr>
        <w:t xml:space="preserve">The age of democracy shows no evidence of reducing the likelihood of a country eroding. The finding is striking: It is a stark departure from an empirical regularity in the study of other forms of democratic weakness. In the era of instability via coups, a democracy’s age—how long it had persisted as a democracy without interruption—was a reliable predictor of the risk of breakdowns. In contrast, in our statistical tests, the risk of backsliding shows no sign of declining in older democracies. This is true in models, reported in the appendix, with fewer controls, and in sensitivity analyses in individual cases of erosion are removed (SI Appendix, Table A12 and Fig. A2). Even models that exclude the United States—the world’s oldest democracy—offer no evidence that older democracies are protected against the threat of backsliding.</w:t>
      </w:r>
    </w:p>
    <w:p>
      <w:r>
        <w:rPr>
          <w:sz w:val="16"/>
          <w:szCs w:val="16"/>
        </w:rPr>
        <w:t xml:space="preserve">State capacity does not appear to influence the risk of a democracy eroding. Neither of the possible effects that earlier researchers posit is in evidence: State capacity neither boosts nor depresses a democracy’s propensity to backslide (SI Appendix, Table A10). (A caveat is that state capacity is notoriously difficult to measure. See Materials and Methods for further discussion of our state capacity variable and results with alternative measures and models.)</w:t>
      </w:r>
    </w:p>
    <w:p>
      <w:r>
        <w:rPr>
          <w:sz w:val="16"/>
          <w:szCs w:val="16"/>
        </w:rPr>
        <w:t xml:space="preserve">Robustness.</w:t>
      </w:r>
    </w:p>
    <w:p>
      <w:r>
        <w:rPr>
          <w:sz w:val="16"/>
          <w:szCs w:val="16"/>
        </w:rPr>
        <w:t xml:space="preserve">Our finding that democracies with high income inequality are more likely to erode holds up to extensive robustness testing. It holds up when we slightly alter the set of countries identified as backsliders, in line with the coding of other researchers. In a recent book, Stephan Haggard and Robert Kaufman identify a set of backsliders that differs slightly from our list (7). The differences largely reflect countries for which data were not yet available when Haggard and Kaufman concluded their study.* Altering the coding of the dependent variable so that they match this slightly different set of cases does not change the inequality result (SI Appendix, Table A4).</w:t>
      </w:r>
    </w:p>
    <w:p>
      <w:r>
        <w:rPr>
          <w:sz w:val="16"/>
          <w:szCs w:val="16"/>
        </w:rPr>
        <w:t xml:space="preserve">A frequently used measure of inequality is the Gini coefficient; our results hold when we use measures of Gini from four different sources (SI Appendix, Fig. A1). They also hold when we estimate not income inequality but wealth inequality, and when we use measures of representing distinct patterns of inequality (SI Appendix, Tables A5–A7).</w:t>
      </w:r>
    </w:p>
    <w:p>
      <w:r>
        <w:rPr>
          <w:sz w:val="16"/>
          <w:szCs w:val="16"/>
        </w:rPr>
        <w:t xml:space="preserve">Even with the inclusion of a range of statistical controls, inequality remains the key predictor of democratic erosion. These additional controls include, as mentioned, national income (GDP per capita), the age of democracy, year of observation, cumulative prior years of erosion worldwide, levels of polarization, and state capacity (SI Appendix, Tables A10–A14 and Fig. A2).</w:t>
      </w:r>
    </w:p>
    <w:p>
      <w:r>
        <w:rPr>
          <w:sz w:val="16"/>
          <w:szCs w:val="16"/>
        </w:rPr>
        <w:t xml:space="preserve">Inequality and polarization are positively correlated (SI Appendix, Figs. A3 and A4). Hence a key mechanism linking inequality to erosion is likely to be the rise in partisan polarization—polarization that scholars have shown to be, in part, a side-effect of income inequality. Thus our study sheds additional light on the most widely observed aspect of democratic backsliding, its association with polarized politics. Yet inequality as a factor in the risk of erosion does not disappear in the presence of controls for polarization, suggesting direct as well as polarization-mediated effects of income differentials.</w:t>
      </w:r>
    </w:p>
    <w:p>
      <w:r>
        <w:rPr>
          <w:sz w:val="16"/>
          <w:szCs w:val="16"/>
        </w:rPr>
        <w:t xml:space="preserve">The result also holds under different statistical models. Our main model is a logit regression with cluster-robust SEs, clustered at the country level. The inequality result holds when the unit of analysis is the country-election-year and when we estimate a rare-events model (SI Appendix, Tables A1 and A2).</w:t>
      </w:r>
    </w:p>
    <w:p>
      <w:r>
        <w:rPr>
          <w:sz w:val="16"/>
          <w:szCs w:val="16"/>
        </w:rPr>
        <w:t xml:space="preserve">One might wonder whether the apparent impact of inequality on erosion is simply a function of countries’ varying fixed characteristics, fixed characteristics that covary with inequality. Hence, an important test is whether changing inequality levels over time in any given country play an important role in whether it will experience erosion, and at what point in time? Indeed, in the appendix, we add country fixed effects to our main model (SI Appendix, Table A16) and find that income inequality and the year of observation continue to be significant predictors of erosion. In the fixed-effects model, GDP per capita also attains significance at the P &lt; 0.05 level.</w:t>
      </w:r>
    </w:p>
    <w:p>
      <w:r>
        <w:rPr>
          <w:sz w:val="16"/>
          <w:szCs w:val="16"/>
        </w:rPr>
        <w:t xml:space="preserve">Discussion</w:t>
      </w:r>
    </w:p>
    <w:p>
      <w:r>
        <w:rPr>
          <w:sz w:val="16"/>
          <w:szCs w:val="16"/>
        </w:rPr>
        <w:t xml:space="preserve">The fraying of two-dozen democracies around the world in the opening decades of the 21st century has been a startling development. That it has taken place in wealthy and long-established democracies, like the United States, has just added to the sense of wonder and—for those who value democracy—alarm. Why is this happening?</w:t>
      </w:r>
    </w:p>
    <w:p>
      <w:r>
        <w:rPr>
          <w:rStyle w:val="StyleUnderline"/>
          <w:sz w:val="22"/>
          <w:szCs w:val="22"/>
          <w:u w:val="single"/>
        </w:rPr>
        <w:t xml:space="preserve">Ours is </w:t>
      </w:r>
      <w:r>
        <w:rPr>
          <w:rStyle w:val="StyleUnderline"/>
          <w:sz w:val="22"/>
          <w:szCs w:val="22"/>
          <w:u w:val="single"/>
          <w:highlight w:val="yellow"/>
        </w:rPr>
        <w:t xml:space="preserve">a large-scale statistical study</w:t>
      </w:r>
      <w:r>
        <w:rPr>
          <w:rStyle w:val="StyleUnderline"/>
          <w:sz w:val="22"/>
          <w:szCs w:val="22"/>
          <w:u w:val="single"/>
        </w:rPr>
        <w:t xml:space="preserve"> of structural determinants </w:t>
      </w:r>
      <w:r>
        <w:rPr>
          <w:rStyle w:val="StyleUnderline"/>
          <w:sz w:val="22"/>
          <w:szCs w:val="22"/>
          <w:u w:val="single"/>
          <w:highlight w:val="yellow"/>
        </w:rPr>
        <w:t xml:space="preserve">of democratic erosion</w:t>
      </w:r>
      <w:r>
        <w:rPr>
          <w:rStyle w:val="StyleUnderline"/>
          <w:sz w:val="22"/>
          <w:szCs w:val="22"/>
          <w:u w:val="single"/>
        </w:rPr>
        <w:t xml:space="preserve">. It </w:t>
      </w:r>
      <w:r>
        <w:rPr>
          <w:rStyle w:val="StyleUnderline"/>
          <w:sz w:val="22"/>
          <w:szCs w:val="22"/>
          <w:u w:val="single"/>
          <w:highlight w:val="yellow"/>
        </w:rPr>
        <w:t xml:space="preserve">reveals that democracies erode more frequently in countries with unequal distributions of income</w:t>
      </w:r>
      <w:r>
        <w:rPr>
          <w:rStyle w:val="StyleUnderline"/>
          <w:sz w:val="22"/>
          <w:szCs w:val="22"/>
          <w:u w:val="single"/>
        </w:rPr>
        <w:t xml:space="preserve">. </w:t>
      </w:r>
      <w:r>
        <w:rPr>
          <w:rStyle w:val="StyleUnderline"/>
          <w:u w:val="single"/>
        </w:rPr>
        <w:t xml:space="preserve">That is the core takeaway from our study. The level of national economic development, measured as GDP per capita, has a weaker and less robust relationship with erosion.</w:t>
      </w:r>
      <w:r>
        <w:rPr>
          <w:sz w:val="16"/>
          <w:szCs w:val="16"/>
        </w:rPr>
        <w:t xml:space="preserve"> And the age of democracy—a key predictor of coups—has no apparent effect on the risk of democratic erosion. This pair of findings holds even when we exclude the United States from the analysis; see SI Appendix, Fig. A2. Hence, </w:t>
      </w:r>
      <w:r>
        <w:rPr>
          <w:rStyle w:val="Emphasis"/>
          <w:highlight w:val="yellow"/>
        </w:rPr>
        <w:t xml:space="preserve">democratic erosion in the United States</w:t>
      </w:r>
      <w:r>
        <w:rPr>
          <w:sz w:val="16"/>
          <w:szCs w:val="16"/>
        </w:rPr>
        <w:t xml:space="preserve">, a surprising development to nearly all observers, was not a random event but indeed </w:t>
      </w:r>
      <w:r>
        <w:rPr>
          <w:rStyle w:val="StyleUnderline"/>
          <w:sz w:val="22"/>
          <w:szCs w:val="22"/>
          <w:u w:val="single"/>
          <w:highlight w:val="yellow"/>
        </w:rPr>
        <w:t xml:space="preserve">had </w:t>
      </w:r>
      <w:r>
        <w:rPr>
          <w:rStyle w:val="StyleUnderline"/>
          <w:b/>
          <w:sz w:val="22"/>
          <w:szCs w:val="22"/>
          <w:u w:val="single"/>
          <w:highlight w:val="yellow"/>
        </w:rPr>
        <w:t xml:space="preserve">structural roots.</w:t>
      </w:r>
    </w:p>
    <w:p>
      <w:r>
        <w:rPr>
          <w:sz w:val="16"/>
          <w:szCs w:val="16"/>
        </w:rPr>
        <w:t xml:space="preserve">Since </w:t>
      </w:r>
      <w:r>
        <w:rPr>
          <w:rStyle w:val="StyleUnderline"/>
          <w:sz w:val="22"/>
          <w:szCs w:val="22"/>
          <w:u w:val="single"/>
        </w:rPr>
        <w:t xml:space="preserve">backsliding leaders ride to power on waves of resentment against inequality</w:t>
      </w:r>
      <w:r>
        <w:rPr>
          <w:sz w:val="16"/>
          <w:szCs w:val="16"/>
        </w:rPr>
        <w:t xml:space="preserve">, a natural question is whether, once in power, they impose policies to reduce inequality. The answer is that sometimes they do. Backsliding leaders fall into two types: right-wing ethnonationalists and left-wing populists (27). The left-populists sometimes undertake to equalize income distribution. Evo Morales in Bolivia and Rafael Correa both eroded democracy from the left; and income distribution became more equal during their terms. Even right-wing eroders—the Viktor Orbáns and Narendra Modis—have favored more generous spending than the competing right-wing parties and pro-business groups (41). (On trends in inequality during erosion; see SI Appendix, Figs. A5 and A6 and the accompanying discussion.)</w:t>
      </w:r>
    </w:p>
    <w:p>
      <w:r>
        <w:rPr>
          <w:sz w:val="16"/>
          <w:szCs w:val="16"/>
        </w:rPr>
        <w:t xml:space="preserve">Readers who have followed debates about the economic underpinnings of democracy and dictatorships, and causes of transitions between these regime types, might not be surprised to learn that </w:t>
      </w:r>
      <w:r>
        <w:rPr>
          <w:rStyle w:val="StyleUnderline"/>
          <w:sz w:val="22"/>
          <w:szCs w:val="22"/>
          <w:u w:val="single"/>
        </w:rPr>
        <w:t xml:space="preserve">income inequality plays a role in democratic backsliding</w:t>
      </w:r>
      <w:r>
        <w:rPr>
          <w:sz w:val="16"/>
          <w:szCs w:val="16"/>
        </w:rPr>
        <w:t xml:space="preserve">, as well. </w:t>
      </w:r>
      <w:r>
        <w:rPr>
          <w:rStyle w:val="StyleUnderline"/>
          <w:sz w:val="22"/>
          <w:szCs w:val="22"/>
          <w:u w:val="single"/>
        </w:rPr>
        <w:t xml:space="preserve">Unequal societies induce segments of the population to feel left behind by economic development and aggrieved by elite institutions. </w:t>
      </w:r>
      <w:r>
        <w:rPr>
          <w:rStyle w:val="StyleUnderline"/>
          <w:sz w:val="22"/>
          <w:szCs w:val="22"/>
          <w:u w:val="single"/>
          <w:highlight w:val="yellow"/>
        </w:rPr>
        <w:t xml:space="preserve">Voters who feel left behind by economic growth are also more responsive to populist leaders</w:t>
      </w:r>
      <w:r>
        <w:rPr>
          <w:sz w:val="16"/>
          <w:szCs w:val="16"/>
        </w:rPr>
        <w:t xml:space="preserve"> (42). </w:t>
      </w:r>
      <w:r>
        <w:rPr>
          <w:rStyle w:val="StyleUnderline"/>
          <w:u w:val="single"/>
          <w:highlight w:val="yellow"/>
        </w:rPr>
        <w:t xml:space="preserve">And</w:t>
      </w:r>
      <w:r>
        <w:rPr>
          <w:rStyle w:val="StyleUnderline"/>
          <w:sz w:val="22"/>
          <w:szCs w:val="22"/>
          <w:u w:val="single"/>
        </w:rPr>
        <w:t xml:space="preserve"> they </w:t>
      </w:r>
      <w:r>
        <w:rPr>
          <w:rStyle w:val="StyleUnderline"/>
          <w:sz w:val="22"/>
          <w:szCs w:val="22"/>
          <w:u w:val="single"/>
          <w:highlight w:val="yellow"/>
        </w:rPr>
        <w:t xml:space="preserve">can</w:t>
      </w:r>
      <w:r>
        <w:rPr>
          <w:rStyle w:val="StyleUnderline"/>
          <w:sz w:val="22"/>
          <w:szCs w:val="22"/>
          <w:u w:val="single"/>
        </w:rPr>
        <w:t xml:space="preserve"> also </w:t>
      </w:r>
      <w:r>
        <w:rPr>
          <w:rStyle w:val="StyleUnderline"/>
          <w:b/>
          <w:sz w:val="22"/>
          <w:szCs w:val="22"/>
          <w:u w:val="single"/>
          <w:highlight w:val="yellow"/>
        </w:rPr>
        <w:t xml:space="preserve">lose confidence</w:t>
      </w:r>
      <w:r>
        <w:rPr>
          <w:rStyle w:val="StyleUnderline"/>
          <w:sz w:val="22"/>
          <w:szCs w:val="22"/>
          <w:u w:val="single"/>
          <w:highlight w:val="yellow"/>
        </w:rPr>
        <w:t xml:space="preserve"> in</w:t>
      </w:r>
      <w:r>
        <w:rPr>
          <w:rStyle w:val="StyleUnderline"/>
          <w:sz w:val="22"/>
          <w:szCs w:val="22"/>
          <w:u w:val="single"/>
        </w:rPr>
        <w:t xml:space="preserve"> elite institutions, </w:t>
      </w:r>
      <w:r>
        <w:rPr>
          <w:rStyle w:val="StyleUnderline"/>
          <w:u w:val="single"/>
        </w:rPr>
        <w:t xml:space="preserve">including </w:t>
      </w:r>
      <w:r>
        <w:rPr>
          <w:rStyle w:val="Emphasis"/>
          <w:highlight w:val="yellow"/>
        </w:rPr>
        <w:t xml:space="preserve">legislatures, courts, state agencies, and even elections</w:t>
      </w:r>
      <w:r>
        <w:rPr>
          <w:sz w:val="16"/>
          <w:szCs w:val="16"/>
        </w:rPr>
        <w:t xml:space="preserve"> (15). </w:t>
      </w:r>
      <w:r>
        <w:rPr>
          <w:rStyle w:val="StyleUnderline"/>
          <w:sz w:val="22"/>
          <w:szCs w:val="22"/>
          <w:u w:val="single"/>
          <w:highlight w:val="yellow"/>
        </w:rPr>
        <w:t xml:space="preserve">The decline in confidence plays into the hands of backsliding leaders, who can claim that little is lost when they </w:t>
      </w:r>
      <w:r>
        <w:rPr>
          <w:rStyle w:val="StyleUnderline"/>
          <w:b/>
          <w:sz w:val="22"/>
          <w:szCs w:val="22"/>
          <w:u w:val="single"/>
          <w:highlight w:val="yellow"/>
        </w:rPr>
        <w:t xml:space="preserve">attack the core institutions of democracy</w:t>
      </w:r>
      <w:r>
        <w:rPr>
          <w:sz w:val="16"/>
          <w:szCs w:val="16"/>
          <w:highlight w:val="yellow"/>
        </w:rPr>
        <w:t xml:space="preserve">,</w:t>
      </w:r>
      <w:r>
        <w:rPr>
          <w:sz w:val="16"/>
          <w:szCs w:val="16"/>
        </w:rPr>
        <w:t xml:space="preserve"> since, as they claim, these institutions are already deeply corrupted.</w:t>
      </w:r>
    </w:p>
    <w:p>
      <w:r>
        <w:rPr>
          <w:rStyle w:val="StyleUnderline"/>
          <w:sz w:val="22"/>
          <w:szCs w:val="22"/>
          <w:u w:val="single"/>
        </w:rPr>
        <w:t xml:space="preserve">Unequal societies also spawn polities that are polarized along partisan lines, a situation widely identified as an augur for democratic decay</w:t>
      </w:r>
      <w:r>
        <w:rPr>
          <w:sz w:val="16"/>
          <w:szCs w:val="16"/>
        </w:rPr>
        <w:t xml:space="preserve">. </w:t>
      </w:r>
      <w:r>
        <w:rPr>
          <w:rStyle w:val="StyleUnderline"/>
          <w:sz w:val="22"/>
          <w:szCs w:val="22"/>
          <w:u w:val="single"/>
        </w:rPr>
        <w:t xml:space="preserve">When citizens view the other party as representing policies that are anathema</w:t>
      </w:r>
      <w:r>
        <w:rPr>
          <w:sz w:val="16"/>
          <w:szCs w:val="16"/>
        </w:rPr>
        <w:t xml:space="preserve">, and when they view the other party as full of despicable antagonists, </w:t>
      </w:r>
      <w:r>
        <w:rPr>
          <w:rStyle w:val="StyleUnderline"/>
          <w:sz w:val="22"/>
          <w:szCs w:val="22"/>
          <w:u w:val="single"/>
        </w:rPr>
        <w:t xml:space="preserve">they are more willing to tolerate undemocratic behavior by their political leaders</w:t>
      </w:r>
      <w:r>
        <w:rPr>
          <w:sz w:val="16"/>
          <w:szCs w:val="16"/>
        </w:rPr>
        <w:t xml:space="preserve"> (3, 7, 11, 13, 43).</w:t>
      </w:r>
    </w:p>
    <w:p>
      <w:pPr>
        <w:pStyle w:val="Heading4"/>
      </w:pPr>
      <w:bookmarkStart w:id="30" w:name="pmd-heading-5012fb9f-ea50-425e-bd9c-396ae4ad003f"/>
      <w:r>
        <w:t xml:space="preserve">Domestic audience constraints create effective foreign policy. Erosion </w:t>
      </w:r>
      <w:r>
        <w:rPr>
          <w:u w:val="single"/>
        </w:rPr>
        <w:t xml:space="preserve">undermines global democracy</w:t>
      </w:r>
      <w:r>
        <w:t xml:space="preserve">, and drives </w:t>
      </w:r>
      <w:r>
        <w:rPr>
          <w:u w:val="single"/>
        </w:rPr>
        <w:t xml:space="preserve">wars of aggression.</w:t>
      </w:r>
      <w:bookmarkEnd w:id="30"/>
    </w:p>
    <w:p>
      <w:r>
        <w:rPr>
          <w:rStyle w:val="Style13ptBold"/>
        </w:rPr>
        <w:t xml:space="preserve">Hyde, UC Berkely Political Science Professor, and Saunders Columbia Political Science Professor, 25</w:t>
      </w:r>
    </w:p>
    <w:p>
      <w:r>
        <w:t xml:space="preserve">[Susan, Elizabeth, 12/2025, International Organization, “The Unconstrained Future of World Order: The Assault on Democratic Constraint and Implications for US Global Leadership”, </w:t>
      </w:r>
      <w:hyperlink r:id="rId15" w:history="1">
        <w:r>
          <w:t xml:space="preserve">https://www.cambridge.org/core/journals/international-organization/article/unconstrained-future-of-world-order-the-assault-on-democratic-constraint-and-implications-for-us-global-leadership/DBEF84C2AA93E3649228D0A3678EF852</w:t>
        </w:r>
      </w:hyperlink>
      <w:r>
        <w:t xml:space="preserve">, //PolyPrep AD]</w:t>
      </w:r>
    </w:p>
    <w:p/>
    <w:p/>
    <w:p>
      <w:r>
        <w:rPr>
          <w:sz w:val="22"/>
          <w:szCs w:val="22"/>
        </w:rPr>
        <w:t xml:space="preserve">How do these changes matter for global governance and world order? After all, it is normal for democratic leaders to use politics to shape, engage, or even try to evade their domestic audience.Footnote58 This kind of strategic politics is the basis for the voluminous literature on audience costs in international relations.Footnote59 But IR scholars expect such shifts to be temporary. </w:t>
      </w:r>
      <w:r>
        <w:rPr>
          <w:rStyle w:val="StyleUnderline"/>
          <w:sz w:val="22"/>
          <w:szCs w:val="22"/>
          <w:u w:val="single"/>
        </w:rPr>
        <w:t xml:space="preserve">Political institutions keep democratic leaders from trying to make their insulation from certain domestic constraints permanent</w:t>
      </w:r>
      <w:r>
        <w:rPr>
          <w:sz w:val="22"/>
          <w:szCs w:val="22"/>
        </w:rPr>
        <w:t xml:space="preserve">. We have argued that </w:t>
      </w:r>
      <w:r>
        <w:rPr>
          <w:rStyle w:val="StyleUnderline"/>
          <w:sz w:val="22"/>
          <w:szCs w:val="22"/>
          <w:u w:val="single"/>
          <w:highlight w:val="yellow"/>
        </w:rPr>
        <w:t xml:space="preserve">democratic institutions are better able to</w:t>
      </w:r>
      <w:r>
        <w:rPr>
          <w:rStyle w:val="StyleUnderline"/>
          <w:sz w:val="22"/>
          <w:szCs w:val="22"/>
          <w:u w:val="single"/>
        </w:rPr>
        <w:t xml:space="preserve"> handle these temporary shifts and </w:t>
      </w:r>
      <w:r>
        <w:rPr>
          <w:rStyle w:val="StyleUnderline"/>
          <w:sz w:val="22"/>
          <w:szCs w:val="22"/>
          <w:u w:val="single"/>
          <w:highlight w:val="yellow"/>
        </w:rPr>
        <w:t xml:space="preserve">avoid an abrupt change in regime type</w:t>
      </w:r>
      <w:r>
        <w:rPr>
          <w:rStyle w:val="StyleUnderline"/>
          <w:sz w:val="22"/>
          <w:szCs w:val="22"/>
          <w:u w:val="single"/>
        </w:rPr>
        <w:t xml:space="preserve"> precisely </w:t>
      </w:r>
      <w:r>
        <w:rPr>
          <w:rStyle w:val="StyleUnderline"/>
          <w:sz w:val="22"/>
          <w:szCs w:val="22"/>
          <w:u w:val="single"/>
          <w:highlight w:val="yellow"/>
        </w:rPr>
        <w:t xml:space="preserve">because they are</w:t>
      </w:r>
      <w:r>
        <w:rPr>
          <w:rStyle w:val="StyleUnderline"/>
          <w:sz w:val="22"/>
          <w:szCs w:val="22"/>
          <w:u w:val="single"/>
        </w:rPr>
        <w:t xml:space="preserve"> more </w:t>
      </w:r>
      <w:r>
        <w:rPr>
          <w:rStyle w:val="StyleUnderline"/>
          <w:sz w:val="22"/>
          <w:szCs w:val="22"/>
          <w:u w:val="single"/>
          <w:highlight w:val="yellow"/>
        </w:rPr>
        <w:t xml:space="preserve">flexible and resilient, and there is a credible threat that leaders who go too far will be punished politically</w:t>
      </w:r>
      <w:r>
        <w:rPr>
          <w:rStyle w:val="StyleUnderline"/>
          <w:sz w:val="22"/>
          <w:szCs w:val="22"/>
          <w:u w:val="single"/>
        </w:rPr>
        <w:t xml:space="preserve">, </w:t>
      </w:r>
      <w:r>
        <w:rPr>
          <w:rStyle w:val="StyleUnderline"/>
          <w:u w:val="single"/>
        </w:rPr>
        <w:t xml:space="preserve">including removal in the extreme</w:t>
      </w:r>
      <w:r>
        <w:rPr>
          <w:sz w:val="22"/>
          <w:szCs w:val="22"/>
        </w:rPr>
        <w:t xml:space="preserve">.Footnote60</w:t>
      </w:r>
    </w:p>
    <w:p>
      <w:r>
        <w:rPr>
          <w:rStyle w:val="StyleUnderline"/>
          <w:sz w:val="22"/>
          <w:szCs w:val="22"/>
          <w:u w:val="single"/>
        </w:rPr>
        <w:t xml:space="preserve">A US foreign policy unconstrained by domestic audiences is likely to provoke changes across multiple domains of global governance and world order</w:t>
      </w:r>
      <w:r>
        <w:rPr>
          <w:sz w:val="22"/>
          <w:szCs w:val="22"/>
        </w:rPr>
        <w:t xml:space="preserve">.Footnote61 The </w:t>
      </w:r>
      <w:r>
        <w:rPr>
          <w:rStyle w:val="StyleUnderline"/>
          <w:sz w:val="22"/>
          <w:szCs w:val="22"/>
          <w:u w:val="single"/>
        </w:rPr>
        <w:t xml:space="preserve">democratic advantages that facilitated US provision of international order were eroding well before Trump.</w:t>
      </w:r>
      <w:r>
        <w:rPr>
          <w:sz w:val="22"/>
          <w:szCs w:val="22"/>
        </w:rPr>
        <w:t xml:space="preserve"> These advantages did not make US leadership automatic, but they made US commitments more stable, credible, and reliable.Footnote62 Arguably, these advantages also made those commitments cheaper—in both political and material terms—than they otherwise would have been. At the extreme, </w:t>
      </w:r>
      <w:r>
        <w:rPr>
          <w:rStyle w:val="Emphasis"/>
        </w:rPr>
        <w:t xml:space="preserve">an entirely personalist foreign policy with power concentrated in the executive will undermine credible commitments, economic and financial leadership, alliance politics, the financing of sovereign debt, support for democracy and human rights, an array of international norms, and international institutions.</w:t>
      </w:r>
    </w:p>
    <w:p>
      <w:r>
        <w:rPr>
          <w:sz w:val="22"/>
          <w:szCs w:val="22"/>
        </w:rPr>
        <w:t xml:space="preserve">To understand the implications of these changes for global governance and order, consider the thought experiment of inverting prior scholars’ findings about the democratic advantage and domestic audience constraint. For example, the inverse of Cowhey’s “credibility advantage” suggests that </w:t>
      </w:r>
      <w:r>
        <w:rPr>
          <w:rStyle w:val="StyleUnderline"/>
          <w:sz w:val="22"/>
          <w:szCs w:val="22"/>
          <w:u w:val="single"/>
        </w:rPr>
        <w:t xml:space="preserve">in the absence of domestic political institutions, US commitments to multilateral institutions of any kind are unreliable</w:t>
      </w:r>
      <w:r>
        <w:rPr>
          <w:sz w:val="22"/>
          <w:szCs w:val="22"/>
        </w:rPr>
        <w:t xml:space="preserve">.Footnote63 Martin’s work, inverted, suggests that without legislative or other constraints on the executive, multilateral economic sanctions will be further undermined.Footnote64 Lake’s early work on the democratic peace suggests that </w:t>
      </w:r>
      <w:r>
        <w:rPr>
          <w:rStyle w:val="StyleUnderline"/>
          <w:sz w:val="22"/>
          <w:szCs w:val="22"/>
          <w:u w:val="single"/>
          <w:highlight w:val="yellow"/>
        </w:rPr>
        <w:t xml:space="preserve">an </w:t>
      </w:r>
      <w:r>
        <w:rPr>
          <w:rStyle w:val="StyleUnderline"/>
          <w:b/>
          <w:sz w:val="22"/>
          <w:szCs w:val="22"/>
          <w:u w:val="single"/>
          <w:highlight w:val="yellow"/>
        </w:rPr>
        <w:t xml:space="preserve">unconstrained</w:t>
      </w:r>
      <w:r>
        <w:rPr>
          <w:rStyle w:val="StyleUnderline"/>
          <w:sz w:val="22"/>
          <w:szCs w:val="22"/>
          <w:u w:val="single"/>
          <w:highlight w:val="yellow"/>
        </w:rPr>
        <w:t xml:space="preserve"> United States will be </w:t>
      </w:r>
      <w:r>
        <w:rPr>
          <w:rStyle w:val="StyleUnderline"/>
          <w:b/>
          <w:sz w:val="22"/>
          <w:szCs w:val="22"/>
          <w:u w:val="single"/>
          <w:highlight w:val="yellow"/>
        </w:rPr>
        <w:t xml:space="preserve">more likely to become involved in wars</w:t>
      </w:r>
      <w:r>
        <w:rPr>
          <w:rStyle w:val="StyleUnderline"/>
          <w:sz w:val="22"/>
          <w:szCs w:val="22"/>
          <w:u w:val="single"/>
          <w:highlight w:val="yellow"/>
        </w:rPr>
        <w:t xml:space="preserve"> it is less likely to win, and potentially </w:t>
      </w:r>
      <w:r>
        <w:rPr>
          <w:rStyle w:val="StyleUnderline"/>
          <w:b/>
          <w:sz w:val="22"/>
          <w:szCs w:val="22"/>
          <w:u w:val="single"/>
          <w:highlight w:val="yellow"/>
        </w:rPr>
        <w:t xml:space="preserve">more expansionist</w:t>
      </w:r>
      <w:r>
        <w:rPr>
          <w:rStyle w:val="StyleUnderline"/>
          <w:sz w:val="22"/>
          <w:szCs w:val="22"/>
          <w:u w:val="single"/>
          <w:highlight w:val="yellow"/>
        </w:rPr>
        <w:t xml:space="preserve"> in ambition</w:t>
      </w:r>
      <w:r>
        <w:rPr>
          <w:sz w:val="22"/>
          <w:szCs w:val="22"/>
          <w:highlight w:val="yellow"/>
        </w:rPr>
        <w:t xml:space="preserve">.</w:t>
      </w:r>
      <w:r>
        <w:rPr>
          <w:sz w:val="22"/>
          <w:szCs w:val="22"/>
        </w:rPr>
        <w:t xml:space="preserve">Footnote65 Leeds’s emphasis on democratic alliance reliability can be inverted to suggest that the United States will now be a less reliable partner.Footnote66 Similarly, the consistency of foreign policy commitments will also be undermined.Footnote67</w:t>
      </w:r>
    </w:p>
    <w:p>
      <w:r>
        <w:rPr>
          <w:rStyle w:val="StyleUnderline"/>
          <w:sz w:val="22"/>
          <w:szCs w:val="22"/>
          <w:u w:val="single"/>
        </w:rPr>
        <w:t xml:space="preserve">A U</w:t>
      </w:r>
      <w:r>
        <w:rPr>
          <w:sz w:val="22"/>
          <w:szCs w:val="22"/>
        </w:rPr>
        <w:t xml:space="preserve">nited States </w:t>
      </w:r>
      <w:r>
        <w:rPr>
          <w:rStyle w:val="StyleUnderline"/>
          <w:sz w:val="22"/>
          <w:szCs w:val="22"/>
          <w:u w:val="single"/>
        </w:rPr>
        <w:t xml:space="preserve">governed by an unconstrained and unpredictable executive branch is also less likely to use its power to backstop the international economy, as</w:t>
      </w:r>
      <w:r>
        <w:rPr>
          <w:sz w:val="22"/>
          <w:szCs w:val="22"/>
        </w:rPr>
        <w:t xml:space="preserve"> Drezner argues </w:t>
      </w:r>
      <w:r>
        <w:rPr>
          <w:rStyle w:val="StyleUnderline"/>
          <w:sz w:val="22"/>
          <w:szCs w:val="22"/>
          <w:u w:val="single"/>
        </w:rPr>
        <w:t xml:space="preserve">it did after the 2008 financial crisis</w:t>
      </w:r>
      <w:r>
        <w:rPr>
          <w:sz w:val="22"/>
          <w:szCs w:val="22"/>
        </w:rPr>
        <w:t xml:space="preserve">.Footnote68 It is less likely to fund and pressure other countries to support UN peacekeeping missions which, despite their well-deserved criticisms, reduce the damage wrought by civil war and potentially decrease the probability of conflict.Footnote69 </w:t>
      </w:r>
      <w:r>
        <w:rPr>
          <w:rStyle w:val="StyleUnderline"/>
          <w:sz w:val="22"/>
          <w:szCs w:val="22"/>
          <w:u w:val="single"/>
        </w:rPr>
        <w:t xml:space="preserve">The US failure to defend the territorial integrity norm and Trump’s territorial threats against Canada, Denmark, and Panama lower the anticipated costs of invading one’s neighbors, potentially </w:t>
      </w:r>
      <w:r>
        <w:rPr>
          <w:rStyle w:val="StyleUnderline"/>
          <w:b/>
          <w:sz w:val="22"/>
          <w:szCs w:val="22"/>
          <w:u w:val="single"/>
        </w:rPr>
        <w:t xml:space="preserve">leading to more inter-state conflict</w:t>
      </w:r>
      <w:r>
        <w:rPr>
          <w:sz w:val="22"/>
          <w:szCs w:val="22"/>
        </w:rPr>
        <w:t xml:space="preserve">.Footnote70 </w:t>
      </w:r>
      <w:r>
        <w:rPr>
          <w:rStyle w:val="StyleUnderline"/>
          <w:sz w:val="22"/>
          <w:szCs w:val="22"/>
          <w:u w:val="single"/>
        </w:rPr>
        <w:t xml:space="preserve">If the U</w:t>
      </w:r>
      <w:r>
        <w:rPr>
          <w:sz w:val="22"/>
          <w:szCs w:val="22"/>
        </w:rPr>
        <w:t xml:space="preserve">nited </w:t>
      </w:r>
      <w:r>
        <w:rPr>
          <w:rStyle w:val="StyleUnderline"/>
          <w:sz w:val="22"/>
          <w:szCs w:val="22"/>
          <w:u w:val="single"/>
        </w:rPr>
        <w:t xml:space="preserve">S</w:t>
      </w:r>
      <w:r>
        <w:rPr>
          <w:sz w:val="22"/>
          <w:szCs w:val="22"/>
        </w:rPr>
        <w:t xml:space="preserve">tates </w:t>
      </w:r>
      <w:r>
        <w:rPr>
          <w:rStyle w:val="StyleUnderline"/>
          <w:sz w:val="22"/>
          <w:szCs w:val="22"/>
          <w:u w:val="single"/>
        </w:rPr>
        <w:t xml:space="preserve">and other democracies can no longer credibly signal to adversaries during crisis bargaining, an important source of bargaining power is diminished</w:t>
      </w:r>
      <w:r>
        <w:rPr>
          <w:sz w:val="22"/>
          <w:szCs w:val="22"/>
        </w:rPr>
        <w:t xml:space="preserve">.Footnote71</w:t>
      </w:r>
    </w:p>
    <w:p>
      <w:r>
        <w:rPr>
          <w:sz w:val="22"/>
          <w:szCs w:val="22"/>
        </w:rPr>
        <w:t xml:space="preserve">But the implications of an unconstrained United States go beyond whether it is willing to engage in this kind of international leadership in the future and how other countries might react. Unlike the transition after Trump’s first term, a future president who wants to recommit to a strong US role in global governance may find the country lacks the capacity to do so. If the behaviors that led to the United States’ sterling reputation for sovereign debt repayment are undermined by this instability and unpredictability, </w:t>
      </w:r>
      <w:r>
        <w:rPr>
          <w:rStyle w:val="StyleUnderline"/>
          <w:sz w:val="22"/>
          <w:szCs w:val="22"/>
          <w:u w:val="single"/>
          <w:highlight w:val="yellow"/>
        </w:rPr>
        <w:t xml:space="preserve">the foundation of US economic and military power may crumble</w:t>
      </w:r>
      <w:r>
        <w:rPr>
          <w:sz w:val="22"/>
          <w:szCs w:val="22"/>
          <w:highlight w:val="yellow"/>
        </w:rPr>
        <w:t xml:space="preserve">.</w:t>
      </w:r>
      <w:r>
        <w:rPr>
          <w:sz w:val="22"/>
          <w:szCs w:val="22"/>
        </w:rPr>
        <w:t xml:space="preserve">Footnote72 As Drezner argues, </w:t>
      </w:r>
      <w:r>
        <w:rPr>
          <w:rStyle w:val="StyleUnderline"/>
          <w:sz w:val="22"/>
          <w:szCs w:val="22"/>
          <w:u w:val="single"/>
        </w:rPr>
        <w:t xml:space="preserve">it will be harder for politicians to build broad coalitions for public goods to address national and international problems</w:t>
      </w:r>
      <w:r>
        <w:rPr>
          <w:sz w:val="22"/>
          <w:szCs w:val="22"/>
        </w:rPr>
        <w:t xml:space="preserve">.Footnote73 These include national defense,Footnote74 scientific innovation,Footnote75 or international cooperation to address global problems like climate change or migration.Footnote76 The unconstrained power of the presidency has also allowed Trump to pursue policies that international political economy scholars would expect interest groups to lobby against or self-interested politicians to check, such as highly variable tariffs, restrictions on visas for foreign students who contribute to US competitiveness, and attacks on scientific research. The unraveling of bureaucratic institutions that find and prosecute corruption may degrade the quality of US capabilities and lower demand for them among allies. And a military turned inward to patrol the streets of US cities may face reduced readiness for great power conflict.</w:t>
      </w:r>
    </w:p>
    <w:p>
      <w:r>
        <w:rPr>
          <w:sz w:val="22"/>
          <w:szCs w:val="22"/>
        </w:rPr>
        <w:t xml:space="preserve">Conclusion and Implications for Global Governance and World Order</w:t>
      </w:r>
    </w:p>
    <w:p>
      <w:r>
        <w:rPr>
          <w:sz w:val="22"/>
          <w:szCs w:val="22"/>
        </w:rPr>
        <w:t xml:space="preserve">We have argued that technological, political, and geopolitical trends have altered the nature and scope of domestic audience constraint in the United States. The United States remains the most militarily powerful state, and how it chooses to use that power will dramatically affect international relations, for better and for worse. </w:t>
      </w:r>
      <w:r>
        <w:rPr>
          <w:rStyle w:val="StyleUnderline"/>
          <w:sz w:val="22"/>
          <w:szCs w:val="22"/>
          <w:u w:val="single"/>
          <w:highlight w:val="yellow"/>
        </w:rPr>
        <w:t xml:space="preserve">Domestic audience constraint in the United States has been a </w:t>
      </w:r>
      <w:r>
        <w:rPr>
          <w:rStyle w:val="StyleUnderline"/>
          <w:b/>
          <w:sz w:val="22"/>
          <w:szCs w:val="22"/>
          <w:u w:val="single"/>
          <w:highlight w:val="yellow"/>
        </w:rPr>
        <w:t xml:space="preserve">crucial ingredient</w:t>
      </w:r>
      <w:r>
        <w:rPr>
          <w:rStyle w:val="StyleUnderline"/>
          <w:sz w:val="22"/>
          <w:szCs w:val="22"/>
          <w:u w:val="single"/>
          <w:highlight w:val="yellow"/>
        </w:rPr>
        <w:t xml:space="preserve"> of world order and global governance</w:t>
      </w:r>
      <w:r>
        <w:rPr>
          <w:sz w:val="22"/>
          <w:szCs w:val="22"/>
          <w:highlight w:val="yellow"/>
        </w:rPr>
        <w:t xml:space="preserve">.</w:t>
      </w:r>
      <w:r>
        <w:rPr>
          <w:sz w:val="22"/>
          <w:szCs w:val="22"/>
        </w:rPr>
        <w:t xml:space="preserve"> </w:t>
      </w:r>
      <w:r>
        <w:rPr>
          <w:rStyle w:val="StyleUnderline"/>
          <w:sz w:val="22"/>
          <w:szCs w:val="22"/>
          <w:u w:val="single"/>
        </w:rPr>
        <w:t xml:space="preserve">By weakening US power and institutions, the decline of domestic audience constraint may both undermine what remains of the existing global order and prevent the United States from playing as significant a role in whatever comes next</w:t>
      </w:r>
      <w:r>
        <w:rPr>
          <w:sz w:val="22"/>
          <w:szCs w:val="22"/>
        </w:rPr>
        <w:t xml:space="preserve">.</w:t>
      </w:r>
    </w:p>
    <w:p>
      <w:r>
        <w:rPr>
          <w:sz w:val="22"/>
          <w:szCs w:val="22"/>
        </w:rPr>
        <w:t xml:space="preserve">There is still a debate about whether the United States has already undergone regime change or is still teetering on the edge of a transition. Even if American democratic institutions bend rather than break, the changes outlined before undermine the United States’ ability to generate the kind of legitimate power and authority required to manage or shape the global order in the future.Footnote77 Politics never stopped at the water’s edge, but </w:t>
      </w:r>
      <w:r>
        <w:rPr>
          <w:rStyle w:val="StyleUnderline"/>
          <w:sz w:val="22"/>
          <w:szCs w:val="22"/>
          <w:u w:val="single"/>
        </w:rPr>
        <w:t xml:space="preserve">US domestic politics are no longer an arena to hash out differences and forge broad-based, durable compromises to invest in public goods. With an unconstrained chief executive, basic ingredients for US participation in international competition and cooperation—from credit to investment to military alliances—become harder to obtain</w:t>
      </w:r>
      <w:r>
        <w:rPr>
          <w:sz w:val="22"/>
          <w:szCs w:val="22"/>
        </w:rPr>
        <w:t xml:space="preserve">. American leaders have stretched domestic constraint beyond recognition, such that it is no longer strong enough to bind the global order.</w:t>
      </w:r>
    </w:p>
    <w:p>
      <w:pPr>
        <w:pStyle w:val="Heading4"/>
      </w:pPr>
      <w:bookmarkStart w:id="31" w:name="pmd-heading-a7fde130-3d8b-4ca1-bfe7-f3162eb53079"/>
      <w:r>
        <w:t xml:space="preserve">Democratic erosion risks a massive list of impacts and even extinction. </w:t>
      </w:r>
      <w:bookmarkEnd w:id="31"/>
    </w:p>
    <w:p>
      <w:r>
        <w:rPr>
          <w:rStyle w:val="Style13ptBold"/>
        </w:rPr>
        <w:t xml:space="preserve">Belfield, Centre for the Study of Existential Risk Research Associate, 23</w:t>
      </w:r>
    </w:p>
    <w:p/>
    <w:p>
      <w:r>
        <w:t xml:space="preserve">[Haydn, 2023, “Collapse, Recovery, and Existential Risk,” in </w:t>
      </w:r>
      <w:r>
        <w:rPr>
          <w:i/>
          <w:iCs/>
        </w:rPr>
        <w:t xml:space="preserve">How Worlds Collapse: What History, Systems, and Complexity Can Teach Us About Our Modern World and Fragile Future</w:t>
      </w:r>
      <w:r>
        <w:t xml:space="preserve">, p. 74-76. Accessed online via University of Michigan //DH]</w:t>
      </w:r>
    </w:p>
    <w:p/>
    <w:p>
      <w:r>
        <w:rPr>
          <w:rStyle w:val="StyleUnderline"/>
          <w:sz w:val="22"/>
          <w:szCs w:val="22"/>
          <w:u w:val="single"/>
          <w:highlight w:val="yellow"/>
        </w:rPr>
        <w:t xml:space="preserve">A world dominated by totalitarian states would be</w:t>
      </w:r>
      <w:r>
        <w:rPr>
          <w:sz w:val="22"/>
          <w:szCs w:val="22"/>
        </w:rPr>
        <w:t xml:space="preserve"> more incompetent, </w:t>
      </w:r>
      <w:r>
        <w:rPr>
          <w:rStyle w:val="StyleUnderline"/>
          <w:sz w:val="22"/>
          <w:szCs w:val="22"/>
          <w:u w:val="single"/>
          <w:highlight w:val="yellow"/>
        </w:rPr>
        <w:t xml:space="preserve">more war-prone, less cooperative, </w:t>
      </w:r>
      <w:r>
        <w:rPr>
          <w:rStyle w:val="StyleUnderline"/>
          <w:u w:val="single"/>
          <w:highlight w:val="yellow"/>
        </w:rPr>
        <w:t xml:space="preserve">and more inhibitive of progress than one dominated by democratic states.</w:t>
      </w:r>
      <w:r>
        <w:rPr>
          <w:sz w:val="22"/>
          <w:szCs w:val="22"/>
        </w:rPr>
        <w:t xml:space="preserve"> Our current world is not particularly competent, peaceful, cooperative, or progressive—a totalitarian-dominated world would be worse. </w:t>
      </w:r>
      <w:r>
        <w:rPr>
          <w:rStyle w:val="StyleUnderline"/>
          <w:sz w:val="22"/>
          <w:szCs w:val="22"/>
          <w:u w:val="single"/>
          <w:highlight w:val="yellow"/>
        </w:rPr>
        <w:t xml:space="preserve">It would increase the risk of another collapse and extinction</w:t>
      </w:r>
      <w:r>
        <w:rPr>
          <w:sz w:val="22"/>
          <w:szCs w:val="22"/>
        </w:rPr>
        <w:t xml:space="preserve"> and could shape the future toward less desirable trajectories (Beckstead, 2013).</w:t>
      </w:r>
    </w:p>
    <w:p>
      <w:r>
        <w:rPr>
          <w:rStyle w:val="StyleUnderline"/>
          <w:sz w:val="22"/>
          <w:szCs w:val="22"/>
          <w:u w:val="single"/>
        </w:rPr>
        <w:t xml:space="preserve">Totalitarian states are incompetent. They are bad at forecasting and dealing with disasters</w:t>
      </w:r>
      <w:r>
        <w:rPr>
          <w:sz w:val="22"/>
          <w:szCs w:val="22"/>
        </w:rPr>
        <w:t xml:space="preserve"> (Caplan, 2008).16 This can be seen most clearly in the great famines of Communist China and the USSR, in which millions died (Applebaum, 2017; Becker, 1996; Dikötter, 2010; Snyder, 2010). In comparison, functioning multiparty democracies rarely, if ever, experience famines (Sen, 2010). “Established autocracies” (or “personal”/“sultanist”) are particularly bad, as there are few checks or restraints on arbitrary rule and the whims and ideology of the single individual, even from other elites (Svolik,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risks of collapse and extinction.</w:t>
      </w:r>
    </w:p>
    <w:p>
      <w:r>
        <w:rPr>
          <w:sz w:val="22"/>
          <w:szCs w:val="22"/>
        </w:rPr>
        <w:t xml:space="preserve">A world dominated by totalitarian states is more likely to have major wars. States with near-universal adult suffrage rarely (if ever) go to war with one another (Barnhart et al., 2020), so </w:t>
      </w:r>
      <w:r>
        <w:rPr>
          <w:rStyle w:val="StyleUnderline"/>
          <w:sz w:val="22"/>
          <w:szCs w:val="22"/>
          <w:u w:val="single"/>
          <w:highlight w:val="yellow"/>
        </w:rPr>
        <w:t xml:space="preserve">a world dominated by democracies has fewer wars</w:t>
      </w:r>
      <w:r>
        <w:rPr>
          <w:sz w:val="22"/>
          <w:szCs w:val="22"/>
          <w:highlight w:val="yellow"/>
        </w:rPr>
        <w:t xml:space="preserve">. </w:t>
      </w:r>
      <w:r>
        <w:rPr>
          <w:rStyle w:val="StyleUnderline"/>
          <w:sz w:val="22"/>
          <w:szCs w:val="22"/>
          <w:u w:val="single"/>
          <w:highlight w:val="yellow"/>
        </w:rPr>
        <w:t xml:space="preserve">Miscalculation might be</w:t>
      </w:r>
      <w:r>
        <w:rPr>
          <w:sz w:val="22"/>
          <w:szCs w:val="22"/>
          <w:highlight w:val="yellow"/>
        </w:rPr>
        <w:t xml:space="preserve"> a</w:t>
      </w:r>
      <w:r>
        <w:rPr>
          <w:sz w:val="22"/>
          <w:szCs w:val="22"/>
        </w:rPr>
        <w:t xml:space="preserve"> particular </w:t>
      </w:r>
      <w:r>
        <w:rPr>
          <w:rStyle w:val="StyleUnderline"/>
          <w:sz w:val="22"/>
          <w:szCs w:val="22"/>
          <w:u w:val="single"/>
          <w:highlight w:val="yellow"/>
        </w:rPr>
        <w:t xml:space="preserve">problem for totalitarian states due to </w:t>
      </w:r>
      <w:r>
        <w:rPr>
          <w:rStyle w:val="StyleUnderline"/>
          <w:b/>
          <w:sz w:val="22"/>
          <w:szCs w:val="22"/>
          <w:u w:val="single"/>
          <w:highlight w:val="yellow"/>
        </w:rPr>
        <w:t xml:space="preserve">personalization</w:t>
      </w:r>
      <w:r>
        <w:rPr>
          <w:rStyle w:val="StyleUnderline"/>
          <w:sz w:val="22"/>
          <w:szCs w:val="22"/>
          <w:u w:val="single"/>
        </w:rPr>
        <w:t xml:space="preserve"> and disincentives for accurate information,</w:t>
      </w:r>
      <w:r>
        <w:rPr>
          <w:sz w:val="22"/>
          <w:szCs w:val="22"/>
        </w:rPr>
        <w:t xml:space="preserve"> leading to well-known strategic disasters such as Hitler and Stalin’s blunders in World War II (Bialer, 1970; Noakes &amp; Pridham, 2001), or at a smaller level, Saddam Hussein’s rejection of diplomacy (Atkinson, 1993). </w:t>
      </w:r>
      <w:r>
        <w:rPr>
          <w:rStyle w:val="StyleUnderline"/>
          <w:sz w:val="22"/>
          <w:szCs w:val="22"/>
          <w:u w:val="single"/>
        </w:rPr>
        <w:t xml:space="preserve">War makes</w:t>
      </w:r>
      <w:r>
        <w:rPr>
          <w:sz w:val="22"/>
          <w:szCs w:val="22"/>
        </w:rPr>
        <w:t xml:space="preserve"> collapse and </w:t>
      </w:r>
      <w:r>
        <w:rPr>
          <w:rStyle w:val="StyleUnderline"/>
          <w:sz w:val="22"/>
          <w:szCs w:val="22"/>
          <w:u w:val="single"/>
        </w:rPr>
        <w:t xml:space="preserve">extinction more likely, by raising the chance of weapons of mass destruction being used.</w:t>
      </w:r>
    </w:p>
    <w:p>
      <w:r>
        <w:rPr>
          <w:sz w:val="22"/>
          <w:szCs w:val="22"/>
        </w:rPr>
        <w:t xml:space="preserve">Linked to this, </w:t>
      </w:r>
      <w:r>
        <w:rPr>
          <w:rStyle w:val="StyleUnderline"/>
          <w:sz w:val="22"/>
          <w:szCs w:val="22"/>
          <w:u w:val="single"/>
          <w:highlight w:val="yellow"/>
        </w:rPr>
        <w:t xml:space="preserve">totalitarian states are less cooperative</w:t>
      </w:r>
      <w:r>
        <w:rPr>
          <w:rStyle w:val="StyleUnderline"/>
          <w:sz w:val="22"/>
          <w:szCs w:val="22"/>
          <w:u w:val="single"/>
        </w:rPr>
        <w:t xml:space="preserve"> than democratic states</w:t>
      </w:r>
      <w:r>
        <w:rPr>
          <w:sz w:val="22"/>
          <w:szCs w:val="22"/>
        </w:rPr>
        <w:t xml:space="preserve">. While cooperation is possible (Ginsburg, 2020), </w:t>
      </w:r>
      <w:r>
        <w:rPr>
          <w:rStyle w:val="StyleUnderline"/>
          <w:sz w:val="22"/>
          <w:szCs w:val="22"/>
          <w:u w:val="single"/>
        </w:rPr>
        <w:t xml:space="preserve">their internal norms are characterized by paranoia</w:t>
      </w:r>
      <w:r>
        <w:rPr>
          <w:sz w:val="22"/>
          <w:szCs w:val="22"/>
        </w:rPr>
        <w:t xml:space="preserve"> and treachery, and their lack of transparency limits their ability to credibly commit to agreements. </w:t>
      </w:r>
      <w:r>
        <w:rPr>
          <w:rStyle w:val="StyleUnderline"/>
          <w:sz w:val="22"/>
          <w:szCs w:val="22"/>
          <w:u w:val="single"/>
          <w:highlight w:val="yellow"/>
        </w:rPr>
        <w:t xml:space="preserve">This is bad for all risks that require cooperation such as pandemics or climate change</w:t>
      </w:r>
      <w:r>
        <w:rPr>
          <w:sz w:val="22"/>
          <w:szCs w:val="22"/>
        </w:rPr>
        <w:t xml:space="preserve"> (Tomasik, 2015).</w:t>
      </w:r>
    </w:p>
    <w:p>
      <w:r>
        <w:rPr>
          <w:sz w:val="22"/>
          <w:szCs w:val="22"/>
        </w:rPr>
        <w:t xml:space="preserve">Finally, </w:t>
      </w:r>
      <w:r>
        <w:rPr>
          <w:rStyle w:val="StyleUnderline"/>
          <w:sz w:val="22"/>
          <w:szCs w:val="22"/>
          <w:u w:val="single"/>
        </w:rPr>
        <w:t xml:space="preserve">continued </w:t>
      </w:r>
      <w:r>
        <w:rPr>
          <w:rStyle w:val="StyleUnderline"/>
          <w:sz w:val="22"/>
          <w:szCs w:val="22"/>
          <w:u w:val="single"/>
          <w:highlight w:val="yellow"/>
        </w:rPr>
        <w:t xml:space="preserve">social and scientific progress</w:t>
      </w:r>
      <w:r>
        <w:rPr>
          <w:rStyle w:val="StyleUnderline"/>
          <w:sz w:val="22"/>
          <w:szCs w:val="22"/>
          <w:u w:val="single"/>
        </w:rPr>
        <w:t xml:space="preserve"> is likely to reduce risks of</w:t>
      </w:r>
      <w:r>
        <w:rPr>
          <w:sz w:val="22"/>
          <w:szCs w:val="22"/>
        </w:rPr>
        <w:t xml:space="preserve"> collapse and </w:t>
      </w:r>
      <w:r>
        <w:rPr>
          <w:rStyle w:val="StyleUnderline"/>
          <w:sz w:val="22"/>
          <w:szCs w:val="22"/>
          <w:u w:val="single"/>
        </w:rPr>
        <w:t xml:space="preserve">extinction</w:t>
      </w:r>
      <w:r>
        <w:rPr>
          <w:sz w:val="22"/>
          <w:szCs w:val="22"/>
        </w:rPr>
        <w:t xml:space="preserve">. Social progress could reduce global inequality and other risk factors. </w:t>
      </w:r>
      <w:r>
        <w:rPr>
          <w:rStyle w:val="StyleUnderline"/>
          <w:sz w:val="22"/>
          <w:szCs w:val="22"/>
          <w:u w:val="single"/>
        </w:rPr>
        <w:t xml:space="preserve">Scientific progress </w:t>
      </w:r>
      <w:r>
        <w:rPr>
          <w:rStyle w:val="StyleUnderline"/>
          <w:sz w:val="22"/>
          <w:szCs w:val="22"/>
          <w:u w:val="single"/>
          <w:highlight w:val="yellow"/>
        </w:rPr>
        <w:t xml:space="preserve">could help address natural risks and climate change</w:t>
      </w:r>
      <w:r>
        <w:rPr>
          <w:sz w:val="22"/>
          <w:szCs w:val="22"/>
        </w:rPr>
        <w:t xml:space="preserve"> (Sandberg, 2018), differentially increase defensive rather than offensive power (Garfinkel &amp; Dafoe, 2019), </w:t>
      </w:r>
      <w:r>
        <w:rPr>
          <w:rStyle w:val="StyleUnderline"/>
          <w:sz w:val="22"/>
          <w:szCs w:val="22"/>
          <w:u w:val="single"/>
        </w:rPr>
        <w:t xml:space="preserve">and </w:t>
      </w:r>
      <w:r>
        <w:rPr>
          <w:rStyle w:val="StyleUnderline"/>
          <w:sz w:val="22"/>
          <w:szCs w:val="22"/>
          <w:u w:val="single"/>
          <w:highlight w:val="yellow"/>
        </w:rPr>
        <w:t xml:space="preserve">solve safety challenges in AI or biotech</w:t>
      </w:r>
      <w:r>
        <w:rPr>
          <w:sz w:val="22"/>
          <w:szCs w:val="22"/>
          <w:highlight w:val="yellow"/>
        </w:rPr>
        <w:t xml:space="preserve">nology</w:t>
      </w:r>
      <w:r>
        <w:rPr>
          <w:sz w:val="22"/>
          <w:szCs w:val="22"/>
        </w:rPr>
        <w:t xml:space="preserve"> (Russell, 2019). </w:t>
      </w:r>
      <w:r>
        <w:rPr>
          <w:rStyle w:val="StyleUnderline"/>
          <w:sz w:val="22"/>
          <w:szCs w:val="22"/>
          <w:u w:val="single"/>
        </w:rPr>
        <w:t xml:space="preserve">However,</w:t>
      </w:r>
      <w:r>
        <w:rPr>
          <w:sz w:val="22"/>
          <w:szCs w:val="22"/>
        </w:rPr>
        <w:t xml:space="preserve"> as we will now discuss </w:t>
      </w:r>
      <w:r>
        <w:rPr>
          <w:rStyle w:val="StyleUnderline"/>
          <w:sz w:val="22"/>
          <w:szCs w:val="22"/>
          <w:u w:val="single"/>
          <w:highlight w:val="yellow"/>
        </w:rPr>
        <w:t xml:space="preserve">totalitarian states would likely inhibit</w:t>
      </w:r>
      <w:r>
        <w:rPr>
          <w:rStyle w:val="StyleUnderline"/>
          <w:sz w:val="22"/>
          <w:szCs w:val="22"/>
          <w:u w:val="single"/>
        </w:rPr>
        <w:t xml:space="preserve"> social </w:t>
      </w:r>
      <w:r>
        <w:rPr>
          <w:rStyle w:val="StyleUnderline"/>
          <w:sz w:val="22"/>
          <w:szCs w:val="22"/>
          <w:u w:val="single"/>
          <w:highlight w:val="yellow"/>
        </w:rPr>
        <w:t xml:space="preserve">progress</w:t>
      </w:r>
      <w:r>
        <w:rPr>
          <w:sz w:val="22"/>
          <w:szCs w:val="22"/>
          <w:highlight w:val="yellow"/>
        </w:rPr>
        <w:t xml:space="preserve">.</w:t>
      </w:r>
    </w:p>
    <w:p>
      <w:r>
        <w:rPr>
          <w:sz w:val="22"/>
          <w:szCs w:val="22"/>
        </w:rPr>
        <w:t xml:space="preserve">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w:t>
      </w:r>
      <w:r>
        <w:rPr>
          <w:rStyle w:val="StyleUnderline"/>
          <w:sz w:val="22"/>
          <w:szCs w:val="22"/>
          <w:u w:val="single"/>
        </w:rPr>
        <w:t xml:space="preserve">democracies have space for cosmopolitan values such as human rights, plurality, freedom, and equality. These are better than those that characterize life under totalitarianism: Fear, terror, subjection, and secrecy</w:t>
      </w:r>
      <w:r>
        <w:rPr>
          <w:sz w:val="22"/>
          <w:szCs w:val="22"/>
        </w:rPr>
        <w:t xml:space="preserve">.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w:t>
      </w:r>
      <w:r>
        <w:rPr>
          <w:rStyle w:val="StyleUnderline"/>
          <w:sz w:val="22"/>
          <w:szCs w:val="22"/>
          <w:u w:val="single"/>
        </w:rPr>
        <w:t xml:space="preserve">A totalitarian-dominated world,</w:t>
      </w:r>
      <w:r>
        <w:rPr>
          <w:sz w:val="22"/>
          <w:szCs w:val="22"/>
        </w:rPr>
        <w:t xml:space="preserve"> on the other hand, </w:t>
      </w:r>
      <w:r>
        <w:rPr>
          <w:rStyle w:val="StyleUnderline"/>
          <w:sz w:val="22"/>
          <w:szCs w:val="22"/>
          <w:u w:val="single"/>
        </w:rPr>
        <w:t xml:space="preserve">would reduce the space for resistance and progress—distorting the human trajectory.</w:t>
      </w:r>
    </w:p>
    <w:p>
      <w:r>
        <w:rPr>
          <w:rStyle w:val="StyleUnderline"/>
          <w:sz w:val="22"/>
          <w:szCs w:val="22"/>
          <w:u w:val="single"/>
        </w:rPr>
        <w:t xml:space="preserve">We should be particularly concerned about “bottlenecks” at which values are particularly important—where there is a risk of “locking-in</w:t>
      </w:r>
      <w:r>
        <w:rPr>
          <w:sz w:val="22"/>
          <w:szCs w:val="22"/>
        </w:rPr>
        <w:t xml:space="preserve">” </w:t>
      </w:r>
      <w:r>
        <w:rPr>
          <w:rStyle w:val="StyleUnderline"/>
          <w:sz w:val="22"/>
          <w:szCs w:val="22"/>
          <w:u w:val="single"/>
        </w:rPr>
        <w:t xml:space="preserve">some </w:t>
      </w:r>
      <w:r>
        <w:rPr>
          <w:sz w:val="22"/>
          <w:szCs w:val="22"/>
        </w:rPr>
        <w:t xml:space="preserve">particular set of (possibly far from optimal) </w:t>
      </w:r>
      <w:r>
        <w:rPr>
          <w:rStyle w:val="StyleUnderline"/>
          <w:sz w:val="22"/>
          <w:szCs w:val="22"/>
          <w:u w:val="single"/>
        </w:rPr>
        <w:t xml:space="preserve">values</w:t>
      </w:r>
      <w:r>
        <w:rPr>
          <w:sz w:val="22"/>
          <w:szCs w:val="22"/>
        </w:rPr>
        <w:t xml:space="preserve">. While they are currently faroff, </w:t>
      </w:r>
      <w:r>
        <w:rPr>
          <w:rStyle w:val="StyleUnderline"/>
          <w:sz w:val="22"/>
          <w:szCs w:val="22"/>
          <w:u w:val="single"/>
        </w:rPr>
        <w:t xml:space="preserve">future technologies such as artificial general intelligence, space settlement, life extension (of autocrats), or much better surveillance could enable lock-in</w:t>
      </w:r>
      <w:r>
        <w:rPr>
          <w:sz w:val="22"/>
          <w:szCs w:val="22"/>
        </w:rPr>
        <w:t xml:space="preserve"> (Caplan, 2008).17</w:t>
      </w:r>
    </w:p>
    <w:p>
      <w:r>
        <w:rPr>
          <w:sz w:val="22"/>
          <w:szCs w:val="22"/>
        </w:rPr>
        <w:t xml:space="preserve">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r>
        <w:rPr>
          <w:sz w:val="22"/>
          <w:szCs w:val="22"/>
        </w:rPr>
        <w:t xml:space="preserve">A world in which, say, totalitarian regimes emerged as dominant after World War II (for example if the USA was defeated) could be self-reinforcing and long-lasting,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w:t>
      </w:r>
    </w:p>
    <w:p>
      <w:r>
        <w:rPr>
          <w:rStyle w:val="StyleUnderline"/>
          <w:sz w:val="22"/>
          <w:szCs w:val="22"/>
          <w:u w:val="single"/>
          <w:highlight w:val="yellow"/>
        </w:rPr>
        <w:t xml:space="preserve">A long-lasting totalitarian-dominated world would extend the period of time</w:t>
      </w:r>
      <w:r>
        <w:rPr>
          <w:rStyle w:val="StyleUnderline"/>
          <w:sz w:val="22"/>
          <w:szCs w:val="22"/>
          <w:u w:val="single"/>
        </w:rPr>
        <w:t xml:space="preserve"> humanity would spend </w:t>
      </w:r>
      <w:r>
        <w:rPr>
          <w:rStyle w:val="StyleUnderline"/>
          <w:sz w:val="22"/>
          <w:szCs w:val="22"/>
          <w:u w:val="single"/>
          <w:highlight w:val="yellow"/>
        </w:rPr>
        <w:t xml:space="preserve">with a heightened risk of collapse or extinction</w:t>
      </w:r>
      <w:r>
        <w:rPr>
          <w:rStyle w:val="StyleUnderline"/>
          <w:sz w:val="22"/>
          <w:szCs w:val="22"/>
          <w:u w:val="single"/>
        </w:rPr>
        <w:t xml:space="preserve">, as well as increased potential for distortion of the human trajectory and the possibility that a “lock-in” event may occur</w:t>
      </w:r>
      <w:r>
        <w:rPr>
          <w:sz w:val="22"/>
          <w:szCs w:val="22"/>
        </w:rPr>
        <w:t xml:space="preserve">. This example illustrates the possibility of a “negative recovery,” </w:t>
      </w:r>
      <w:r>
        <w:rPr>
          <w:rStyle w:val="StyleUnderline"/>
          <w:sz w:val="22"/>
          <w:szCs w:val="22"/>
          <w:u w:val="single"/>
        </w:rPr>
        <w:t xml:space="preserve">resulting in a trajectory</w:t>
      </w:r>
      <w:r>
        <w:rPr>
          <w:sz w:val="22"/>
          <w:szCs w:val="22"/>
        </w:rPr>
        <w:t xml:space="preserve"> </w:t>
      </w:r>
      <w:r>
        <w:rPr>
          <w:rStyle w:val="StyleUnderline"/>
          <w:sz w:val="22"/>
          <w:szCs w:val="22"/>
          <w:u w:val="single"/>
        </w:rPr>
        <w:t xml:space="preserve">with less or no scientific and social progress and a less favorable geopolitical situation, which would threaten the destruction of humanity’s longterm potential</w:t>
      </w:r>
      <w:r>
        <w:rPr>
          <w:sz w:val="22"/>
          <w:szCs w:val="22"/>
        </w:rPr>
        <w:t xml:space="preserve">.</w:t>
      </w:r>
    </w:p>
    <w:p>
      <w:pPr>
        <w:pStyle w:val="Heading4"/>
      </w:pPr>
      <w:bookmarkStart w:id="32" w:name="pmd-heading-41dd0f69-a5ae-4679-9e90-beab3f5c607a"/>
      <w:r>
        <w:t xml:space="preserve">Progressive taxation for universal healthcare reduces inequality and addresses the </w:t>
      </w:r>
      <w:r>
        <w:rPr>
          <w:u w:val="single"/>
        </w:rPr>
        <w:t xml:space="preserve">root causes</w:t>
      </w:r>
      <w:r>
        <w:t xml:space="preserve"> of democratic erosion.</w:t>
      </w:r>
      <w:bookmarkEnd w:id="32"/>
    </w:p>
    <w:p>
      <w:r>
        <w:rPr>
          <w:rStyle w:val="Style13ptBold"/>
        </w:rPr>
        <w:t xml:space="preserve">Nielson, Northwestern Sociology Professor, 26</w:t>
      </w:r>
    </w:p>
    <w:p>
      <w:r>
        <w:t xml:space="preserve">[Laura Beth, Is Democracy Doomed, "Chapter 4: Relational Democracy" p. 60-62 //DH]</w:t>
      </w:r>
    </w:p>
    <w:p/>
    <w:p>
      <w:r>
        <w:rPr>
          <w:sz w:val="22"/>
          <w:szCs w:val="22"/>
        </w:rPr>
        <w:t xml:space="preserve">Tax Policy as Democratic Infrastructure</w:t>
      </w:r>
    </w:p>
    <w:p>
      <w:r>
        <w:rPr>
          <w:rStyle w:val="StyleUnderline"/>
          <w:sz w:val="22"/>
          <w:szCs w:val="22"/>
          <w:u w:val="single"/>
          <w:highlight w:val="yellow"/>
        </w:rPr>
        <w:t xml:space="preserve">Taxation</w:t>
      </w:r>
      <w:r>
        <w:rPr>
          <w:rStyle w:val="StyleUnderline"/>
          <w:sz w:val="22"/>
          <w:szCs w:val="22"/>
          <w:u w:val="single"/>
        </w:rPr>
        <w:t xml:space="preserve"> is not merely a fiscal instrument, but it </w:t>
      </w:r>
      <w:r>
        <w:rPr>
          <w:rStyle w:val="StyleUnderline"/>
          <w:sz w:val="22"/>
          <w:szCs w:val="22"/>
          <w:u w:val="single"/>
          <w:highlight w:val="yellow"/>
        </w:rPr>
        <w:t xml:space="preserve">is a moral and democratic declaration about who is included in a political community</w:t>
      </w:r>
      <w:r>
        <w:rPr>
          <w:rStyle w:val="StyleUnderline"/>
          <w:sz w:val="22"/>
          <w:szCs w:val="22"/>
          <w:u w:val="single"/>
        </w:rPr>
        <w:t xml:space="preserve"> and what members of that community owe one another</w:t>
      </w:r>
      <w:r>
        <w:rPr>
          <w:sz w:val="22"/>
          <w:szCs w:val="22"/>
        </w:rPr>
        <w:t xml:space="preserve">. </w:t>
      </w:r>
      <w:r>
        <w:rPr>
          <w:rStyle w:val="StyleUnderline"/>
          <w:sz w:val="22"/>
          <w:szCs w:val="22"/>
          <w:u w:val="single"/>
          <w:highlight w:val="yellow"/>
        </w:rPr>
        <w:t xml:space="preserve">It expresses</w:t>
      </w:r>
      <w:r>
        <w:rPr>
          <w:rStyle w:val="StyleUnderline"/>
          <w:sz w:val="22"/>
          <w:szCs w:val="22"/>
          <w:u w:val="single"/>
        </w:rPr>
        <w:t xml:space="preserve">, in legal and economic terms, </w:t>
      </w:r>
      <w:r>
        <w:rPr>
          <w:rStyle w:val="StyleUnderline"/>
          <w:sz w:val="22"/>
          <w:szCs w:val="22"/>
          <w:u w:val="single"/>
          <w:highlight w:val="yellow"/>
        </w:rPr>
        <w:t xml:space="preserve">a vision of belonging and obligation</w:t>
      </w:r>
      <w:r>
        <w:rPr>
          <w:rStyle w:val="StyleUnderline"/>
          <w:sz w:val="22"/>
          <w:szCs w:val="22"/>
          <w:u w:val="single"/>
        </w:rPr>
        <w:t xml:space="preserve">. </w:t>
      </w:r>
      <w:r>
        <w:rPr>
          <w:rStyle w:val="StyleUnderline"/>
          <w:u w:val="single"/>
        </w:rPr>
        <w:t xml:space="preserve">As political theorist Wendy Brown (2015) argues, the past four decades have seen the rise of a</w:t>
      </w:r>
      <w:r>
        <w:rPr>
          <w:rStyle w:val="StyleUnderline"/>
          <w:sz w:val="22"/>
          <w:szCs w:val="22"/>
          <w:u w:val="single"/>
        </w:rPr>
        <w:t xml:space="preserve"> neoliberal rationality</w:t>
      </w:r>
      <w:r>
        <w:rPr>
          <w:sz w:val="22"/>
          <w:szCs w:val="22"/>
        </w:rPr>
        <w:t xml:space="preserve"> that </w:t>
      </w:r>
      <w:r>
        <w:rPr>
          <w:rStyle w:val="StyleUnderline"/>
          <w:sz w:val="22"/>
          <w:szCs w:val="22"/>
          <w:u w:val="single"/>
        </w:rPr>
        <w:t xml:space="preserve">reframes public institutions as inefficient and individual self-interest as sacrosanct</w:t>
      </w:r>
      <w:r>
        <w:rPr>
          <w:sz w:val="22"/>
          <w:szCs w:val="22"/>
        </w:rPr>
        <w:t xml:space="preserve">. </w:t>
      </w:r>
      <w:r>
        <w:rPr>
          <w:rStyle w:val="StyleUnderline"/>
          <w:sz w:val="22"/>
          <w:szCs w:val="22"/>
          <w:u w:val="single"/>
          <w:highlight w:val="yellow"/>
        </w:rPr>
        <w:t xml:space="preserve">U.S. tax policy</w:t>
      </w:r>
      <w:r>
        <w:rPr>
          <w:rStyle w:val="StyleUnderline"/>
          <w:sz w:val="22"/>
          <w:szCs w:val="22"/>
          <w:u w:val="single"/>
        </w:rPr>
        <w:t xml:space="preserve">, shaped by this ideology, </w:t>
      </w:r>
      <w:r>
        <w:rPr>
          <w:rStyle w:val="StyleUnderline"/>
          <w:sz w:val="22"/>
          <w:szCs w:val="22"/>
          <w:u w:val="single"/>
          <w:highlight w:val="yellow"/>
        </w:rPr>
        <w:t xml:space="preserve">has increasingly favored the wealthy</w:t>
      </w:r>
      <w:r>
        <w:rPr>
          <w:rStyle w:val="StyleUnderline"/>
          <w:sz w:val="22"/>
          <w:szCs w:val="22"/>
          <w:u w:val="single"/>
        </w:rPr>
        <w:t xml:space="preserve"> and powerful, </w:t>
      </w:r>
      <w:r>
        <w:rPr>
          <w:rStyle w:val="StyleUnderline"/>
          <w:sz w:val="22"/>
          <w:szCs w:val="22"/>
          <w:u w:val="single"/>
          <w:highlight w:val="yellow"/>
        </w:rPr>
        <w:t xml:space="preserve">thereby shrinking the</w:t>
      </w:r>
      <w:r>
        <w:rPr>
          <w:rStyle w:val="StyleUnderline"/>
          <w:sz w:val="22"/>
          <w:szCs w:val="22"/>
          <w:u w:val="single"/>
        </w:rPr>
        <w:t xml:space="preserve"> state’s </w:t>
      </w:r>
      <w:r>
        <w:rPr>
          <w:rStyle w:val="StyleUnderline"/>
          <w:sz w:val="22"/>
          <w:szCs w:val="22"/>
          <w:u w:val="single"/>
          <w:highlight w:val="yellow"/>
        </w:rPr>
        <w:t xml:space="preserve">capacity to fund the civic and material infrastructure that democracy requires</w:t>
      </w:r>
      <w:r>
        <w:rPr>
          <w:sz w:val="22"/>
          <w:szCs w:val="22"/>
          <w:highlight w:val="yellow"/>
        </w:rPr>
        <w:t xml:space="preserve">. </w:t>
      </w:r>
      <w:r>
        <w:rPr>
          <w:rStyle w:val="StyleUnderline"/>
          <w:sz w:val="22"/>
          <w:szCs w:val="22"/>
          <w:u w:val="single"/>
          <w:highlight w:val="yellow"/>
        </w:rPr>
        <w:t xml:space="preserve">This</w:t>
      </w:r>
      <w:r>
        <w:rPr>
          <w:rStyle w:val="StyleUnderline"/>
          <w:sz w:val="22"/>
          <w:szCs w:val="22"/>
          <w:u w:val="single"/>
        </w:rPr>
        <w:t xml:space="preserve"> process of fiscal starvation</w:t>
      </w:r>
      <w:r>
        <w:rPr>
          <w:sz w:val="22"/>
          <w:szCs w:val="22"/>
        </w:rPr>
        <w:t xml:space="preserve"> is not accidental. It </w:t>
      </w:r>
      <w:r>
        <w:rPr>
          <w:rStyle w:val="StyleUnderline"/>
          <w:sz w:val="22"/>
          <w:szCs w:val="22"/>
          <w:u w:val="single"/>
          <w:highlight w:val="yellow"/>
        </w:rPr>
        <w:t xml:space="preserve">is a deliberate strategy to hollow out the public sphere and discredit collective action,</w:t>
      </w:r>
      <w:r>
        <w:rPr>
          <w:rStyle w:val="StyleUnderline"/>
          <w:sz w:val="22"/>
          <w:szCs w:val="22"/>
          <w:u w:val="single"/>
        </w:rPr>
        <w:t xml:space="preserve"> interdependence, and relationality</w:t>
      </w:r>
      <w:r>
        <w:rPr>
          <w:sz w:val="22"/>
          <w:szCs w:val="22"/>
        </w:rPr>
        <w:t xml:space="preserve">.</w:t>
      </w:r>
    </w:p>
    <w:p>
      <w:r>
        <w:rPr>
          <w:sz w:val="22"/>
          <w:szCs w:val="22"/>
        </w:rPr>
        <w:t xml:space="preserve">A </w:t>
      </w:r>
      <w:r>
        <w:rPr>
          <w:rStyle w:val="StyleUnderline"/>
          <w:sz w:val="22"/>
          <w:szCs w:val="22"/>
          <w:u w:val="single"/>
        </w:rPr>
        <w:t xml:space="preserve">relational democracy, grounded in mutual obligation</w:t>
      </w:r>
      <w:r>
        <w:rPr>
          <w:sz w:val="22"/>
          <w:szCs w:val="22"/>
        </w:rPr>
        <w:t xml:space="preserve"> and shared responsibility, </w:t>
      </w:r>
      <w:r>
        <w:rPr>
          <w:rStyle w:val="StyleUnderline"/>
          <w:sz w:val="22"/>
          <w:szCs w:val="22"/>
          <w:u w:val="single"/>
        </w:rPr>
        <w:t xml:space="preserve">requires a tax system that reflects these values. A just and functional tax code</w:t>
      </w:r>
      <w:r>
        <w:rPr>
          <w:sz w:val="22"/>
          <w:szCs w:val="22"/>
        </w:rPr>
        <w:t xml:space="preserve"> is not punitive; it is protective. It </w:t>
      </w:r>
      <w:r>
        <w:rPr>
          <w:rStyle w:val="StyleUnderline"/>
          <w:sz w:val="22"/>
          <w:szCs w:val="22"/>
          <w:u w:val="single"/>
        </w:rPr>
        <w:t xml:space="preserve">secures the conditions under which equal political voice and economic dignity can flourish</w:t>
      </w:r>
      <w:r>
        <w:rPr>
          <w:sz w:val="22"/>
          <w:szCs w:val="22"/>
        </w:rPr>
        <w:t xml:space="preserve">. A full analysis of each of these sets of policies would be a whitepaper of its own, but here I mean to convey what relationality in taxation would include: restoration of progressive income and corporate taxation, special taxation for extreme wealth, fund democratic infrastructure, and recognize unpaid care giving work.</w:t>
      </w:r>
    </w:p>
    <w:p>
      <w:r>
        <w:rPr>
          <w:rStyle w:val="StyleUnderline"/>
          <w:sz w:val="22"/>
          <w:szCs w:val="22"/>
          <w:u w:val="single"/>
          <w:highlight w:val="yellow"/>
        </w:rPr>
        <w:t xml:space="preserve">The erosion of progressive tax rates has contributed to both </w:t>
      </w:r>
      <w:r>
        <w:rPr>
          <w:rStyle w:val="Emphasis"/>
          <w:highlight w:val="yellow"/>
        </w:rPr>
        <w:t xml:space="preserve">rising inequality and declining public trust</w:t>
      </w:r>
      <w:r>
        <w:rPr>
          <w:sz w:val="22"/>
          <w:szCs w:val="22"/>
        </w:rPr>
        <w:t xml:space="preserve">. Larry Bartels (2008) shows that U.S. </w:t>
      </w:r>
      <w:r>
        <w:rPr>
          <w:rStyle w:val="StyleUnderline"/>
          <w:sz w:val="22"/>
          <w:szCs w:val="22"/>
          <w:u w:val="single"/>
        </w:rPr>
        <w:t xml:space="preserve">tax cuts disproportionately benefit the top earners while failing to stimulate broad-based economic</w:t>
      </w:r>
      <w:r>
        <w:rPr>
          <w:sz w:val="22"/>
          <w:szCs w:val="22"/>
        </w:rPr>
        <w:t xml:space="preserve"> </w:t>
      </w:r>
      <w:r>
        <w:rPr>
          <w:rStyle w:val="StyleUnderline"/>
          <w:sz w:val="22"/>
          <w:szCs w:val="22"/>
          <w:u w:val="single"/>
        </w:rPr>
        <w:t xml:space="preserve">growth</w:t>
      </w:r>
      <w:r>
        <w:rPr>
          <w:sz w:val="22"/>
          <w:szCs w:val="22"/>
        </w:rPr>
        <w:t xml:space="preserve">. </w:t>
      </w:r>
      <w:r>
        <w:rPr>
          <w:rStyle w:val="StyleUnderline"/>
          <w:sz w:val="22"/>
          <w:szCs w:val="22"/>
          <w:u w:val="single"/>
        </w:rPr>
        <w:t xml:space="preserve">Restoring higher marginal tax rates on top incomes </w:t>
      </w:r>
      <w:r>
        <w:rPr>
          <w:sz w:val="22"/>
          <w:szCs w:val="22"/>
        </w:rPr>
        <w:t xml:space="preserve">– as existed during much of the 20th century – </w:t>
      </w:r>
      <w:r>
        <w:rPr>
          <w:rStyle w:val="StyleUnderline"/>
          <w:sz w:val="22"/>
          <w:szCs w:val="22"/>
          <w:u w:val="single"/>
        </w:rPr>
        <w:t xml:space="preserve">would align tax burdens with ability to contribute and generate revenue for public investment.</w:t>
      </w:r>
      <w:r>
        <w:rPr>
          <w:sz w:val="22"/>
          <w:szCs w:val="22"/>
        </w:rPr>
        <w:t xml:space="preserve"> Similarly, reversing the longterm decline in corporate tax rates would ensure that firms benefiting from public goods (infrastructure, educated labor, legal systems) contribute meaningfully to their maintenance.</w:t>
      </w:r>
    </w:p>
    <w:p>
      <w:r>
        <w:rPr>
          <w:sz w:val="22"/>
          <w:szCs w:val="22"/>
        </w:rPr>
        <w:t xml:space="preserve">Economist Joel Slemrod (Slemrod, 2000) has long advocated for “smart taxation” policy tools that both raise revenue and reduce harmful economic behaviors. Taxes on financial transactions, such as trades of stocks, derivatives, or currencies, could curb speculative excess while raising billions in revenue annually. Likewise, </w:t>
      </w:r>
      <w:r>
        <w:rPr>
          <w:rStyle w:val="StyleUnderline"/>
          <w:sz w:val="22"/>
          <w:szCs w:val="22"/>
          <w:u w:val="single"/>
        </w:rPr>
        <w:t xml:space="preserve">a tax on extreme wealth</w:t>
      </w:r>
      <w:r>
        <w:rPr>
          <w:sz w:val="22"/>
          <w:szCs w:val="22"/>
        </w:rPr>
        <w:t xml:space="preserve">, as proposed by economists Gabriel Zucman and Emmanuel Saez</w:t>
      </w:r>
      <w:r>
        <w:rPr>
          <w:rStyle w:val="StyleUnderline"/>
          <w:sz w:val="22"/>
          <w:szCs w:val="22"/>
          <w:u w:val="single"/>
        </w:rPr>
        <w:t xml:space="preserve">, would target asset concentration that distorts democracy and destabilizes markets</w:t>
      </w:r>
      <w:r>
        <w:rPr>
          <w:sz w:val="22"/>
          <w:szCs w:val="22"/>
        </w:rPr>
        <w:t xml:space="preserve"> (Saez &amp; Zucman, 2020). These measures are not about punishing success – they are about preserving the democratic foundations that make economic prosperity possible and legitimate.</w:t>
      </w:r>
    </w:p>
    <w:p>
      <w:r>
        <w:rPr>
          <w:sz w:val="22"/>
          <w:szCs w:val="22"/>
        </w:rPr>
        <w:t xml:space="preserve">Public institutions such as independent journalism, public universities, legal aid services, and libraries are essential components of democratic life. As Seyla Benhabib (2002) argues, participatory democracy requires not only formal rights but also access to the deliberative spaces and educational resources that make rights meaningful. These institutions are the scaffolding for informed citizenship, critical debate, and democratic accountability. Chronic underfunding of these systems undermines not only equality of opportunity, but the very capacity of a polity to reason together and act collectively.</w:t>
      </w:r>
    </w:p>
    <w:p>
      <w:r>
        <w:rPr>
          <w:sz w:val="22"/>
          <w:szCs w:val="22"/>
        </w:rPr>
        <w:t xml:space="preserve">Importantly, a relational understanding of the economy must include the vast amount of unpaid, typically gendered female care work including childcare, eldercare, and domestic labor that sustains daily life and long-term human flourishing. Economist Nancy Folbre (2001) has documented how care work, disproportionately performed by women, is systematically devalued in both markets and public policy. Targeted tax credits, paid family leave, caregiver stipends, and universal child allowances are not subsidies. They are recognitions of economic reality and moral priority. They ensure that the labor that holds society together is socially supported and economically recognized.</w:t>
      </w:r>
    </w:p>
    <w:p>
      <w:r>
        <w:rPr>
          <w:rStyle w:val="StyleUnderline"/>
          <w:sz w:val="22"/>
          <w:szCs w:val="22"/>
          <w:u w:val="single"/>
          <w:highlight w:val="yellow"/>
        </w:rPr>
        <w:t xml:space="preserve">Healthcare is </w:t>
      </w:r>
      <w:r>
        <w:rPr>
          <w:rStyle w:val="StyleUnderline"/>
          <w:b/>
          <w:sz w:val="22"/>
          <w:szCs w:val="22"/>
          <w:u w:val="single"/>
          <w:highlight w:val="yellow"/>
        </w:rPr>
        <w:t xml:space="preserve">foundational</w:t>
      </w:r>
      <w:r>
        <w:rPr>
          <w:rStyle w:val="StyleUnderline"/>
          <w:sz w:val="22"/>
          <w:szCs w:val="22"/>
          <w:u w:val="single"/>
          <w:highlight w:val="yellow"/>
        </w:rPr>
        <w:t xml:space="preserve"> to democratic participation</w:t>
      </w:r>
      <w:r>
        <w:rPr>
          <w:sz w:val="22"/>
          <w:szCs w:val="22"/>
        </w:rPr>
        <w:t xml:space="preserve">. </w:t>
      </w:r>
      <w:r>
        <w:rPr>
          <w:rStyle w:val="StyleUnderline"/>
          <w:sz w:val="22"/>
          <w:szCs w:val="22"/>
          <w:u w:val="single"/>
        </w:rPr>
        <w:t xml:space="preserve">Without access to physical and mental health services, individuals are effectively excluded from the full exercise of citizenship</w:t>
      </w:r>
      <w:r>
        <w:rPr>
          <w:sz w:val="22"/>
          <w:szCs w:val="22"/>
        </w:rPr>
        <w:t xml:space="preserve">. </w:t>
      </w:r>
      <w:r>
        <w:rPr>
          <w:rStyle w:val="StyleUnderline"/>
          <w:sz w:val="22"/>
          <w:szCs w:val="22"/>
          <w:u w:val="single"/>
          <w:highlight w:val="yellow"/>
        </w:rPr>
        <w:t xml:space="preserve">A tax-funded universal healthcare system</w:t>
      </w:r>
      <w:r>
        <w:rPr>
          <w:rStyle w:val="StyleUnderline"/>
          <w:sz w:val="22"/>
          <w:szCs w:val="22"/>
          <w:u w:val="single"/>
        </w:rPr>
        <w:t xml:space="preserve">, such as </w:t>
      </w:r>
      <w:r>
        <w:rPr>
          <w:rStyle w:val="StyleUnderline"/>
          <w:b/>
          <w:sz w:val="22"/>
          <w:szCs w:val="22"/>
          <w:u w:val="single"/>
        </w:rPr>
        <w:t xml:space="preserve">Medicare for All</w:t>
      </w:r>
      <w:r>
        <w:rPr>
          <w:rStyle w:val="StyleUnderline"/>
          <w:sz w:val="22"/>
          <w:szCs w:val="22"/>
          <w:u w:val="single"/>
        </w:rPr>
        <w:t xml:space="preserve">, </w:t>
      </w:r>
      <w:r>
        <w:rPr>
          <w:rStyle w:val="StyleUnderline"/>
          <w:sz w:val="22"/>
          <w:szCs w:val="22"/>
          <w:u w:val="single"/>
          <w:highlight w:val="yellow"/>
        </w:rPr>
        <w:t xml:space="preserve">would</w:t>
      </w:r>
      <w:r>
        <w:rPr>
          <w:rStyle w:val="StyleUnderline"/>
          <w:sz w:val="22"/>
          <w:szCs w:val="22"/>
          <w:u w:val="single"/>
        </w:rPr>
        <w:t xml:space="preserve"> not only </w:t>
      </w:r>
      <w:r>
        <w:rPr>
          <w:rStyle w:val="StyleUnderline"/>
          <w:sz w:val="22"/>
          <w:szCs w:val="22"/>
          <w:u w:val="single"/>
          <w:highlight w:val="yellow"/>
        </w:rPr>
        <w:t xml:space="preserve">improve population health outcomes and</w:t>
      </w:r>
      <w:r>
        <w:rPr>
          <w:rStyle w:val="StyleUnderline"/>
          <w:sz w:val="22"/>
          <w:szCs w:val="22"/>
          <w:u w:val="single"/>
        </w:rPr>
        <w:t xml:space="preserve"> reduce medical bankruptcies, but </w:t>
      </w:r>
      <w:r>
        <w:rPr>
          <w:rStyle w:val="StyleUnderline"/>
          <w:sz w:val="22"/>
          <w:szCs w:val="22"/>
          <w:u w:val="single"/>
          <w:highlight w:val="yellow"/>
        </w:rPr>
        <w:t xml:space="preserve">would also affirm that </w:t>
      </w:r>
      <w:r>
        <w:rPr>
          <w:rStyle w:val="StyleUnderline"/>
          <w:b/>
          <w:sz w:val="22"/>
          <w:szCs w:val="22"/>
          <w:u w:val="single"/>
          <w:highlight w:val="yellow"/>
        </w:rPr>
        <w:t xml:space="preserve">health is a shared responsibility, not a private commodity</w:t>
      </w:r>
      <w:r>
        <w:rPr>
          <w:sz w:val="22"/>
          <w:szCs w:val="22"/>
        </w:rPr>
        <w:t xml:space="preserve">. As scholars like Paul Starr (2011) have argued, </w:t>
      </w:r>
      <w:r>
        <w:rPr>
          <w:rStyle w:val="StyleUnderline"/>
          <w:sz w:val="22"/>
          <w:szCs w:val="22"/>
          <w:u w:val="single"/>
        </w:rPr>
        <w:t xml:space="preserve">universal healthcare is a natural extension of the democratic project because it affirms equality, enhances freedom, and reinforces civic solidarity</w:t>
      </w:r>
      <w:r>
        <w:rPr>
          <w:sz w:val="22"/>
          <w:szCs w:val="22"/>
        </w:rPr>
        <w:t xml:space="preserve">.</w:t>
      </w:r>
    </w:p>
    <w:p>
      <w:r>
        <w:rPr>
          <w:rStyle w:val="StyleUnderline"/>
          <w:sz w:val="22"/>
          <w:szCs w:val="22"/>
          <w:u w:val="single"/>
        </w:rPr>
        <w:t xml:space="preserve">The goal</w:t>
      </w:r>
      <w:r>
        <w:rPr>
          <w:sz w:val="22"/>
          <w:szCs w:val="22"/>
        </w:rPr>
        <w:t xml:space="preserve"> of these policies is not to penalize ambition or undermine markets. Rather, it </w:t>
      </w:r>
      <w:r>
        <w:rPr>
          <w:rStyle w:val="StyleUnderline"/>
          <w:sz w:val="22"/>
          <w:szCs w:val="22"/>
          <w:u w:val="single"/>
        </w:rPr>
        <w:t xml:space="preserve">is to make democracy viable, to ensure that rights are not hollow formalities, but real capacities embedded in lived experience</w:t>
      </w:r>
      <w:r>
        <w:rPr>
          <w:sz w:val="22"/>
          <w:szCs w:val="22"/>
        </w:rPr>
        <w:t xml:space="preserve">. In a society that fails to invest in its public institutions, even the most beautifully worded rights remain inaccessible to many. </w:t>
      </w:r>
      <w:r>
        <w:rPr>
          <w:rStyle w:val="StyleUnderline"/>
          <w:sz w:val="22"/>
          <w:szCs w:val="22"/>
          <w:u w:val="single"/>
        </w:rPr>
        <w:t xml:space="preserve">A just tax code</w:t>
      </w:r>
      <w:r>
        <w:rPr>
          <w:sz w:val="22"/>
          <w:szCs w:val="22"/>
        </w:rPr>
        <w:t xml:space="preserve">, then, </w:t>
      </w:r>
      <w:r>
        <w:rPr>
          <w:rStyle w:val="StyleUnderline"/>
          <w:sz w:val="22"/>
          <w:szCs w:val="22"/>
          <w:u w:val="single"/>
        </w:rPr>
        <w:t xml:space="preserve">is not merely about budgets; it is about the </w:t>
      </w:r>
      <w:r>
        <w:rPr>
          <w:rStyle w:val="StyleUnderline"/>
          <w:b/>
          <w:sz w:val="22"/>
          <w:szCs w:val="22"/>
          <w:u w:val="single"/>
        </w:rPr>
        <w:t xml:space="preserve">moral architecture of democracy itself</w:t>
      </w:r>
      <w:r>
        <w:rPr>
          <w:rStyle w:val="StyleUnderline"/>
          <w:sz w:val="22"/>
          <w:szCs w:val="22"/>
          <w:u w:val="single"/>
        </w:rPr>
        <w:t xml:space="preserve">.</w:t>
      </w:r>
    </w:p>
    <w:p>
      <w:r>
        <w:rPr>
          <w:sz w:val="22"/>
          <w:szCs w:val="22"/>
        </w:rPr>
        <w:t xml:space="preserve">Taken together</w:t>
      </w:r>
      <w:r>
        <w:rPr>
          <w:rStyle w:val="StyleUnderline"/>
          <w:sz w:val="22"/>
          <w:szCs w:val="22"/>
          <w:u w:val="single"/>
        </w:rPr>
        <w:t xml:space="preserve">, these</w:t>
      </w:r>
      <w:r>
        <w:rPr>
          <w:sz w:val="22"/>
          <w:szCs w:val="22"/>
        </w:rPr>
        <w:t xml:space="preserve"> economic and political </w:t>
      </w:r>
      <w:r>
        <w:rPr>
          <w:rStyle w:val="StyleUnderline"/>
          <w:sz w:val="22"/>
          <w:szCs w:val="22"/>
          <w:u w:val="single"/>
        </w:rPr>
        <w:t xml:space="preserve">reforms</w:t>
      </w:r>
      <w:r>
        <w:rPr>
          <w:sz w:val="22"/>
          <w:szCs w:val="22"/>
        </w:rPr>
        <w:t xml:space="preserve"> constitute the material backbone of relational democracy. </w:t>
      </w:r>
      <w:r>
        <w:rPr>
          <w:rStyle w:val="StyleUnderline"/>
          <w:sz w:val="22"/>
          <w:szCs w:val="22"/>
          <w:u w:val="single"/>
        </w:rPr>
        <w:t xml:space="preserve">They respond to the </w:t>
      </w:r>
      <w:r>
        <w:rPr>
          <w:rStyle w:val="StyleUnderline"/>
          <w:b/>
          <w:sz w:val="22"/>
          <w:szCs w:val="22"/>
          <w:u w:val="single"/>
        </w:rPr>
        <w:t xml:space="preserve">root causes</w:t>
      </w:r>
      <w:r>
        <w:rPr>
          <w:rStyle w:val="StyleUnderline"/>
          <w:sz w:val="22"/>
          <w:szCs w:val="22"/>
          <w:u w:val="single"/>
        </w:rPr>
        <w:t xml:space="preserve"> of democratic decay – not only repairing damage but reimagining what democracy can become when it is built on interdependence, equity, and shared responsibility</w:t>
      </w:r>
      <w:r>
        <w:rPr>
          <w:sz w:val="22"/>
          <w:szCs w:val="22"/>
        </w:rPr>
        <w:t xml:space="preserve">.</w:t>
      </w:r>
    </w:p>
    <w:p>
      <w:pPr>
        <w:pStyle w:val="Heading4"/>
      </w:pPr>
      <w:bookmarkStart w:id="33" w:name="pmd-heading-2e485daa-3b25-4e68-8583-c2526797673e"/>
      <w:r>
        <w:t xml:space="preserve">A consensus of studies shows the plan substantially reduces healthcare costs. All peer-reviewed studies show </w:t>
      </w:r>
      <w:r>
        <w:rPr>
          <w:u w:val="single"/>
        </w:rPr>
        <w:t xml:space="preserve">net savings.</w:t>
      </w:r>
      <w:bookmarkEnd w:id="33"/>
    </w:p>
    <w:p>
      <w:r>
        <w:rPr>
          <w:rStyle w:val="Style13ptBold"/>
        </w:rPr>
        <w:t xml:space="preserve">Kahn, University of California San Franciso Emeritus Professor of Health Policy, and Galvani, Center for Infectious Disease Modeling and Analysis Director, 23</w:t>
      </w:r>
      <w:r>
        <w:t xml:space="preserve"> </w:t>
      </w:r>
    </w:p>
    <w:p>
      <w:r>
        <w:t xml:space="preserve">[James G., Alison, 05/18/2023, Common Dreams, “The Evidence Is Clear: Medicare for All Will Save Money and Lives” </w:t>
      </w:r>
      <w:hyperlink r:id="rId8" w:history="1">
        <w:r>
          <w:t xml:space="preserve">https://www.commondreams.org/opinion/medicare-for-all-will-save-money-and-lives</w:t>
        </w:r>
      </w:hyperlink>
      <w:r>
        <w:t xml:space="preserve">  //PolyPrep AD]</w:t>
      </w:r>
    </w:p>
    <w:p/>
    <w:p>
      <w:r>
        <w:t xml:space="preserve">A central question is affordability. </w:t>
      </w:r>
      <w:r>
        <w:rPr>
          <w:rStyle w:val="StyleUnderline"/>
          <w:u w:val="single"/>
        </w:rPr>
        <w:t xml:space="preserve">Will Medicare for All raise or lower healthcare costs</w:t>
      </w:r>
      <w:r>
        <w:t xml:space="preserve"> in the United States? Is it affordable?</w:t>
      </w:r>
    </w:p>
    <w:p>
      <w:r>
        <w:rPr>
          <w:rStyle w:val="StyleUnderline"/>
          <w:u w:val="single"/>
        </w:rPr>
        <w:t xml:space="preserve">We led two academic teams that published scientific papers to address this, </w:t>
      </w:r>
      <w:r>
        <w:rPr>
          <w:rStyle w:val="StyleUnderline"/>
          <w:u w:val="single"/>
          <w:highlight w:val="yellow"/>
        </w:rPr>
        <w:t xml:space="preserve">the </w:t>
      </w:r>
      <w:r>
        <w:rPr>
          <w:rStyle w:val="StyleUnderline"/>
          <w:b/>
          <w:u w:val="single"/>
          <w:highlight w:val="yellow"/>
        </w:rPr>
        <w:t xml:space="preserve">only</w:t>
      </w:r>
      <w:r>
        <w:rPr>
          <w:rStyle w:val="StyleUnderline"/>
          <w:u w:val="single"/>
          <w:highlight w:val="yellow"/>
        </w:rPr>
        <w:t xml:space="preserve"> peer-reviewed medical articles on this topic in </w:t>
      </w:r>
      <w:r>
        <w:rPr>
          <w:rStyle w:val="StyleUnderline"/>
          <w:b/>
          <w:u w:val="single"/>
          <w:highlight w:val="yellow"/>
        </w:rPr>
        <w:t xml:space="preserve">the last 30 years</w:t>
      </w:r>
      <w:r>
        <w:t xml:space="preserve">. We worked separately, at Yale University and the University of California.</w:t>
      </w:r>
    </w:p>
    <w:p>
      <w:r>
        <w:rPr>
          <w:rStyle w:val="StyleUnderline"/>
          <w:u w:val="single"/>
        </w:rPr>
        <w:t xml:space="preserve">We </w:t>
      </w:r>
      <w:r>
        <w:rPr>
          <w:rStyle w:val="StyleUnderline"/>
          <w:u w:val="single"/>
          <w:highlight w:val="yellow"/>
        </w:rPr>
        <w:t xml:space="preserve">came to the same conclusion</w:t>
      </w:r>
      <w:r>
        <w:t xml:space="preserve">: </w:t>
      </w:r>
      <w:r>
        <w:rPr>
          <w:rStyle w:val="StyleUnderline"/>
          <w:u w:val="single"/>
        </w:rPr>
        <w:t xml:space="preserve">Yes, </w:t>
      </w:r>
      <w:r>
        <w:rPr>
          <w:rStyle w:val="StyleUnderline"/>
          <w:u w:val="single"/>
          <w:highlight w:val="yellow"/>
        </w:rPr>
        <w:t xml:space="preserve">Medicare for All will save money</w:t>
      </w:r>
      <w:r>
        <w:rPr>
          <w:rStyle w:val="StyleUnderline"/>
          <w:u w:val="single"/>
        </w:rPr>
        <w:t xml:space="preserve">, by removing unnecessary paperwork and insurance company profits, lowering drug costs, and other factors</w:t>
      </w:r>
      <w:r>
        <w:t xml:space="preserve">. </w:t>
      </w:r>
      <w:r>
        <w:rPr>
          <w:rStyle w:val="StyleUnderline"/>
          <w:u w:val="single"/>
          <w:highlight w:val="yellow"/>
        </w:rPr>
        <w:t xml:space="preserve">These savings will </w:t>
      </w:r>
      <w:r>
        <w:rPr>
          <w:rStyle w:val="StyleUnderline"/>
          <w:b/>
          <w:u w:val="single"/>
          <w:highlight w:val="yellow"/>
        </w:rPr>
        <w:t xml:space="preserve">more than offset</w:t>
      </w:r>
      <w:r>
        <w:rPr>
          <w:rStyle w:val="StyleUnderline"/>
          <w:u w:val="single"/>
          <w:highlight w:val="yellow"/>
        </w:rPr>
        <w:t xml:space="preserve"> the cost of improving coverage and expanding it to everyone</w:t>
      </w:r>
      <w:r>
        <w:rPr>
          <w:highlight w:val="yellow"/>
        </w:rPr>
        <w:t xml:space="preserve">.</w:t>
      </w:r>
    </w:p>
    <w:p>
      <w:r>
        <w:rPr>
          <w:rStyle w:val="StyleUnderline"/>
          <w:u w:val="single"/>
        </w:rPr>
        <w:t xml:space="preserve">In the University of California review we found that </w:t>
      </w:r>
      <w:r>
        <w:rPr>
          <w:rStyle w:val="StyleUnderline"/>
          <w:b/>
          <w:u w:val="single"/>
          <w:highlight w:val="yellow"/>
        </w:rPr>
        <w:t xml:space="preserve">19 of 22</w:t>
      </w:r>
      <w:r>
        <w:rPr>
          <w:rStyle w:val="StyleUnderline"/>
          <w:u w:val="single"/>
          <w:highlight w:val="yellow"/>
        </w:rPr>
        <w:t xml:space="preserve"> past analyses</w:t>
      </w:r>
      <w:r>
        <w:rPr>
          <w:rStyle w:val="StyleUnderline"/>
          <w:u w:val="single"/>
        </w:rPr>
        <w:t xml:space="preserve"> of single-payer or Medicare-for-All plans, from 1990 to 2018, </w:t>
      </w:r>
      <w:r>
        <w:rPr>
          <w:rStyle w:val="StyleUnderline"/>
          <w:u w:val="single"/>
          <w:highlight w:val="yellow"/>
        </w:rPr>
        <w:t xml:space="preserve">projected</w:t>
      </w:r>
      <w:r>
        <w:rPr>
          <w:rStyle w:val="StyleUnderline"/>
          <w:u w:val="single"/>
        </w:rPr>
        <w:t xml:space="preserve"> net savings in year one</w:t>
      </w:r>
      <w:r>
        <w:t xml:space="preserve">. </w:t>
      </w:r>
      <w:r>
        <w:rPr>
          <w:rStyle w:val="StyleUnderline"/>
          <w:u w:val="single"/>
        </w:rPr>
        <w:t xml:space="preserve">The median expected savings was 3.5%. That equals </w:t>
      </w:r>
      <w:r>
        <w:rPr>
          <w:rStyle w:val="StyleUnderline"/>
          <w:u w:val="single"/>
          <w:highlight w:val="yellow"/>
        </w:rPr>
        <w:t xml:space="preserve">$120 billion in net savings for the U.S., with increases over time</w:t>
      </w:r>
      <w:r>
        <w:rPr>
          <w:rStyle w:val="StyleUnderline"/>
          <w:u w:val="single"/>
        </w:rPr>
        <w:t xml:space="preserve"> due to controls on spending growth</w:t>
      </w:r>
      <w:r>
        <w:t xml:space="preserve">. The exact savings varied across studies due to differences in anticipated reductions in paperwork and drug costs.</w:t>
      </w:r>
    </w:p>
    <w:p>
      <w:r>
        <w:rPr>
          <w:rStyle w:val="StyleUnderline"/>
          <w:u w:val="single"/>
        </w:rPr>
        <w:t xml:space="preserve">In the Yale study, using the latest available data to create a new analysis, we estimated that the Sanders bill would save more than </w:t>
      </w:r>
      <w:r>
        <w:rPr>
          <w:rStyle w:val="StyleUnderline"/>
          <w:b/>
          <w:u w:val="single"/>
        </w:rPr>
        <w:t xml:space="preserve">$450 billion per year</w:t>
      </w:r>
      <w:r>
        <w:t xml:space="preserve"> (13% of all health spending) </w:t>
      </w:r>
      <w:r>
        <w:rPr>
          <w:rStyle w:val="StyleUnderline"/>
          <w:u w:val="single"/>
        </w:rPr>
        <w:t xml:space="preserve">while preventing tens of thousands of deaths compared with the status quo</w:t>
      </w:r>
      <w:r>
        <w:t xml:space="preserve">. In addition, the quality and productivity of our lives will be improved by Medicare for All.</w:t>
      </w:r>
    </w:p>
    <w:p>
      <w:r>
        <w:t xml:space="preserve">What does it mean that these two studies came to the same basic conclusion?</w:t>
      </w:r>
    </w:p>
    <w:p>
      <w:r>
        <w:rPr>
          <w:rStyle w:val="StyleUnderline"/>
          <w:u w:val="single"/>
        </w:rPr>
        <w:t xml:space="preserve">1. </w:t>
      </w:r>
      <w:r>
        <w:rPr>
          <w:rStyle w:val="StyleUnderline"/>
          <w:u w:val="single"/>
          <w:highlight w:val="yellow"/>
        </w:rPr>
        <w:t xml:space="preserve">Single-payer</w:t>
      </w:r>
      <w:r>
        <w:t xml:space="preserve"> (like Medicare for All) is and </w:t>
      </w:r>
      <w:r>
        <w:rPr>
          <w:rStyle w:val="StyleUnderline"/>
          <w:u w:val="single"/>
          <w:highlight w:val="yellow"/>
        </w:rPr>
        <w:t xml:space="preserve">has always been about simplifying how we pay</w:t>
      </w:r>
      <w:r>
        <w:rPr>
          <w:rStyle w:val="StyleUnderline"/>
          <w:u w:val="single"/>
        </w:rPr>
        <w:t xml:space="preserve"> for health care</w:t>
      </w:r>
      <w:r>
        <w:t xml:space="preserve">, using a single public agency. </w:t>
      </w:r>
      <w:r>
        <w:rPr>
          <w:rStyle w:val="StyleUnderline"/>
          <w:u w:val="single"/>
        </w:rPr>
        <w:t xml:space="preserve">This yields massive savings in billing paperwork, plus negotiated lower drug and equipment prices, as well as fair physician reimbursement, and potential fraud and waste reduction</w:t>
      </w:r>
      <w:r>
        <w:t xml:space="preserve">.</w:t>
      </w:r>
    </w:p>
    <w:p>
      <w:r>
        <w:t xml:space="preserve">2. The Medicare-for-All bills builds on this single-payer history, using the same basic approaches, so it’s unsurprising that the results are similar.</w:t>
      </w:r>
    </w:p>
    <w:p>
      <w:r>
        <w:rPr>
          <w:rStyle w:val="StyleUnderline"/>
          <w:u w:val="single"/>
        </w:rPr>
        <w:t xml:space="preserve">3. The findings of net savings are “robust</w:t>
      </w:r>
      <w:r>
        <w:t xml:space="preserve">.” That’s geek-speak </w:t>
      </w:r>
      <w:r>
        <w:rPr>
          <w:rStyle w:val="StyleUnderline"/>
          <w:u w:val="single"/>
        </w:rPr>
        <w:t xml:space="preserve">meaning there’s room for uncertainty, but net savings are still predicted</w:t>
      </w:r>
      <w:r>
        <w:t xml:space="preserve">. For example, what if savings on paperwork aren’t quite as great? Or drug costs don’t drop as much as hoped? Some of this uncertainty is about not having a perfect crystal ball. And some is about policy choices–</w:t>
      </w:r>
      <w:r>
        <w:rPr>
          <w:rStyle w:val="StyleUnderline"/>
          <w:u w:val="single"/>
        </w:rPr>
        <w:t xml:space="preserve">what will the final Medicare for All bill look like? That’s up to the policymakers</w:t>
      </w:r>
      <w:r>
        <w:t xml:space="preserve"> (and us!). </w:t>
      </w:r>
      <w:r>
        <w:rPr>
          <w:rStyle w:val="StyleUnderline"/>
          <w:u w:val="single"/>
        </w:rPr>
        <w:t xml:space="preserve">Regardless, there would be net savings</w:t>
      </w:r>
      <w:r>
        <w:t xml:space="preserve">.</w:t>
      </w:r>
    </w:p>
    <w:p>
      <w:r>
        <w:rPr>
          <w:rStyle w:val="StyleUnderline"/>
          <w:u w:val="single"/>
        </w:rPr>
        <w:t xml:space="preserve">The Congressional Budget Office also estimated net savings from single payer</w:t>
      </w:r>
      <w:r>
        <w:t xml:space="preserve">.</w:t>
      </w:r>
    </w:p>
    <w:p>
      <w:r>
        <w:rPr>
          <w:rStyle w:val="StyleUnderline"/>
          <w:u w:val="single"/>
        </w:rPr>
        <w:t xml:space="preserve">What’s the difference between </w:t>
      </w:r>
      <w:r>
        <w:rPr>
          <w:rStyle w:val="StyleUnderline"/>
          <w:u w:val="single"/>
          <w:highlight w:val="yellow"/>
        </w:rPr>
        <w:t xml:space="preserve">these studies</w:t>
      </w:r>
      <w:r>
        <w:rPr>
          <w:rStyle w:val="StyleUnderline"/>
          <w:u w:val="single"/>
        </w:rPr>
        <w:t xml:space="preserve">, which conclude that single payer would save money, and other studies that conclude it would not?</w:t>
      </w:r>
    </w:p>
    <w:p>
      <w:r>
        <w:t xml:space="preserve">1. </w:t>
      </w:r>
      <w:r>
        <w:rPr>
          <w:rStyle w:val="StyleUnderline"/>
          <w:u w:val="single"/>
        </w:rPr>
        <w:t xml:space="preserve">First, the Yale and University of California, San Francisco</w:t>
      </w:r>
      <w:r>
        <w:t xml:space="preserve"> (</w:t>
      </w:r>
      <w:r>
        <w:rPr>
          <w:rStyle w:val="StyleUnderline"/>
          <w:u w:val="single"/>
        </w:rPr>
        <w:t xml:space="preserve">UCSF</w:t>
      </w:r>
      <w:r>
        <w:t xml:space="preserve">) </w:t>
      </w:r>
      <w:r>
        <w:rPr>
          <w:rStyle w:val="StyleUnderline"/>
          <w:u w:val="single"/>
          <w:highlight w:val="yellow"/>
        </w:rPr>
        <w:t xml:space="preserve">studies are </w:t>
      </w:r>
      <w:r>
        <w:rPr>
          <w:rStyle w:val="StyleUnderline"/>
          <w:b/>
          <w:u w:val="single"/>
          <w:highlight w:val="yellow"/>
        </w:rPr>
        <w:t xml:space="preserve">peer-reviewed</w:t>
      </w:r>
      <w:r>
        <w:rPr>
          <w:rStyle w:val="StyleUnderline"/>
          <w:u w:val="single"/>
        </w:rPr>
        <w:t xml:space="preserve">, which means that the reports were closely examined by experts in the field for validity</w:t>
      </w:r>
      <w:r>
        <w:t xml:space="preserve">, </w:t>
      </w:r>
      <w:r>
        <w:rPr>
          <w:rStyle w:val="StyleUnderline"/>
          <w:u w:val="single"/>
        </w:rPr>
        <w:t xml:space="preserve">and refinements implemented to satisfy the reviewers and editor. </w:t>
      </w:r>
      <w:r>
        <w:rPr>
          <w:rStyle w:val="StyleUnderline"/>
          <w:b/>
          <w:u w:val="single"/>
        </w:rPr>
        <w:t xml:space="preserve">Other studies were not subject to this rigorous scrutiny.</w:t>
      </w:r>
    </w:p>
    <w:p>
      <w:r>
        <w:rPr>
          <w:rStyle w:val="StyleUnderline"/>
          <w:u w:val="single"/>
        </w:rPr>
        <w:t xml:space="preserve">2. Second, the Yale and UCSF studies are based on a strict definition of what makes a healthcare financing system “single-payer.</w:t>
      </w:r>
      <w:r>
        <w:t xml:space="preserve">” </w:t>
      </w:r>
      <w:r>
        <w:rPr>
          <w:rStyle w:val="StyleUnderline"/>
          <w:u w:val="single"/>
        </w:rPr>
        <w:t xml:space="preserve">Some studies purporting to be about single-payer </w:t>
      </w:r>
      <w:r>
        <w:rPr>
          <w:rStyle w:val="StyleUnderline"/>
          <w:b/>
          <w:u w:val="single"/>
          <w:highlight w:val="yellow"/>
        </w:rPr>
        <w:t xml:space="preserve">include private insurers</w:t>
      </w:r>
      <w:r>
        <w:rPr>
          <w:rStyle w:val="StyleUnderline"/>
          <w:u w:val="single"/>
          <w:highlight w:val="yellow"/>
        </w:rPr>
        <w:t xml:space="preserve"> and their </w:t>
      </w:r>
      <w:r>
        <w:rPr>
          <w:rStyle w:val="StyleUnderline"/>
          <w:b/>
          <w:u w:val="single"/>
          <w:highlight w:val="yellow"/>
        </w:rPr>
        <w:t xml:space="preserve">added costs</w:t>
      </w:r>
      <w:r>
        <w:rPr>
          <w:rStyle w:val="StyleUnderline"/>
          <w:u w:val="single"/>
        </w:rPr>
        <w:t xml:space="preserve"> in their calculations.</w:t>
      </w:r>
    </w:p>
    <w:p>
      <w:r>
        <w:rPr>
          <w:rStyle w:val="StyleUnderline"/>
          <w:u w:val="single"/>
        </w:rPr>
        <w:t xml:space="preserve">3. Third, the Yale and UCSF researchers </w:t>
      </w:r>
      <w:r>
        <w:rPr>
          <w:rStyle w:val="StyleUnderline"/>
          <w:b/>
          <w:u w:val="single"/>
        </w:rPr>
        <w:t xml:space="preserve">do not stand to profit from the outcome</w:t>
      </w:r>
      <w:r>
        <w:rPr>
          <w:rStyle w:val="StyleUnderline"/>
          <w:u w:val="single"/>
        </w:rPr>
        <w:t xml:space="preserve">. They are </w:t>
      </w:r>
      <w:r>
        <w:rPr>
          <w:rStyle w:val="StyleUnderline"/>
          <w:b/>
          <w:u w:val="single"/>
        </w:rPr>
        <w:t xml:space="preserve">academics, not consultants </w:t>
      </w:r>
      <w:r>
        <w:rPr>
          <w:rStyle w:val="StyleUnderline"/>
          <w:u w:val="single"/>
        </w:rPr>
        <w:t xml:space="preserve">paid by clients with strong </w:t>
      </w:r>
      <w:r>
        <w:rPr>
          <w:rStyle w:val="StyleUnderline"/>
          <w:b/>
          <w:u w:val="single"/>
        </w:rPr>
        <w:t xml:space="preserve">political </w:t>
      </w:r>
      <w:r>
        <w:rPr>
          <w:rStyle w:val="StyleUnderline"/>
          <w:u w:val="single"/>
        </w:rPr>
        <w:t xml:space="preserve">and policy priorities.</w:t>
      </w:r>
    </w:p>
    <w:p>
      <w:r>
        <w:t xml:space="preserve">By the way, </w:t>
      </w:r>
      <w:r>
        <w:rPr>
          <w:rStyle w:val="StyleUnderline"/>
          <w:u w:val="single"/>
        </w:rPr>
        <w:t xml:space="preserve">these net savings are</w:t>
      </w:r>
      <w:r>
        <w:rPr>
          <w:rStyle w:val="StyleUnderline"/>
          <w:b/>
          <w:u w:val="single"/>
        </w:rPr>
        <w:t xml:space="preserve"> underestimated</w:t>
      </w:r>
      <w:r>
        <w:t xml:space="preserve">. </w:t>
      </w:r>
      <w:r>
        <w:rPr>
          <w:rStyle w:val="StyleUnderline"/>
          <w:u w:val="single"/>
          <w:highlight w:val="yellow"/>
        </w:rPr>
        <w:t xml:space="preserve">None of these studies</w:t>
      </w:r>
      <w:r>
        <w:rPr>
          <w:rStyle w:val="StyleUnderline"/>
          <w:u w:val="single"/>
        </w:rPr>
        <w:t xml:space="preserve">, not even the most recent one, had </w:t>
      </w:r>
      <w:r>
        <w:rPr>
          <w:rStyle w:val="StyleUnderline"/>
          <w:u w:val="single"/>
          <w:highlight w:val="yellow"/>
        </w:rPr>
        <w:t xml:space="preserve">access to </w:t>
      </w:r>
      <w:r>
        <w:rPr>
          <w:rStyle w:val="StyleUnderline"/>
          <w:b/>
          <w:u w:val="single"/>
          <w:highlight w:val="yellow"/>
        </w:rPr>
        <w:t xml:space="preserve">new evidence</w:t>
      </w:r>
      <w:r>
        <w:rPr>
          <w:rStyle w:val="StyleUnderline"/>
          <w:u w:val="single"/>
          <w:highlight w:val="yellow"/>
        </w:rPr>
        <w:t xml:space="preserve"> suggesting that universal coverage expansions have historically led to modest or even </w:t>
      </w:r>
      <w:r>
        <w:rPr>
          <w:rStyle w:val="StyleUnderline"/>
          <w:b/>
          <w:u w:val="single"/>
          <w:highlight w:val="yellow"/>
        </w:rPr>
        <w:t xml:space="preserve">zero</w:t>
      </w:r>
      <w:r>
        <w:rPr>
          <w:rStyle w:val="StyleUnderline"/>
          <w:u w:val="single"/>
          <w:highlight w:val="yellow"/>
        </w:rPr>
        <w:t xml:space="preserve"> increases in healthcare use.</w:t>
      </w:r>
      <w:r>
        <w:t xml:space="preserve"> </w:t>
      </w:r>
      <w:r>
        <w:rPr>
          <w:rStyle w:val="StyleUnderline"/>
          <w:u w:val="single"/>
        </w:rPr>
        <w:t xml:space="preserve">The newly covered individuals use more health care</w:t>
      </w:r>
      <w:r>
        <w:t xml:space="preserve">, to be sure, </w:t>
      </w:r>
      <w:r>
        <w:rPr>
          <w:rStyle w:val="StyleUnderline"/>
          <w:u w:val="single"/>
        </w:rPr>
        <w:t xml:space="preserve">but at the same time, doctors provide a bit less unnecessary care to the well-off and well-insured. This means that overall increases are minimal, and universal coverage adds less cost.</w:t>
      </w:r>
    </w:p>
    <w:p>
      <w:pPr>
        <w:pStyle w:val="Heading4"/>
      </w:pPr>
      <w:bookmarkStart w:id="34" w:name="pmd-heading-772a1f3e-5675-4084-889f-7c91072e2594"/>
      <w:r>
        <w:t xml:space="preserve">Plan can be funded with a combination of progressive taxes that replace existing premiums.</w:t>
      </w:r>
      <w:bookmarkEnd w:id="34"/>
    </w:p>
    <w:p>
      <w:r>
        <w:rPr>
          <w:rStyle w:val="Style13ptBold"/>
        </w:rPr>
        <w:t xml:space="preserve">Pollin, University of Massachusetts-Amherst Professor of Economics, Et Al. 2018</w:t>
      </w:r>
    </w:p>
    <w:p>
      <w:r>
        <w:t xml:space="preserve">[Robert, James Heintz, Peter Arno, Jeannette Wicks-Lim, Michael Ash, 12-5-2018 Political Economy Research Institute, “Economic Analysis of Medicare for All” November, </w:t>
      </w:r>
      <w:hyperlink r:id="rId9" w:history="1">
        <w:r>
          <w:t xml:space="preserve">https://peri.umass.edu/wp-content/uploads/2025/01/Medicare-For-All-12-5-18.pdf</w:t>
        </w:r>
      </w:hyperlink>
      <w:r>
        <w:t xml:space="preserve"> //PolyPrep AD]</w:t>
      </w:r>
    </w:p>
    <w:p/>
    <w:p>
      <w:r>
        <w:t xml:space="preserve">Financing Medicare for All</w:t>
      </w:r>
    </w:p>
    <w:p>
      <w:r>
        <w:rPr>
          <w:rStyle w:val="StyleUnderline"/>
          <w:u w:val="single"/>
          <w:highlight w:val="yellow"/>
        </w:rPr>
        <w:t xml:space="preserve">There will be two sources of financing for Medicare for All.</w:t>
      </w:r>
      <w:r>
        <w:t xml:space="preserve"> The first is the same public health care revenue sources that presently provide about 60 percent of all U.S. health care financing, including funding for Medicare and Medicaid. </w:t>
      </w:r>
      <w:r>
        <w:rPr>
          <w:rStyle w:val="StyleUnderline"/>
          <w:u w:val="single"/>
        </w:rPr>
        <w:t xml:space="preserve">Existing public sources of funds will provide $1.88 trillion</w:t>
      </w:r>
      <w:r>
        <w:t xml:space="preserve"> to finance Medicare for All. </w:t>
      </w:r>
      <w:r>
        <w:rPr>
          <w:rStyle w:val="StyleUnderline"/>
          <w:u w:val="single"/>
        </w:rPr>
        <w:t xml:space="preserve">Given</w:t>
      </w:r>
      <w:r>
        <w:t xml:space="preserve"> our estimate that the overall </w:t>
      </w:r>
      <w:r>
        <w:rPr>
          <w:rStyle w:val="StyleUnderline"/>
          <w:u w:val="single"/>
        </w:rPr>
        <w:t xml:space="preserve">costs </w:t>
      </w:r>
      <w:r>
        <w:t xml:space="preserve">of Medicare for All </w:t>
      </w:r>
      <w:r>
        <w:rPr>
          <w:rStyle w:val="StyleUnderline"/>
          <w:u w:val="single"/>
        </w:rPr>
        <w:t xml:space="preserve">will be $2.93 trillion, </w:t>
      </w:r>
      <w:r>
        <w:rPr>
          <w:rStyle w:val="StyleUnderline"/>
          <w:u w:val="single"/>
          <w:highlight w:val="yellow"/>
        </w:rPr>
        <w:t xml:space="preserve">the system</w:t>
      </w:r>
      <w:r>
        <w:rPr>
          <w:rStyle w:val="StyleUnderline"/>
          <w:u w:val="single"/>
        </w:rPr>
        <w:t xml:space="preserve"> therefore </w:t>
      </w:r>
      <w:r>
        <w:rPr>
          <w:rStyle w:val="StyleUnderline"/>
          <w:u w:val="single"/>
          <w:highlight w:val="yellow"/>
        </w:rPr>
        <w:t xml:space="preserve">needs to raise</w:t>
      </w:r>
      <w:r>
        <w:rPr>
          <w:rStyle w:val="StyleUnderline"/>
          <w:u w:val="single"/>
        </w:rPr>
        <w:t xml:space="preserve"> an additional </w:t>
      </w:r>
      <w:r>
        <w:rPr>
          <w:rStyle w:val="StyleUnderline"/>
          <w:u w:val="single"/>
          <w:highlight w:val="yellow"/>
        </w:rPr>
        <w:t xml:space="preserve">$1.05 trillion</w:t>
      </w:r>
      <w:r>
        <w:rPr>
          <w:rStyle w:val="StyleUnderline"/>
          <w:u w:val="single"/>
        </w:rPr>
        <w:t xml:space="preserve"> from new revenue sources.</w:t>
      </w:r>
    </w:p>
    <w:p>
      <w:r>
        <w:rPr>
          <w:rStyle w:val="StyleUnderline"/>
          <w:u w:val="single"/>
        </w:rPr>
        <w:t xml:space="preserve">We provide a set of</w:t>
      </w:r>
      <w:r>
        <w:t xml:space="preserve"> illustrative </w:t>
      </w:r>
      <w:r>
        <w:rPr>
          <w:rStyle w:val="StyleUnderline"/>
          <w:u w:val="single"/>
          <w:highlight w:val="yellow"/>
        </w:rPr>
        <w:t xml:space="preserve">financing proposals</w:t>
      </w:r>
      <w:r>
        <w:rPr>
          <w:rStyle w:val="StyleUnderline"/>
          <w:u w:val="single"/>
        </w:rPr>
        <w:t xml:space="preserve"> that</w:t>
      </w:r>
      <w:r>
        <w:t xml:space="preserve">, in combination, </w:t>
      </w:r>
      <w:r>
        <w:rPr>
          <w:rStyle w:val="StyleUnderline"/>
          <w:u w:val="single"/>
          <w:highlight w:val="yellow"/>
        </w:rPr>
        <w:t xml:space="preserve">can generate $1.08 trillion</w:t>
      </w:r>
      <w:r>
        <w:t xml:space="preserve">, thus producing a revenue surplus of about 1 percent for the system. Other approaches are also workable. We emphasize at the outset that, </w:t>
      </w:r>
      <w:r>
        <w:rPr>
          <w:rStyle w:val="StyleUnderline"/>
          <w:b/>
          <w:u w:val="single"/>
          <w:highlight w:val="yellow"/>
        </w:rPr>
        <w:t xml:space="preserve">regardless of the specific funding framework</w:t>
      </w:r>
      <w:r>
        <w:rPr>
          <w:rStyle w:val="StyleUnderline"/>
          <w:u w:val="single"/>
        </w:rPr>
        <w:t xml:space="preserve"> utilized</w:t>
      </w:r>
      <w:r>
        <w:t xml:space="preserve"> for Medicare for All, </w:t>
      </w:r>
      <w:r>
        <w:rPr>
          <w:rStyle w:val="StyleUnderline"/>
          <w:b/>
          <w:u w:val="single"/>
          <w:highlight w:val="yellow"/>
        </w:rPr>
        <w:t xml:space="preserve">all </w:t>
      </w:r>
      <w:r>
        <w:rPr>
          <w:rStyle w:val="StyleUnderline"/>
          <w:u w:val="single"/>
          <w:highlight w:val="yellow"/>
        </w:rPr>
        <w:t xml:space="preserve">households and private businesses will be able to pay into the system an average of </w:t>
      </w:r>
      <w:r>
        <w:rPr>
          <w:rStyle w:val="StyleUnderline"/>
          <w:b/>
          <w:u w:val="single"/>
          <w:highlight w:val="yellow"/>
        </w:rPr>
        <w:t xml:space="preserve">9.6 percent less</w:t>
      </w:r>
      <w:r>
        <w:rPr>
          <w:rStyle w:val="StyleUnderline"/>
          <w:u w:val="single"/>
        </w:rPr>
        <w:t xml:space="preserve"> than they are presently contributing to</w:t>
      </w:r>
      <w:r>
        <w:t xml:space="preserve"> the U.S. health care system. This is, straightforwardly, because Medicare for All is able to operate at a funding level that is 9.6 percent below the current overall funding level for U.S. health care.</w:t>
      </w:r>
    </w:p>
    <w:p>
      <w:r>
        <w:rPr>
          <w:rStyle w:val="StyleUnderline"/>
          <w:u w:val="single"/>
        </w:rPr>
        <w:t xml:space="preserve">Our proposals include</w:t>
      </w:r>
      <w:r>
        <w:t xml:space="preserve"> the following:</w:t>
      </w:r>
    </w:p>
    <w:p>
      <w:r>
        <w:rPr>
          <w:rStyle w:val="StyleUnderline"/>
          <w:u w:val="single"/>
        </w:rPr>
        <w:t xml:space="preserve">Business health care premiums cut by 8 percent relative to existing spending per worker</w:t>
      </w:r>
      <w:r>
        <w:t xml:space="preserve">. Revenue generated = $623 billion. </w:t>
      </w:r>
    </w:p>
    <w:p>
      <w:r>
        <w:t xml:space="preserve">All businesses that now provide health care coverage for their employees will be guaranteed to receive proportional benefits during Medicare for All’s initial 2-3 years of operation. </w:t>
      </w:r>
      <w:r>
        <w:rPr>
          <w:rStyle w:val="StyleUnderline"/>
          <w:u w:val="single"/>
          <w:highlight w:val="yellow"/>
        </w:rPr>
        <w:t xml:space="preserve">Firms</w:t>
      </w:r>
      <w:r>
        <w:t xml:space="preserve"> that are </w:t>
      </w:r>
      <w:r>
        <w:rPr>
          <w:rStyle w:val="StyleUnderline"/>
          <w:u w:val="single"/>
          <w:highlight w:val="yellow"/>
        </w:rPr>
        <w:t xml:space="preserve">not offering coverage</w:t>
      </w:r>
      <w:r>
        <w:t xml:space="preserve"> for some or all of their employees </w:t>
      </w:r>
      <w:r>
        <w:rPr>
          <w:rStyle w:val="StyleUnderline"/>
          <w:u w:val="single"/>
          <w:highlight w:val="yellow"/>
        </w:rPr>
        <w:t xml:space="preserve">would pay</w:t>
      </w:r>
      <w:r>
        <w:rPr>
          <w:rStyle w:val="StyleUnderline"/>
          <w:u w:val="single"/>
        </w:rPr>
        <w:t xml:space="preserve"> $500 </w:t>
      </w:r>
      <w:r>
        <w:rPr>
          <w:rStyle w:val="StyleUnderline"/>
          <w:u w:val="single"/>
          <w:highlight w:val="yellow"/>
        </w:rPr>
        <w:t xml:space="preserve">per uncovered worker</w:t>
      </w:r>
      <w:r>
        <w:t xml:space="preserve">. </w:t>
      </w:r>
      <w:r>
        <w:rPr>
          <w:rStyle w:val="StyleUnderline"/>
          <w:u w:val="single"/>
        </w:rPr>
        <w:t xml:space="preserve">Small businesses would be exempt</w:t>
      </w:r>
      <w:r>
        <w:t xml:space="preserve"> from these premium payments. </w:t>
      </w:r>
      <w:r>
        <w:rPr>
          <w:rStyle w:val="StyleUnderline"/>
          <w:u w:val="single"/>
          <w:highlight w:val="yellow"/>
        </w:rPr>
        <w:t xml:space="preserve">We also develop proposals for</w:t>
      </w:r>
      <w:r>
        <w:rPr>
          <w:rStyle w:val="StyleUnderline"/>
          <w:u w:val="single"/>
        </w:rPr>
        <w:t xml:space="preserve"> either an 8.2 percent </w:t>
      </w:r>
      <w:r>
        <w:rPr>
          <w:rStyle w:val="StyleUnderline"/>
          <w:u w:val="single"/>
          <w:highlight w:val="yellow"/>
        </w:rPr>
        <w:t xml:space="preserve">payroll tax or</w:t>
      </w:r>
      <w:r>
        <w:rPr>
          <w:rStyle w:val="StyleUnderline"/>
          <w:u w:val="single"/>
        </w:rPr>
        <w:t xml:space="preserve"> 1.78 percent gross </w:t>
      </w:r>
      <w:r>
        <w:rPr>
          <w:rStyle w:val="StyleUnderline"/>
          <w:u w:val="single"/>
          <w:highlight w:val="yellow"/>
        </w:rPr>
        <w:t xml:space="preserve">receipts tax</w:t>
      </w:r>
      <w:r>
        <w:rPr>
          <w:rStyle w:val="StyleUnderline"/>
          <w:u w:val="single"/>
        </w:rPr>
        <w:t xml:space="preserve"> that would apply both to new businesses and more generally after the first 2-3 years under Medicare for All.</w:t>
      </w:r>
      <w:r>
        <w:t xml:space="preserve"> Both of these measures would generate the same revenue level as the 8 percent premium reduction for those businesses now providing coverage.</w:t>
      </w:r>
    </w:p>
    <w:p>
      <w:r>
        <w:rPr>
          <w:rStyle w:val="StyleUnderline"/>
          <w:u w:val="single"/>
        </w:rPr>
        <w:t xml:space="preserve">3.75 percent </w:t>
      </w:r>
      <w:r>
        <w:rPr>
          <w:rStyle w:val="StyleUnderline"/>
          <w:u w:val="single"/>
          <w:highlight w:val="yellow"/>
        </w:rPr>
        <w:t xml:space="preserve">sales tax</w:t>
      </w:r>
      <w:r>
        <w:rPr>
          <w:rStyle w:val="StyleUnderline"/>
          <w:u w:val="single"/>
        </w:rPr>
        <w:t xml:space="preserve"> on non-necessities.</w:t>
      </w:r>
      <w:r>
        <w:t xml:space="preserve"> Revenue generated = $196 billion. </w:t>
      </w:r>
    </w:p>
    <w:p>
      <w:r>
        <w:t xml:space="preserve">This includes exemptions for spending on necessities in four areas:  food and beverages consumed at home; housing and utilities; education and n on-profits. We also  include a 3.75 percent income tax credit for families currently insured through Medicaid. </w:t>
      </w:r>
    </w:p>
    <w:p>
      <w:r>
        <w:rPr>
          <w:rStyle w:val="StyleUnderline"/>
          <w:u w:val="single"/>
          <w:highlight w:val="yellow"/>
        </w:rPr>
        <w:t xml:space="preserve">Net worth tax</w:t>
      </w:r>
      <w:r>
        <w:rPr>
          <w:rStyle w:val="StyleUnderline"/>
          <w:u w:val="single"/>
        </w:rPr>
        <w:t xml:space="preserve"> of 0.38 percent</w:t>
      </w:r>
      <w:r>
        <w:t xml:space="preserve">. Revenue generated = $193 billion. </w:t>
      </w:r>
    </w:p>
    <w:p>
      <w:r>
        <w:t xml:space="preserve">We propose that the first $1 million in net worth are exempted from this net worth tax. </w:t>
      </w:r>
      <w:r>
        <w:rPr>
          <w:rStyle w:val="StyleUnderline"/>
          <w:u w:val="single"/>
        </w:rPr>
        <w:t xml:space="preserve">The tax </w:t>
      </w:r>
      <w:r>
        <w:rPr>
          <w:rStyle w:val="StyleUnderline"/>
          <w:u w:val="single"/>
          <w:highlight w:val="yellow"/>
        </w:rPr>
        <w:t xml:space="preserve">would</w:t>
      </w:r>
      <w:r>
        <w:rPr>
          <w:rStyle w:val="StyleUnderline"/>
          <w:u w:val="single"/>
        </w:rPr>
        <w:t xml:space="preserve"> therefore </w:t>
      </w:r>
      <w:r>
        <w:rPr>
          <w:rStyle w:val="StyleUnderline"/>
          <w:u w:val="single"/>
          <w:highlight w:val="yellow"/>
        </w:rPr>
        <w:t xml:space="preserve">apply to only the wealthiest 12 percent of</w:t>
      </w:r>
      <w:r>
        <w:rPr>
          <w:rStyle w:val="StyleUnderline"/>
          <w:u w:val="single"/>
        </w:rPr>
        <w:t xml:space="preserve"> U.S. </w:t>
      </w:r>
      <w:r>
        <w:rPr>
          <w:rStyle w:val="StyleUnderline"/>
          <w:u w:val="single"/>
          <w:highlight w:val="yellow"/>
        </w:rPr>
        <w:t xml:space="preserve">households</w:t>
      </w:r>
      <w:r>
        <w:rPr>
          <w:rStyle w:val="StyleUnderline"/>
          <w:u w:val="single"/>
        </w:rPr>
        <w:t xml:space="preserve">. </w:t>
      </w:r>
      <w:r>
        <w:t xml:space="preserve"> </w:t>
      </w:r>
    </w:p>
    <w:p>
      <w:r>
        <w:rPr>
          <w:rStyle w:val="StyleUnderline"/>
          <w:u w:val="single"/>
        </w:rPr>
        <w:t xml:space="preserve">Taxing long-term capital gains as ordinary income</w:t>
      </w:r>
      <w:r>
        <w:t xml:space="preserve">. Revenue generated = $69 billion.</w:t>
      </w:r>
    </w:p>
    <w:p>
      <w:r>
        <w:t xml:space="preserve">Budgetary Impacts on Businesses and Households</w:t>
      </w:r>
    </w:p>
    <w:p>
      <w:r>
        <w:t xml:space="preserve">Under the transitional program featuring the 8 percent premium reductions for covered employees, </w:t>
      </w:r>
      <w:r>
        <w:rPr>
          <w:rStyle w:val="StyleUnderline"/>
          <w:u w:val="single"/>
        </w:rPr>
        <w:t xml:space="preserve">businesses that have been providing coverage for their employees will see their health care costs fall by between about 8 – 13 percent</w:t>
      </w:r>
      <w:r>
        <w:t xml:space="preserve">, after accounting for administrative savings as well as their premium reductions. </w:t>
      </w:r>
    </w:p>
    <w:p>
      <w:r>
        <w:t xml:space="preserve">For families, our results show that Medicare for All can promote both lower average costs and greater equity in financing health care. For example, we find that </w:t>
      </w:r>
      <w:r>
        <w:rPr>
          <w:rStyle w:val="StyleUnderline"/>
          <w:b/>
          <w:u w:val="single"/>
          <w:highlight w:val="yellow"/>
        </w:rPr>
        <w:t xml:space="preserve">for middle-income families, the net costs of health care will fall sharply</w:t>
      </w:r>
      <w:r>
        <w:t xml:space="preserve"> under Medicare for All, by </w:t>
      </w:r>
      <w:r>
        <w:rPr>
          <w:rStyle w:val="StyleUnderline"/>
          <w:u w:val="single"/>
        </w:rPr>
        <w:t xml:space="preserve">between 2.6 and 14.0 percent of income</w:t>
      </w:r>
      <w:r>
        <w:t xml:space="preserve">. By contrast, </w:t>
      </w:r>
      <w:r>
        <w:rPr>
          <w:rStyle w:val="StyleUnderline"/>
          <w:u w:val="single"/>
        </w:rPr>
        <w:t xml:space="preserve">with high-income families, health care costs will rise, but still only to an average of 3.7</w:t>
      </w:r>
      <w:r>
        <w:t xml:space="preserve"> percent of income for those in the top 20 percent income grouping and to 4.7 percent of income for the top 5 percent income group.</w:t>
      </w:r>
      <w:r>
        <w:rPr>
          <w:sz w:val="14"/>
          <w:szCs w:val="14"/>
        </w:rPr>
        <w:t xml:space="preserve"> </w:t>
      </w:r>
    </w:p>
    <w:p/>
    <w:p>
      <w:pPr>
        <w:pStyle w:val="Heading3"/>
      </w:pPr>
      <w:bookmarkStart w:id="35" w:name="pmd-heading-d00b1bfa-f8bd-4299-92b9-d7b50c12a4a9"/>
      <w:r>
        <w:t xml:space="preserve">Contention 2 is Death Gaps</w:t>
      </w:r>
      <w:bookmarkEnd w:id="35"/>
    </w:p>
    <w:p>
      <w:pPr>
        <w:pStyle w:val="Heading4"/>
      </w:pPr>
      <w:bookmarkStart w:id="36" w:name="pmd-heading-d88e0c96-653d-4cb5-89a7-acc3e583e7ab"/>
      <w:r>
        <w:t xml:space="preserve">Tens of thousands of people die every year due to coverage gaps in healthcare.</w:t>
      </w:r>
      <w:bookmarkEnd w:id="36"/>
    </w:p>
    <w:p>
      <w:r>
        <w:rPr>
          <w:rStyle w:val="Style13ptBold"/>
        </w:rPr>
        <w:t xml:space="preserve">Diianni, Salon.com Political Essayist, 24</w:t>
      </w:r>
    </w:p>
    <w:p>
      <w:r>
        <w:t xml:space="preserve">[Jackson, 3/26/24, Common Dreams, "Single-Payer Healthcare Would Save Money and Lives", https://www.commondreams.org/opinion/single-payer-save-money-lives, //PolyPrep AD]</w:t>
      </w:r>
    </w:p>
    <w:p/>
    <w:p>
      <w:r>
        <w:rPr>
          <w:sz w:val="22"/>
          <w:szCs w:val="22"/>
        </w:rPr>
        <w:t xml:space="preserve">But even the premise of this question about cost employs a one-sided framework. To get a full picture, we need to ask a second question: </w:t>
      </w:r>
      <w:r>
        <w:rPr>
          <w:rStyle w:val="StyleUnderline"/>
          <w:sz w:val="22"/>
          <w:szCs w:val="22"/>
          <w:u w:val="single"/>
        </w:rPr>
        <w:t xml:space="preserve">What does it cost not to have single-payer?</w:t>
      </w:r>
    </w:p>
    <w:p>
      <w:r>
        <w:rPr>
          <w:rStyle w:val="StyleUnderline"/>
          <w:sz w:val="22"/>
          <w:szCs w:val="22"/>
          <w:u w:val="single"/>
        </w:rPr>
        <w:t xml:space="preserve">According to a 2020 study by Yale epidemiologists for The Lancet</w:t>
      </w:r>
      <w:r>
        <w:rPr>
          <w:sz w:val="22"/>
          <w:szCs w:val="22"/>
        </w:rPr>
        <w:t xml:space="preserve">, around </w:t>
      </w:r>
      <w:r>
        <w:rPr>
          <w:rStyle w:val="StyleUnderline"/>
          <w:b/>
          <w:sz w:val="22"/>
          <w:szCs w:val="22"/>
          <w:u w:val="single"/>
          <w:highlight w:val="yellow"/>
        </w:rPr>
        <w:t xml:space="preserve">68,000 people a year</w:t>
      </w:r>
      <w:r>
        <w:rPr>
          <w:rStyle w:val="StyleUnderline"/>
          <w:sz w:val="22"/>
          <w:szCs w:val="22"/>
          <w:u w:val="single"/>
          <w:highlight w:val="yellow"/>
        </w:rPr>
        <w:t xml:space="preserve"> die</w:t>
      </w:r>
      <w:r>
        <w:rPr>
          <w:rStyle w:val="StyleUnderline"/>
          <w:sz w:val="22"/>
          <w:szCs w:val="22"/>
          <w:u w:val="single"/>
        </w:rPr>
        <w:t xml:space="preserve"> in America </w:t>
      </w:r>
      <w:r>
        <w:rPr>
          <w:rStyle w:val="StyleUnderline"/>
          <w:sz w:val="22"/>
          <w:szCs w:val="22"/>
          <w:u w:val="single"/>
          <w:highlight w:val="yellow"/>
        </w:rPr>
        <w:t xml:space="preserve">because they don’t have access to healthcare</w:t>
      </w:r>
      <w:r>
        <w:rPr>
          <w:sz w:val="22"/>
          <w:szCs w:val="22"/>
        </w:rPr>
        <w:t xml:space="preserve">. Simply put, </w:t>
      </w:r>
      <w:r>
        <w:rPr>
          <w:rStyle w:val="StyleUnderline"/>
          <w:sz w:val="22"/>
          <w:szCs w:val="22"/>
          <w:u w:val="single"/>
        </w:rPr>
        <w:t xml:space="preserve">we let large numbers of people die from illnesses that could be treated</w:t>
      </w:r>
      <w:r>
        <w:rPr>
          <w:sz w:val="22"/>
          <w:szCs w:val="22"/>
        </w:rPr>
        <w:t xml:space="preserve">. No</w:t>
      </w:r>
      <w:r>
        <w:t xml:space="preserve"> </w:t>
      </w:r>
      <w:r>
        <w:rPr>
          <w:rStyle w:val="StyleUnderline"/>
          <w:u w:val="single"/>
        </w:rPr>
        <w:t xml:space="preserve">other rich country tolerates that kind of inequality. It’s basically unheard-of in places like the U.K. and Canada</w:t>
      </w:r>
      <w:r>
        <w:rPr>
          <w:sz w:val="22"/>
          <w:szCs w:val="22"/>
        </w:rPr>
        <w:t xml:space="preserve">. In 2022, the Proceedings of the National Academy of Sciences (PNAS) released a study estimating that </w:t>
      </w:r>
      <w:r>
        <w:rPr>
          <w:rStyle w:val="StyleUnderline"/>
          <w:sz w:val="22"/>
          <w:szCs w:val="22"/>
          <w:u w:val="single"/>
          <w:highlight w:val="yellow"/>
        </w:rPr>
        <w:t xml:space="preserve">the U.S. could have seen around 338,000 fewer deaths from Covid-19 if we’d had single-payer</w:t>
      </w:r>
      <w:r>
        <w:rPr>
          <w:sz w:val="22"/>
          <w:szCs w:val="22"/>
          <w:highlight w:val="yellow"/>
        </w:rPr>
        <w:t xml:space="preserve">.</w:t>
      </w:r>
    </w:p>
    <w:p>
      <w:r>
        <w:rPr>
          <w:sz w:val="22"/>
          <w:szCs w:val="22"/>
        </w:rPr>
        <w:t xml:space="preserve">A second consideration that’s not included is medical bankruptcies. A 2009 study by The American Journal of Medicine found that 62% of bankruptcies in the U.S. are medical bankruptcies (roughly 500,000 annually). In 1981, that number was 8%. Healthcare costs have risen to the point that many Americans simply can’t afford health insurance, and many who can are underinsured. So people can have their savings wiped out because of a medical emergency, or a healthcare crisis in their family, without warning.</w:t>
      </w:r>
    </w:p>
    <w:p>
      <w:r>
        <w:rPr>
          <w:sz w:val="22"/>
          <w:szCs w:val="22"/>
        </w:rPr>
        <w:t xml:space="preserve">You almost never hear these factors (deaths from treatable diseases, medical bankruptcies) brought up in media discussions about healthcare reform. They’re effectively censored out of public debate. In reporting about Medicare For All, chances are you’ll only hear the price tag. As a consequence, we think of healthcare exclusively in terms of financial costs. This framework, which is used by most major outlets, encourages us to think of the status quo as, essentially, cost-free, and hides these external considerations in places that are easy to ignore. Instead of viewing healthcare as simply a matter of pricing, </w:t>
      </w:r>
      <w:r>
        <w:rPr>
          <w:rStyle w:val="StyleUnderline"/>
          <w:sz w:val="22"/>
          <w:szCs w:val="22"/>
          <w:u w:val="single"/>
        </w:rPr>
        <w:t xml:space="preserve">we should recognize that we are needlessly losing lives every day by keeping things the way they are</w:t>
      </w:r>
      <w:r>
        <w:rPr>
          <w:sz w:val="22"/>
          <w:szCs w:val="22"/>
        </w:rPr>
        <w:t xml:space="preserve">. This gives us a more accurate picture.</w:t>
      </w:r>
    </w:p>
    <w:p>
      <w:r>
        <w:rPr>
          <w:sz w:val="22"/>
          <w:szCs w:val="22"/>
        </w:rPr>
        <w:t xml:space="preserve">There’s a way out of this. </w:t>
      </w:r>
      <w:r>
        <w:rPr>
          <w:rStyle w:val="StyleUnderline"/>
          <w:sz w:val="22"/>
          <w:szCs w:val="22"/>
          <w:u w:val="single"/>
          <w:highlight w:val="yellow"/>
        </w:rPr>
        <w:t xml:space="preserve">Healthcare could be established as a basic human right</w:t>
      </w:r>
      <w:r>
        <w:rPr>
          <w:sz w:val="22"/>
          <w:szCs w:val="22"/>
        </w:rPr>
        <w:t xml:space="preserve">, the way it is in every other developed country, by </w:t>
      </w:r>
      <w:r>
        <w:rPr>
          <w:rStyle w:val="StyleUnderline"/>
          <w:sz w:val="22"/>
          <w:szCs w:val="22"/>
          <w:u w:val="single"/>
          <w:highlight w:val="yellow"/>
        </w:rPr>
        <w:t xml:space="preserve">replacing our for-profit system with a single-payer system, which would both dramatically reduce costs and save </w:t>
      </w:r>
      <w:r>
        <w:rPr>
          <w:rStyle w:val="StyleUnderline"/>
          <w:b/>
          <w:sz w:val="22"/>
          <w:szCs w:val="22"/>
          <w:u w:val="single"/>
          <w:highlight w:val="yellow"/>
        </w:rPr>
        <w:t xml:space="preserve">tens of thousands of lives per year</w:t>
      </w:r>
      <w:r>
        <w:rPr>
          <w:sz w:val="22"/>
          <w:szCs w:val="22"/>
          <w:highlight w:val="yellow"/>
        </w:rPr>
        <w:t xml:space="preserve">.</w:t>
      </w:r>
      <w:r>
        <w:rPr>
          <w:sz w:val="22"/>
          <w:szCs w:val="22"/>
        </w:rPr>
        <w:t xml:space="preserve"> Our current way of doing things is inhumane and unsustainable, and it is essential that we transition to a system which prioritizes patient care over profit. The cost of not doing this is other people’s pain and lives.</w:t>
      </w:r>
    </w:p>
    <w:p>
      <w:pPr>
        <w:pStyle w:val="Heading4"/>
      </w:pPr>
      <w:bookmarkStart w:id="37" w:name="pmd-heading-f009e93b-6d5a-48d4-9f81-e4d3a3c151ad"/>
      <w:r>
        <w:t xml:space="preserve">The impact is already happening. Recent cuts will increase the uninsured by tens of millions and lead to fifty thousand additional deaths a year.</w:t>
      </w:r>
      <w:bookmarkEnd w:id="37"/>
    </w:p>
    <w:p>
      <w:r>
        <w:rPr>
          <w:rStyle w:val="Style13ptBold"/>
        </w:rPr>
        <w:t xml:space="preserve">Gaffney M.D., Harvard Medical School Assistant Professor , Et. Al., 26</w:t>
      </w:r>
    </w:p>
    <w:p>
      <w:r>
        <w:t xml:space="preserve">[Adam, Danny McCormick, David U. Himmelstein, Steffie Woolhandler, Milbank Quarterly, "What Happens When Coverage is Cut? LookingBackward and Forward From the One Big Beautiful Bill", Vol. 104, No. 2, 2026 (pp. 324-360), Wiley Online database //DH]</w:t>
      </w:r>
    </w:p>
    <w:p/>
    <w:p>
      <w:r>
        <w:rPr>
          <w:sz w:val="22"/>
          <w:szCs w:val="22"/>
        </w:rPr>
        <w:t xml:space="preserve">The </w:t>
      </w:r>
      <w:r>
        <w:rPr>
          <w:rStyle w:val="StyleUnderline"/>
          <w:sz w:val="22"/>
          <w:szCs w:val="22"/>
          <w:u w:val="single"/>
        </w:rPr>
        <w:t xml:space="preserve">OBBBA was signed into law by</w:t>
      </w:r>
      <w:r>
        <w:rPr>
          <w:sz w:val="22"/>
          <w:szCs w:val="22"/>
        </w:rPr>
        <w:t xml:space="preserve"> President </w:t>
      </w:r>
      <w:r>
        <w:rPr>
          <w:rStyle w:val="StyleUnderline"/>
          <w:sz w:val="22"/>
          <w:szCs w:val="22"/>
          <w:u w:val="single"/>
        </w:rPr>
        <w:t xml:space="preserve">Trump</w:t>
      </w:r>
      <w:r>
        <w:rPr>
          <w:sz w:val="22"/>
          <w:szCs w:val="22"/>
        </w:rPr>
        <w:t xml:space="preserve"> on July 4, 2025. Table 2 pro- vides summaries of its major coverage provisions and their dates of implementation, as well as CBO estimates of federal spending and health coverage impacts. In brief, the law includes some provisions similar to those imposed during prior contractions that we have reviewed, particularly work requirements (which the CBO predicts will alone lead to 5.3 million more uninsured), but many that are unique, including re- ductions in allowable "provider taxes" (and state-directed payments) that states use to fund their Medicaid programs and providers; aforementioned provisions that will deter Medicaid re-enrollment; barriers to receipt of ACA marketplace premium tax credits; and new restrictions on eligibility for publicly-sponsored coverage for many legally-present immigrants, such as refugees and asylees. Together, like OBRA but far more expansively, these policies will directly reduce Medicaid eligibility but also encourage (or force) states to take additional steps to trim their Medicaid programs (e.g., by cutting enrollment or benefits).</w:t>
      </w:r>
    </w:p>
    <w:p>
      <w:r>
        <w:rPr>
          <w:sz w:val="22"/>
          <w:szCs w:val="22"/>
        </w:rPr>
        <w:t xml:space="preserve">Figure 4 provides projections of the total number of the uninsured in the coming decade drawing on the CBO's estimates of coverage losses due to all OBBB provisions, with and without the expiration of enhanced ACA subsidies. Overall, </w:t>
      </w:r>
      <w:r>
        <w:rPr>
          <w:rStyle w:val="StyleUnderline"/>
          <w:sz w:val="22"/>
          <w:szCs w:val="22"/>
          <w:u w:val="single"/>
          <w:highlight w:val="yellow"/>
        </w:rPr>
        <w:t xml:space="preserve">based on</w:t>
      </w:r>
      <w:r>
        <w:rPr>
          <w:rStyle w:val="StyleUnderline"/>
          <w:sz w:val="22"/>
          <w:szCs w:val="22"/>
          <w:u w:val="single"/>
        </w:rPr>
        <w:t xml:space="preserve"> the CBO's </w:t>
      </w:r>
      <w:r>
        <w:rPr>
          <w:rStyle w:val="StyleUnderline"/>
          <w:sz w:val="22"/>
          <w:szCs w:val="22"/>
          <w:u w:val="single"/>
          <w:highlight w:val="yellow"/>
        </w:rPr>
        <w:t xml:space="preserve">projections</w:t>
      </w:r>
      <w:r>
        <w:rPr>
          <w:rStyle w:val="StyleUnderline"/>
          <w:sz w:val="22"/>
          <w:szCs w:val="22"/>
          <w:u w:val="single"/>
        </w:rPr>
        <w:t xml:space="preserve">, the law's </w:t>
      </w:r>
      <w:r>
        <w:rPr>
          <w:rStyle w:val="StyleUnderline"/>
          <w:sz w:val="22"/>
          <w:szCs w:val="22"/>
          <w:u w:val="single"/>
          <w:highlight w:val="yellow"/>
        </w:rPr>
        <w:t xml:space="preserve">Medicaid, Medicare, and ACA provisions will cause the number of uninsured to rise</w:t>
      </w:r>
      <w:r>
        <w:rPr>
          <w:rStyle w:val="StyleUnderline"/>
          <w:sz w:val="22"/>
          <w:szCs w:val="22"/>
          <w:u w:val="single"/>
        </w:rPr>
        <w:t xml:space="preserve"> from 27.3 million in 2025 to 42.4 million by 2035,</w:t>
      </w:r>
      <w:r>
        <w:rPr>
          <w:rStyle w:val="StyleUnderline"/>
          <w:u w:val="single"/>
        </w:rPr>
        <w:t xml:space="preserve"> a 32.4% increase relative to CBO projections under current law, and a </w:t>
      </w:r>
      <w:r>
        <w:rPr>
          <w:rStyle w:val="StyleUnderline"/>
          <w:u w:val="single"/>
          <w:highlight w:val="yellow"/>
        </w:rPr>
        <w:t xml:space="preserve">50%</w:t>
      </w:r>
      <w:r>
        <w:rPr>
          <w:rStyle w:val="StyleUnderline"/>
          <w:u w:val="single"/>
        </w:rPr>
        <w:t xml:space="preserve"> increase relative to the current law scenario with enhanced ACA subsidies extended.</w:t>
      </w:r>
      <w:r>
        <w:rPr>
          <w:sz w:val="22"/>
          <w:szCs w:val="22"/>
        </w:rPr>
        <w:t xml:space="preserve"> Those increases would be larger than any of the historical contractions reviewed above, reflecting the broad scope of the OBBBA's provisions, particularly the imposition of work requirements. For instance, whereas Arkansas work requirements only applied to individuals ages 30-49, the OBBBA's will apply to adults ages 19-64. </w:t>
      </w:r>
      <w:r>
        <w:rPr>
          <w:rStyle w:val="StyleUnderline"/>
          <w:u w:val="single"/>
        </w:rPr>
        <w:t xml:space="preserve">Many of those subject to disenrollment have serious chronic diseases and other health care vulnerabilities</w:t>
      </w:r>
      <w:r>
        <w:rPr>
          <w:sz w:val="22"/>
          <w:szCs w:val="22"/>
        </w:rPr>
        <w:t xml:space="preserve">.83</w:t>
      </w:r>
    </w:p>
    <w:p>
      <w:r>
        <w:rPr>
          <w:sz w:val="22"/>
          <w:szCs w:val="22"/>
        </w:rPr>
        <w:t xml:space="preserve">Neither the coverage contractions we have reviewed in this article, nor the consistent evidence from coverage expansions (Table 1), suggests that the OBBBA will spare the "truly needy." Several studies have projected the OBBBA's health harms, based largely on the expansion literature. We previously estimated that the Medicaid cuts in an early version of the OBBBA would likely cause about 16,000 deaths annually, and many other adverse health and care consequences.6 Pandey et al. projected about 8,000 annual deaths from the OBBBA's Medicaid work requirements alone, as well as tens of thousands of cases of worsened diabetes, cholesterol, and hypertension control.110 Basu and colleagues projected fewer additional deaths, similar impacts on the number of individuals who would go without needed care or medications, and a 140,000 increase in avoidable hospitalizations.5 An unpublished </w:t>
      </w:r>
      <w:r>
        <w:rPr>
          <w:rStyle w:val="StyleUnderline"/>
          <w:sz w:val="22"/>
          <w:szCs w:val="22"/>
          <w:u w:val="single"/>
        </w:rPr>
        <w:t xml:space="preserve">Yal</w:t>
      </w:r>
      <w:r>
        <w:rPr>
          <w:sz w:val="22"/>
          <w:szCs w:val="22"/>
        </w:rPr>
        <w:t xml:space="preserve">e/University of Pennsylvania analysis, meanwhile, </w:t>
      </w:r>
      <w:r>
        <w:rPr>
          <w:rStyle w:val="StyleUnderline"/>
          <w:sz w:val="22"/>
          <w:szCs w:val="22"/>
          <w:u w:val="single"/>
        </w:rPr>
        <w:t xml:space="preserve">estimated that</w:t>
      </w:r>
      <w:r>
        <w:rPr>
          <w:sz w:val="22"/>
          <w:szCs w:val="22"/>
        </w:rPr>
        <w:t xml:space="preserve"> </w:t>
      </w:r>
      <w:r>
        <w:rPr>
          <w:sz w:val="22"/>
          <w:szCs w:val="22"/>
          <w:highlight w:val="yellow"/>
        </w:rPr>
        <w:t xml:space="preserve">the combination of </w:t>
      </w:r>
      <w:r>
        <w:rPr>
          <w:rStyle w:val="StyleUnderline"/>
          <w:sz w:val="22"/>
          <w:szCs w:val="22"/>
          <w:u w:val="single"/>
          <w:highlight w:val="yellow"/>
        </w:rPr>
        <w:t xml:space="preserve">Medicaid cuts, the loss of subsidized drug coverage</w:t>
      </w:r>
      <w:r>
        <w:rPr>
          <w:rStyle w:val="StyleUnderline"/>
          <w:sz w:val="22"/>
          <w:szCs w:val="22"/>
          <w:u w:val="single"/>
        </w:rPr>
        <w:t xml:space="preserve"> for Medicare</w:t>
      </w:r>
      <w:r>
        <w:rPr>
          <w:sz w:val="22"/>
          <w:szCs w:val="22"/>
        </w:rPr>
        <w:t xml:space="preserve"> recipients, </w:t>
      </w:r>
      <w:r>
        <w:rPr>
          <w:rStyle w:val="StyleUnderline"/>
          <w:sz w:val="22"/>
          <w:szCs w:val="22"/>
          <w:u w:val="single"/>
          <w:highlight w:val="yellow"/>
        </w:rPr>
        <w:t xml:space="preserve">and elimination of minimum staffing requirements for nursing homes would cause </w:t>
      </w:r>
      <w:r>
        <w:rPr>
          <w:rStyle w:val="StyleUnderline"/>
          <w:b/>
          <w:sz w:val="22"/>
          <w:szCs w:val="22"/>
          <w:u w:val="single"/>
          <w:highlight w:val="yellow"/>
        </w:rPr>
        <w:t xml:space="preserve">50,000 deaths annually</w:t>
      </w:r>
      <w:r>
        <w:rPr>
          <w:sz w:val="22"/>
          <w:szCs w:val="22"/>
          <w:highlight w:val="yellow"/>
        </w:rPr>
        <w:t xml:space="preserve">.</w:t>
      </w:r>
      <w:r>
        <w:rPr>
          <w:sz w:val="22"/>
          <w:szCs w:val="22"/>
        </w:rPr>
        <w:t xml:space="preserve">100</w:t>
      </w:r>
    </w:p>
    <w:p/>
    <w:p>
      <w:pPr>
        <w:pStyle w:val="Heading4"/>
      </w:pPr>
      <w:bookmarkStart w:id="38" w:name="pmd-heading-99b14740-1bc3-4cac-892b-2c9195f425b7"/>
      <w:r>
        <w:t xml:space="preserve">This is </w:t>
      </w:r>
      <w:r>
        <w:rPr>
          <w:u w:val="single"/>
        </w:rPr>
        <w:t xml:space="preserve">structural violence</w:t>
      </w:r>
      <w:r>
        <w:t xml:space="preserve">, where </w:t>
      </w:r>
      <w:r>
        <w:rPr>
          <w:u w:val="single"/>
        </w:rPr>
        <w:t xml:space="preserve">corporate profit</w:t>
      </w:r>
      <w:r>
        <w:t xml:space="preserve"> is prioritized over health. We have an </w:t>
      </w:r>
      <w:r>
        <w:rPr>
          <w:u w:val="single"/>
        </w:rPr>
        <w:t xml:space="preserve">ethical responsibility</w:t>
      </w:r>
      <w:r>
        <w:t xml:space="preserve"> to reject it.</w:t>
      </w:r>
      <w:bookmarkEnd w:id="38"/>
    </w:p>
    <w:p>
      <w:r>
        <w:rPr>
          <w:rStyle w:val="Style13ptBold"/>
        </w:rPr>
        <w:t xml:space="preserve">Ahlbach, University of California San Franscisco School of Medicine, Et. Al., 20</w:t>
      </w:r>
    </w:p>
    <w:p>
      <w:r>
        <w:t xml:space="preserve">[Christopher, Teresa King - University of California San Fransisco Institute of Integral Studies, Elizabeth Dzeng - University of California San Fransisco Department of Medicine, 10/27/2026, J Gen Inted Med, "The COVID-19 Pandemic and Ethical Challenges Posed by Neoliberal Healthcare", https://pmc.ncbi.nlm.nih.gov/articles/PMC7592127 //PolyPrep AD]</w:t>
      </w:r>
    </w:p>
    <w:p/>
    <w:p>
      <w:r>
        <w:rPr>
          <w:sz w:val="22"/>
          <w:szCs w:val="22"/>
        </w:rPr>
        <w:t xml:space="preserve">As COVID-19 continues to ravage the world, </w:t>
      </w:r>
      <w:r>
        <w:rPr>
          <w:rStyle w:val="StyleUnderline"/>
          <w:sz w:val="22"/>
          <w:szCs w:val="22"/>
          <w:u w:val="single"/>
          <w:highlight w:val="yellow"/>
        </w:rPr>
        <w:t xml:space="preserve">the pandemic</w:t>
      </w:r>
      <w:r>
        <w:rPr>
          <w:rStyle w:val="StyleUnderline"/>
          <w:sz w:val="22"/>
          <w:szCs w:val="22"/>
          <w:u w:val="single"/>
        </w:rPr>
        <w:t xml:space="preserve"> has </w:t>
      </w:r>
      <w:r>
        <w:rPr>
          <w:rStyle w:val="StyleUnderline"/>
          <w:u w:val="single"/>
          <w:highlight w:val="yellow"/>
        </w:rPr>
        <w:t xml:space="preserve">revealed the stark inadequacies of the United States’</w:t>
      </w:r>
      <w:r>
        <w:rPr>
          <w:sz w:val="22"/>
          <w:szCs w:val="22"/>
        </w:rPr>
        <w:t xml:space="preserve"> beleaguered social safety net and </w:t>
      </w:r>
      <w:r>
        <w:rPr>
          <w:rStyle w:val="StyleUnderline"/>
          <w:sz w:val="22"/>
          <w:szCs w:val="22"/>
          <w:u w:val="single"/>
          <w:highlight w:val="yellow"/>
        </w:rPr>
        <w:t xml:space="preserve">health care system</w:t>
      </w:r>
      <w:r>
        <w:rPr>
          <w:sz w:val="22"/>
          <w:szCs w:val="22"/>
        </w:rPr>
        <w:t xml:space="preserve">, which have predisposed us to a poor emergency response. In addition to the 27.9 million uninsured Americans prior to the pandemic, the economic spillover added 36 million and counting newly unemployed Americans.1 </w:t>
      </w:r>
      <w:r>
        <w:rPr>
          <w:rStyle w:val="StyleUnderline"/>
          <w:sz w:val="22"/>
          <w:szCs w:val="22"/>
          <w:u w:val="single"/>
        </w:rPr>
        <w:t xml:space="preserve">COVID</w:t>
      </w:r>
      <w:r>
        <w:rPr>
          <w:sz w:val="22"/>
          <w:szCs w:val="22"/>
        </w:rPr>
        <w:t xml:space="preserve">-19 has </w:t>
      </w:r>
      <w:r>
        <w:rPr>
          <w:rStyle w:val="StyleUnderline"/>
          <w:sz w:val="22"/>
          <w:szCs w:val="22"/>
          <w:u w:val="single"/>
        </w:rPr>
        <w:t xml:space="preserve">revealed and exacerbated inequalities in </w:t>
      </w:r>
      <w:r>
        <w:rPr>
          <w:rStyle w:val="StyleUnderline"/>
          <w:sz w:val="22"/>
          <w:szCs w:val="22"/>
          <w:u w:val="single"/>
          <w:highlight w:val="yellow"/>
        </w:rPr>
        <w:t xml:space="preserve">US health outcomes and healthcare access</w:t>
      </w:r>
      <w:r>
        <w:rPr>
          <w:rStyle w:val="StyleUnderline"/>
          <w:sz w:val="22"/>
          <w:szCs w:val="22"/>
          <w:u w:val="single"/>
        </w:rPr>
        <w:t xml:space="preserve"> which are characteristic of a neoliberal system.</w:t>
      </w:r>
      <w:r>
        <w:rPr>
          <w:sz w:val="22"/>
          <w:szCs w:val="22"/>
        </w:rPr>
        <w:t xml:space="preserve"> Neoliberalism holds that laissez-faire economics result in an optimally organized social system. However, we argue that </w:t>
      </w:r>
      <w:r>
        <w:rPr>
          <w:rStyle w:val="StyleUnderline"/>
          <w:sz w:val="22"/>
          <w:szCs w:val="22"/>
          <w:u w:val="single"/>
        </w:rPr>
        <w:t xml:space="preserve">neoliberal healthcare </w:t>
      </w:r>
      <w:r>
        <w:rPr>
          <w:rStyle w:val="StyleUnderline"/>
          <w:sz w:val="22"/>
          <w:szCs w:val="22"/>
          <w:u w:val="single"/>
          <w:highlight w:val="yellow"/>
        </w:rPr>
        <w:t xml:space="preserve">is </w:t>
      </w:r>
      <w:r>
        <w:rPr>
          <w:rStyle w:val="StyleUnderline"/>
          <w:b/>
          <w:sz w:val="22"/>
          <w:szCs w:val="22"/>
          <w:u w:val="single"/>
          <w:highlight w:val="yellow"/>
        </w:rPr>
        <w:t xml:space="preserve">fundamentally unethical</w:t>
      </w:r>
      <w:r>
        <w:rPr>
          <w:rStyle w:val="StyleUnderline"/>
          <w:sz w:val="22"/>
          <w:szCs w:val="22"/>
          <w:u w:val="single"/>
        </w:rPr>
        <w:t xml:space="preserve"> as healthcare is a human right and not a commodity</w:t>
      </w:r>
      <w:r>
        <w:rPr>
          <w:sz w:val="22"/>
          <w:szCs w:val="22"/>
        </w:rPr>
        <w:t xml:space="preserve">. Though much thought and research has examined the ways in which the failures of our healthcare system are unethical, the role of neoliberalism has been rarely acknowledged. This gap in scrutiny is worth addressing, as </w:t>
      </w:r>
      <w:r>
        <w:rPr>
          <w:rStyle w:val="StyleUnderline"/>
          <w:sz w:val="22"/>
          <w:szCs w:val="22"/>
          <w:u w:val="single"/>
        </w:rPr>
        <w:t xml:space="preserve">neoliberal economic forces</w:t>
      </w:r>
      <w:r>
        <w:rPr>
          <w:sz w:val="22"/>
          <w:szCs w:val="22"/>
        </w:rPr>
        <w:t xml:space="preserve"> influence if not </w:t>
      </w:r>
      <w:r>
        <w:rPr>
          <w:rStyle w:val="StyleUnderline"/>
          <w:sz w:val="22"/>
          <w:szCs w:val="22"/>
          <w:u w:val="single"/>
        </w:rPr>
        <w:t xml:space="preserve">dictate many dangerous inadequacies with US healthcare</w:t>
      </w:r>
      <w:r>
        <w:rPr>
          <w:sz w:val="22"/>
          <w:szCs w:val="22"/>
        </w:rPr>
        <w:t xml:space="preserve">, especially in this time of COVID-19.</w:t>
      </w:r>
    </w:p>
    <w:p>
      <w:r>
        <w:rPr>
          <w:sz w:val="22"/>
          <w:szCs w:val="22"/>
        </w:rPr>
        <w:t xml:space="preserve">The term “neoliberalism” refers to a political and economic philosophy of unbridled capitalism popularized in the 1970s and 1980s that favors corporate deregulation, privatization, and austerity (i.e., reducing government spending for social services), and is the dominant economic system in the USA.2 In the context of US healthcare, </w:t>
      </w:r>
      <w:r>
        <w:rPr>
          <w:rStyle w:val="StyleUnderline"/>
          <w:sz w:val="22"/>
          <w:szCs w:val="22"/>
          <w:u w:val="single"/>
        </w:rPr>
        <w:t xml:space="preserve">neoliberal policies promote corporate profit through the privatization of systems of healthcare delivery and payment models which transformed a social service into a business</w:t>
      </w:r>
      <w:r>
        <w:rPr>
          <w:sz w:val="22"/>
          <w:szCs w:val="22"/>
        </w:rPr>
        <w:t xml:space="preserve">. The interests of the private sector (e.g., profit) are prioritized, while the interests of the public (e.g., healthcare and health), whose labor enables that profit, remain secondary.</w:t>
      </w:r>
    </w:p>
    <w:p>
      <w:r>
        <w:rPr>
          <w:sz w:val="22"/>
          <w:szCs w:val="22"/>
        </w:rPr>
        <w:t xml:space="preserve">As evidenced by the rapid and effective COVID-19 response seen in countries with socialized healthcare delivery systems such as New Zealand, we can better meet the needs of our patients and improve public health by decoupling our care models from corporate interests. The magnitude of social disruption due to the pandemic offers a rare opportunity to reflect on the ubiquity of neoliberalism, and proactively design a more ethical system. Despite the labor of health workers trying to meet their patients’ needs during these unprecedented times, our system is flailing. The neoliberal trade-off of capital for corporations and austerity for the working poor is unethical and ill-suited to the achievement of human rights, including just access to healthcare.</w:t>
      </w:r>
    </w:p>
    <w:p>
      <w:r>
        <w:rPr>
          <w:sz w:val="22"/>
          <w:szCs w:val="22"/>
        </w:rPr>
        <w:t xml:space="preserve">The Universal Declaration of Human Rights states that access to adequate medical care is a human right, and in this the USA is profoundly lacking. </w:t>
      </w:r>
      <w:r>
        <w:rPr>
          <w:rStyle w:val="StyleUnderline"/>
          <w:sz w:val="22"/>
          <w:szCs w:val="22"/>
          <w:u w:val="single"/>
        </w:rPr>
        <w:t xml:space="preserve">Those without insurance have no means of obtaining healthcare outside of entering debt.</w:t>
      </w:r>
      <w:r>
        <w:rPr>
          <w:sz w:val="22"/>
          <w:szCs w:val="22"/>
        </w:rPr>
        <w:t xml:space="preserve"> This violation of human rights leads to morbidity and death. </w:t>
      </w:r>
      <w:r>
        <w:rPr>
          <w:rStyle w:val="StyleUnderline"/>
          <w:sz w:val="22"/>
          <w:szCs w:val="22"/>
          <w:u w:val="single"/>
        </w:rPr>
        <w:t xml:space="preserve">A recent analysis estimated that </w:t>
      </w:r>
      <w:r>
        <w:rPr>
          <w:rStyle w:val="StyleUnderline"/>
          <w:sz w:val="22"/>
          <w:szCs w:val="22"/>
          <w:u w:val="single"/>
          <w:highlight w:val="yellow"/>
        </w:rPr>
        <w:t xml:space="preserve">if every American were to have health insurance, </w:t>
      </w:r>
      <w:r>
        <w:rPr>
          <w:rStyle w:val="StyleUnderline"/>
          <w:b/>
          <w:sz w:val="22"/>
          <w:szCs w:val="22"/>
          <w:u w:val="single"/>
          <w:highlight w:val="yellow"/>
        </w:rPr>
        <w:t xml:space="preserve">68,000 deaths</w:t>
      </w:r>
      <w:r>
        <w:rPr>
          <w:rStyle w:val="StyleUnderline"/>
          <w:sz w:val="22"/>
          <w:szCs w:val="22"/>
          <w:u w:val="single"/>
          <w:highlight w:val="yellow"/>
        </w:rPr>
        <w:t xml:space="preserve"> would be avoided each year</w:t>
      </w:r>
      <w:r>
        <w:rPr>
          <w:sz w:val="22"/>
          <w:szCs w:val="22"/>
          <w:highlight w:val="yellow"/>
        </w:rPr>
        <w:t xml:space="preserve">.</w:t>
      </w:r>
      <w:r>
        <w:rPr>
          <w:sz w:val="22"/>
          <w:szCs w:val="22"/>
        </w:rPr>
        <w:t xml:space="preserve">3 </w:t>
      </w:r>
      <w:r>
        <w:rPr>
          <w:rStyle w:val="StyleUnderline"/>
          <w:sz w:val="22"/>
          <w:szCs w:val="22"/>
          <w:u w:val="single"/>
          <w:highlight w:val="yellow"/>
        </w:rPr>
        <w:t xml:space="preserve">The</w:t>
      </w:r>
      <w:r>
        <w:rPr>
          <w:rStyle w:val="StyleUnderline"/>
          <w:sz w:val="22"/>
          <w:szCs w:val="22"/>
          <w:u w:val="single"/>
        </w:rPr>
        <w:t xml:space="preserve"> neoliberal </w:t>
      </w:r>
      <w:r>
        <w:rPr>
          <w:rStyle w:val="StyleUnderline"/>
          <w:sz w:val="22"/>
          <w:szCs w:val="22"/>
          <w:u w:val="single"/>
          <w:highlight w:val="yellow"/>
        </w:rPr>
        <w:t xml:space="preserve">healthcare system</w:t>
      </w:r>
      <w:r>
        <w:rPr>
          <w:sz w:val="22"/>
          <w:szCs w:val="22"/>
          <w:highlight w:val="yellow"/>
        </w:rPr>
        <w:t xml:space="preserve"> in the USA </w:t>
      </w:r>
      <w:r>
        <w:rPr>
          <w:rStyle w:val="StyleUnderline"/>
          <w:sz w:val="22"/>
          <w:szCs w:val="22"/>
          <w:u w:val="single"/>
          <w:highlight w:val="yellow"/>
        </w:rPr>
        <w:t xml:space="preserve">was intentionally designed to allow corporate wealth accumulation at the expense of public health</w:t>
      </w:r>
      <w:r>
        <w:rPr>
          <w:rStyle w:val="StyleUnderline"/>
          <w:sz w:val="22"/>
          <w:szCs w:val="22"/>
          <w:u w:val="single"/>
        </w:rPr>
        <w:t xml:space="preserve">, as evidenced by</w:t>
      </w:r>
      <w:r>
        <w:rPr>
          <w:sz w:val="22"/>
          <w:szCs w:val="22"/>
        </w:rPr>
        <w:t xml:space="preserve"> recent reports of </w:t>
      </w:r>
      <w:r>
        <w:rPr>
          <w:rStyle w:val="StyleUnderline"/>
          <w:sz w:val="22"/>
          <w:szCs w:val="22"/>
          <w:u w:val="single"/>
        </w:rPr>
        <w:t xml:space="preserve">enormous profits of health insurance companies.</w:t>
      </w:r>
    </w:p>
    <w:p>
      <w:r>
        <w:rPr>
          <w:rStyle w:val="StyleUnderline"/>
          <w:sz w:val="22"/>
          <w:szCs w:val="22"/>
          <w:u w:val="single"/>
        </w:rPr>
        <w:t xml:space="preserve">Some may argue</w:t>
      </w:r>
      <w:r>
        <w:rPr>
          <w:sz w:val="22"/>
          <w:szCs w:val="22"/>
        </w:rPr>
        <w:t xml:space="preserve"> that </w:t>
      </w:r>
      <w:r>
        <w:rPr>
          <w:rStyle w:val="StyleUnderline"/>
          <w:sz w:val="22"/>
          <w:szCs w:val="22"/>
          <w:u w:val="single"/>
        </w:rPr>
        <w:t xml:space="preserve">being cognizant of</w:t>
      </w:r>
      <w:r>
        <w:rPr>
          <w:sz w:val="22"/>
          <w:szCs w:val="22"/>
        </w:rPr>
        <w:t xml:space="preserve"> the </w:t>
      </w:r>
      <w:r>
        <w:rPr>
          <w:rStyle w:val="StyleUnderline"/>
          <w:b/>
          <w:sz w:val="22"/>
          <w:szCs w:val="22"/>
          <w:u w:val="single"/>
        </w:rPr>
        <w:t xml:space="preserve">structural violence</w:t>
      </w:r>
      <w:r>
        <w:rPr>
          <w:sz w:val="22"/>
          <w:szCs w:val="22"/>
        </w:rPr>
        <w:t xml:space="preserve"> that impacts our patients’ lives, </w:t>
      </w:r>
      <w:r>
        <w:rPr>
          <w:rStyle w:val="StyleUnderline"/>
          <w:sz w:val="22"/>
          <w:szCs w:val="22"/>
          <w:u w:val="single"/>
        </w:rPr>
        <w:t xml:space="preserve">such as</w:t>
      </w:r>
      <w:r>
        <w:rPr>
          <w:sz w:val="22"/>
          <w:szCs w:val="22"/>
        </w:rPr>
        <w:t xml:space="preserve"> macroeconomic issues and </w:t>
      </w:r>
      <w:r>
        <w:rPr>
          <w:rStyle w:val="StyleUnderline"/>
          <w:sz w:val="22"/>
          <w:szCs w:val="22"/>
          <w:u w:val="single"/>
        </w:rPr>
        <w:t xml:space="preserve">healthcare delivery payment structures, is outside the duty</w:t>
      </w:r>
      <w:r>
        <w:rPr>
          <w:sz w:val="22"/>
          <w:szCs w:val="22"/>
        </w:rPr>
        <w:t xml:space="preserve"> and expertise of </w:t>
      </w:r>
      <w:r>
        <w:rPr>
          <w:rStyle w:val="StyleUnderline"/>
          <w:sz w:val="22"/>
          <w:szCs w:val="22"/>
          <w:u w:val="single"/>
        </w:rPr>
        <w:t xml:space="preserve">clinicians. </w:t>
      </w:r>
      <w:r>
        <w:rPr>
          <w:rStyle w:val="Emphasis"/>
          <w:highlight w:val="yellow"/>
        </w:rPr>
        <w:t xml:space="preserve">We</w:t>
      </w:r>
      <w:r>
        <w:rPr>
          <w:sz w:val="22"/>
          <w:szCs w:val="22"/>
        </w:rPr>
        <w:t xml:space="preserve"> would posit that healthcare professionals </w:t>
      </w:r>
      <w:r>
        <w:rPr>
          <w:rStyle w:val="Emphasis"/>
          <w:highlight w:val="yellow"/>
        </w:rPr>
        <w:t xml:space="preserve">have an ethical responsibility to address all determinants of health</w:t>
      </w:r>
      <w:r>
        <w:rPr>
          <w:sz w:val="22"/>
          <w:szCs w:val="22"/>
        </w:rPr>
        <w:t xml:space="preserve">, particularly those which are embedded in the fabric of their professions. This neoliberal system has also failed to protect healthcare workers. Neoliberal profit-driven production models hindered manufacturing of PPE in preparation for a pandemic, directly endangering clinicians. One of the most incongruous demonstrations of a healthcare system built on profit-generation is the reports of healthcare workers losing their jobs due to large profit loss from the cancellation of elective surgeries and procedures during this pandemic.</w:t>
      </w:r>
    </w:p>
    <w:p>
      <w:r>
        <w:rPr>
          <w:sz w:val="22"/>
          <w:szCs w:val="22"/>
        </w:rPr>
        <w:t xml:space="preserve">The COVID-19 pandemic lays bare the inadequacies and instabilities inherent to healthcare delivery models that operate according to a neoliberal ethic. </w:t>
      </w:r>
      <w:r>
        <w:rPr>
          <w:rStyle w:val="StyleUnderline"/>
          <w:sz w:val="22"/>
          <w:szCs w:val="22"/>
          <w:u w:val="single"/>
        </w:rPr>
        <w:t xml:space="preserve">Trillions</w:t>
      </w:r>
      <w:r>
        <w:rPr>
          <w:sz w:val="22"/>
          <w:szCs w:val="22"/>
        </w:rPr>
        <w:t xml:space="preserve"> of dollars </w:t>
      </w:r>
      <w:r>
        <w:rPr>
          <w:rStyle w:val="StyleUnderline"/>
          <w:sz w:val="22"/>
          <w:szCs w:val="22"/>
          <w:u w:val="single"/>
        </w:rPr>
        <w:t xml:space="preserve">have been spent to keep stock markets afloat, yet a fraction of that has been spent to guarantee employment, income, or healthcare access</w:t>
      </w:r>
      <w:r>
        <w:rPr>
          <w:sz w:val="22"/>
          <w:szCs w:val="22"/>
        </w:rPr>
        <w:t xml:space="preserve">, exacerbating already precarious socioeconomic situations for many. Pandemic preparedness was derailed when ventilator stockpiles were hindered by a corporation cancelling manufacturing contracts with the government due to their lack of profitability.4 The rhetoric of </w:t>
      </w:r>
      <w:r>
        <w:rPr>
          <w:rStyle w:val="StyleUnderline"/>
          <w:sz w:val="22"/>
          <w:szCs w:val="22"/>
          <w:u w:val="single"/>
        </w:rPr>
        <w:t xml:space="preserve">the federal government</w:t>
      </w:r>
      <w:r>
        <w:rPr>
          <w:sz w:val="22"/>
          <w:szCs w:val="22"/>
        </w:rPr>
        <w:t xml:space="preserve"> and others has </w:t>
      </w:r>
      <w:r>
        <w:rPr>
          <w:rStyle w:val="StyleUnderline"/>
          <w:sz w:val="22"/>
          <w:szCs w:val="22"/>
          <w:u w:val="single"/>
        </w:rPr>
        <w:t xml:space="preserve">unequivocally advocated for profit at the expense of human lives</w:t>
      </w:r>
      <w:r>
        <w:rPr>
          <w:sz w:val="22"/>
          <w:szCs w:val="22"/>
        </w:rPr>
        <w:t xml:space="preserve">.</w:t>
      </w:r>
    </w:p>
    <w:p>
      <w:r>
        <w:rPr>
          <w:sz w:val="22"/>
          <w:szCs w:val="22"/>
        </w:rPr>
        <w:t xml:space="preserve">As we are witnessing, crises make deficiencies more glaring, and the COVID-19 pandemic is exacerbating pre-existing disparities.5 </w:t>
      </w:r>
      <w:r>
        <w:rPr>
          <w:rStyle w:val="StyleUnderline"/>
          <w:sz w:val="22"/>
          <w:szCs w:val="22"/>
          <w:u w:val="single"/>
        </w:rPr>
        <w:t xml:space="preserve">The neoliberal presumption that social services can be improved by creating markets for competition</w:t>
      </w:r>
      <w:r>
        <w:rPr>
          <w:sz w:val="22"/>
          <w:szCs w:val="22"/>
        </w:rPr>
        <w:t xml:space="preserve">, then reducing governmental influence in those markets, </w:t>
      </w:r>
      <w:r>
        <w:rPr>
          <w:rStyle w:val="StyleUnderline"/>
          <w:sz w:val="22"/>
          <w:szCs w:val="22"/>
          <w:u w:val="single"/>
        </w:rPr>
        <w:t xml:space="preserve">has defined</w:t>
      </w:r>
      <w:r>
        <w:rPr>
          <w:sz w:val="22"/>
          <w:szCs w:val="22"/>
        </w:rPr>
        <w:t xml:space="preserve"> the course of </w:t>
      </w:r>
      <w:r>
        <w:rPr>
          <w:rStyle w:val="StyleUnderline"/>
          <w:sz w:val="22"/>
          <w:szCs w:val="22"/>
          <w:u w:val="single"/>
        </w:rPr>
        <w:t xml:space="preserve">healthcare provision in the USA for the past century. This inherently constructs a hierarchy whereby health services and health are concentrated among those of prior social privilege, be that economic, racial, immigration status, or other</w:t>
      </w:r>
      <w:r>
        <w:rPr>
          <w:sz w:val="22"/>
          <w:szCs w:val="22"/>
        </w:rPr>
        <w:t xml:space="preserve">. This sharp reinforcement of inequality is formulated out of a fundamental tenet of neoliberalism: </w:t>
      </w:r>
      <w:r>
        <w:rPr>
          <w:rStyle w:val="StyleUnderline"/>
          <w:sz w:val="22"/>
          <w:szCs w:val="22"/>
          <w:u w:val="single"/>
        </w:rPr>
        <w:t xml:space="preserve">relying on free markets to allow people to procure the goods and services they need to survive. </w:t>
      </w:r>
      <w:r>
        <w:rPr>
          <w:rStyle w:val="StyleUnderline"/>
          <w:b/>
          <w:sz w:val="22"/>
          <w:szCs w:val="22"/>
          <w:u w:val="single"/>
        </w:rPr>
        <w:t xml:space="preserve">This is unethical</w:t>
      </w:r>
      <w:r>
        <w:rPr>
          <w:rStyle w:val="StyleUnderline"/>
          <w:sz w:val="22"/>
          <w:szCs w:val="22"/>
          <w:u w:val="single"/>
        </w:rPr>
        <w:t xml:space="preserve"> because many will be unable to engage in those markets due to pre-existing inequalities and injustices</w:t>
      </w:r>
      <w:r>
        <w:rPr>
          <w:sz w:val="22"/>
          <w:szCs w:val="22"/>
        </w:rPr>
        <w:t xml:space="preserve">. For example, </w:t>
      </w:r>
      <w:r>
        <w:rPr>
          <w:rStyle w:val="StyleUnderline"/>
          <w:sz w:val="22"/>
          <w:szCs w:val="22"/>
          <w:u w:val="single"/>
        </w:rPr>
        <w:t xml:space="preserve">racism exists in all domains of American society, and </w:t>
      </w:r>
      <w:r>
        <w:rPr>
          <w:rStyle w:val="StyleUnderline"/>
          <w:sz w:val="22"/>
          <w:szCs w:val="22"/>
          <w:u w:val="single"/>
          <w:highlight w:val="yellow"/>
        </w:rPr>
        <w:t xml:space="preserve">creating a free market for healthcare will necessarily prioritize the health of those most able to participate in the market—those of privilege</w:t>
      </w:r>
      <w:r>
        <w:rPr>
          <w:sz w:val="22"/>
          <w:szCs w:val="22"/>
        </w:rPr>
        <w:t xml:space="preserve">. Indeed, </w:t>
      </w:r>
      <w:r>
        <w:rPr>
          <w:rStyle w:val="StyleUnderline"/>
          <w:sz w:val="22"/>
          <w:szCs w:val="22"/>
          <w:u w:val="single"/>
          <w:highlight w:val="yellow"/>
        </w:rPr>
        <w:t xml:space="preserve">profound racial disparities exist in COVID-19 infection rates and mortality, likely due to multiple direct causes—the root of which being structural racism</w:t>
      </w:r>
      <w:r>
        <w:rPr>
          <w:sz w:val="22"/>
          <w:szCs w:val="22"/>
          <w:highlight w:val="yellow"/>
        </w:rPr>
        <w:t xml:space="preserve">.</w:t>
      </w:r>
    </w:p>
    <w:p/>
    <w:p>
      <w:pPr>
        <w:pStyle w:val="Heading4"/>
      </w:pPr>
      <w:bookmarkStart w:id="39" w:name="pmd-heading-637e9795-74c4-4cc3-b888-42c111652487"/>
      <w:r>
        <w:t xml:space="preserve">Structural violence kills more people a year than war. Universal healthcare is a political and ethical stance that challenges the social fragmentation driving civilization towards nuclear war and ecological collapse.</w:t>
      </w:r>
      <w:bookmarkEnd w:id="39"/>
    </w:p>
    <w:p>
      <w:r>
        <w:rPr>
          <w:rStyle w:val="Style13ptBold"/>
        </w:rPr>
        <w:t xml:space="preserve">Dr. Lee, Yale Psychiatry Assistant Clinical Professor, and, Dr. Young, Yale Psychiatry Clinical Professor,</w:t>
      </w:r>
    </w:p>
    <w:p>
      <w:r>
        <w:t xml:space="preserve">[Brandy X., John L, 01/2018, AMA Journal of Ethics, "Clinicians’ Need for an Ecological Approach to Violence Reduction", https://journalofethics.ama-assn.org/article/clinicians-need-ecological-approach-violence-reduction/2018-01, //PolyPrep AD]</w:t>
      </w:r>
    </w:p>
    <w:p/>
    <w:p>
      <w:r>
        <w:rPr>
          <w:sz w:val="14"/>
          <w:szCs w:val="14"/>
        </w:rPr>
        <w:t xml:space="preserve">We now know that </w:t>
      </w:r>
      <w:r>
        <w:rPr>
          <w:rStyle w:val="StyleUnderline"/>
          <w:u w:val="single"/>
        </w:rPr>
        <w:t xml:space="preserve">weak health systems, poor education, defective social services, and harsh criminal justice systems are not just potent stimulants of violence but are forms of structural violence</w:t>
      </w:r>
      <w:r>
        <w:rPr>
          <w:sz w:val="14"/>
          <w:szCs w:val="14"/>
        </w:rPr>
        <w:t xml:space="preserve"> [2]. </w:t>
      </w:r>
      <w:r>
        <w:rPr>
          <w:rStyle w:val="StyleUnderline"/>
          <w:u w:val="single"/>
        </w:rPr>
        <w:t xml:space="preserve">Structural violence</w:t>
      </w:r>
      <w:r>
        <w:rPr>
          <w:sz w:val="14"/>
          <w:szCs w:val="14"/>
        </w:rPr>
        <w:t xml:space="preserve">, according to Johan Galtung, </w:t>
      </w:r>
      <w:r>
        <w:rPr>
          <w:rStyle w:val="StyleUnderline"/>
          <w:u w:val="single"/>
        </w:rPr>
        <w:t xml:space="preserve">is violence “built into the structure” that “shows up as unequal power</w:t>
      </w:r>
      <w:r>
        <w:rPr>
          <w:sz w:val="14"/>
          <w:szCs w:val="14"/>
        </w:rPr>
        <w:t xml:space="preserve"> and consequently as unequal life chances” [3], which is distinct from simple, behavioral violence [2]. The fundamental principle of the Hippocratic Oath, primum non nocere, or “first, do no harm,” in some versions refers to an ethical mandate to keep from injustice [4]. The oath has greater implications for justice in the contemporary context, since we now understand better that unjust social structures give rise to insidious harm. </w:t>
      </w:r>
      <w:r>
        <w:rPr>
          <w:rStyle w:val="StyleUnderline"/>
          <w:u w:val="single"/>
        </w:rPr>
        <w:t xml:space="preserve">The deleterious effects of </w:t>
      </w:r>
      <w:r>
        <w:rPr>
          <w:rStyle w:val="StyleUnderline"/>
          <w:u w:val="single"/>
          <w:highlight w:val="yellow"/>
        </w:rPr>
        <w:t xml:space="preserve">structural violence</w:t>
      </w:r>
      <w:r>
        <w:rPr>
          <w:rStyle w:val="StyleUnderline"/>
          <w:u w:val="single"/>
        </w:rPr>
        <w:t xml:space="preserve"> are</w:t>
      </w:r>
      <w:r>
        <w:rPr>
          <w:sz w:val="14"/>
          <w:szCs w:val="14"/>
        </w:rPr>
        <w:t xml:space="preserve"> in fact </w:t>
      </w:r>
      <w:r>
        <w:rPr>
          <w:rStyle w:val="StyleUnderline"/>
          <w:u w:val="single"/>
        </w:rPr>
        <w:t xml:space="preserve">staggerin</w:t>
      </w:r>
      <w:r>
        <w:t xml:space="preserve">g</w:t>
      </w:r>
      <w:r>
        <w:rPr>
          <w:sz w:val="14"/>
          <w:szCs w:val="14"/>
        </w:rPr>
        <w:t xml:space="preserve">: by one estimate, </w:t>
      </w:r>
      <w:r>
        <w:rPr>
          <w:rStyle w:val="StyleUnderline"/>
          <w:u w:val="single"/>
        </w:rPr>
        <w:t xml:space="preserve">it </w:t>
      </w:r>
      <w:r>
        <w:rPr>
          <w:rStyle w:val="StyleUnderline"/>
          <w:u w:val="single"/>
          <w:highlight w:val="yellow"/>
        </w:rPr>
        <w:t xml:space="preserve">causes</w:t>
      </w:r>
      <w:r>
        <w:rPr>
          <w:rStyle w:val="StyleUnderline"/>
          <w:sz w:val="14"/>
          <w:szCs w:val="14"/>
          <w:u w:val="single"/>
        </w:rPr>
        <w:t xml:space="preserve"> </w:t>
      </w:r>
      <w:r>
        <w:rPr>
          <w:rStyle w:val="StyleUnderline"/>
          <w:u w:val="single"/>
        </w:rPr>
        <w:t xml:space="preserve">up to </w:t>
      </w:r>
      <w:r>
        <w:rPr>
          <w:rStyle w:val="StyleUnderline"/>
          <w:u w:val="single"/>
          <w:highlight w:val="yellow"/>
        </w:rPr>
        <w:t xml:space="preserve">18 million deaths</w:t>
      </w:r>
      <w:r>
        <w:rPr>
          <w:rStyle w:val="StyleUnderline"/>
          <w:u w:val="single"/>
        </w:rPr>
        <w:t xml:space="preserve"> around the world </w:t>
      </w:r>
      <w:r>
        <w:rPr>
          <w:rStyle w:val="StyleUnderline"/>
          <w:u w:val="single"/>
          <w:highlight w:val="yellow"/>
        </w:rPr>
        <w:t xml:space="preserve">per year</w:t>
      </w:r>
      <w:r>
        <w:rPr>
          <w:sz w:val="14"/>
          <w:szCs w:val="14"/>
        </w:rPr>
        <w:t xml:space="preserve"> [5], </w:t>
      </w:r>
      <w:r>
        <w:rPr>
          <w:rStyle w:val="StyleUnderline"/>
          <w:u w:val="single"/>
        </w:rPr>
        <w:t xml:space="preserve">more than </w:t>
      </w:r>
      <w:r>
        <w:rPr>
          <w:rStyle w:val="StyleUnderline"/>
          <w:b/>
          <w:u w:val="single"/>
        </w:rPr>
        <w:t xml:space="preserve">ten times greater</w:t>
      </w:r>
      <w:r>
        <w:rPr>
          <w:rStyle w:val="StyleUnderline"/>
          <w:u w:val="single"/>
        </w:rPr>
        <w:t xml:space="preserve"> than all the deaths from suicides, homicides, and warfare combined</w:t>
      </w:r>
      <w:r>
        <w:rPr>
          <w:sz w:val="14"/>
          <w:szCs w:val="14"/>
        </w:rPr>
        <w:t xml:space="preserve"> [6]. If the World Health Organization counted it among causes of death [7], it would certainly fall within the top ten. These are deaths that would have been prevented in a global system of perfect equality; they are caused “by poverty and unjust social, political, and economic institutions, systems, or structures” [8].</w:t>
      </w:r>
    </w:p>
    <w:p>
      <w:r>
        <w:rPr>
          <w:sz w:val="14"/>
          <w:szCs w:val="14"/>
        </w:rPr>
        <w:t xml:space="preserve">While perfect equality might not be achievable, it is useful for health professionals to be mindful of the immense implications of social injustice, or structural violence, for health. Each generation must redefine what “doing no harm” means for its time, and we try to do this here with the knowledge we now have about the violence that is embedded in social structures, including the unequal distribution of health care. Doing no harm may require preventing the occurrence of further harm and learning how to transform destructive social structures into caring ones.</w:t>
      </w:r>
    </w:p>
    <w:p>
      <w:r>
        <w:rPr>
          <w:sz w:val="14"/>
          <w:szCs w:val="14"/>
        </w:rPr>
        <w:t xml:space="preserve">The Meaning of “Do No Harm”</w:t>
      </w:r>
    </w:p>
    <w:p>
      <w:r>
        <w:rPr>
          <w:sz w:val="14"/>
          <w:szCs w:val="14"/>
        </w:rPr>
        <w:t xml:space="preserve">Doing no harm can reasonably be taken to mean avoiding committing obvious harms—that is, direct violence, such as murder, assault, or verbal abuse. However, the multidetermined nature of violence, no matter the scale, suggests that causes of violence are not always direct. For example, a critical predictor of interpersonal violence levels is income inequality [9]. In the twentieth century, the rate of homicide similarly paralleled increases in economic disparities between rich and poor [10]. Economic inequalities within nations also correlate with rises in civil strife and terrorism [11, 12]. Even the rate of suicide, or self-directed violence, increases with rises in unemployment [13]. Scientific evidence increasingly supports that violence is the result not just of individual dynamics but of relationships, family, community, and society [14]. Risk factors for violence operating on all these levels interact in what is called the ecological model of violence described by the World Health Organization (WHO) [14].</w:t>
      </w:r>
    </w:p>
    <w:p>
      <w:r>
        <w:rPr>
          <w:sz w:val="14"/>
          <w:szCs w:val="14"/>
        </w:rPr>
        <w:t xml:space="preserve">Once we recognize that ecology connects every person with everyone else as well as with the environment that we create through our collective decision making, we must accept the words of the wise elder of The Brothers Karamazov: “For no one can judge a criminal, until he recognizes that he is just such a criminal as the man standing before him” [15]. </w:t>
      </w:r>
      <w:r>
        <w:rPr>
          <w:rStyle w:val="StyleUnderline"/>
          <w:u w:val="single"/>
        </w:rPr>
        <w:t xml:space="preserve">Labeling violence as an individual problem can no longer hold with what we now know; </w:t>
      </w:r>
      <w:r>
        <w:rPr>
          <w:rStyle w:val="StyleUnderline"/>
          <w:u w:val="single"/>
          <w:highlight w:val="yellow"/>
        </w:rPr>
        <w:t xml:space="preserve">scientific evidence forces us to look at the larger social and economic structures that give rise to waves of violence</w:t>
      </w:r>
      <w:r>
        <w:rPr>
          <w:rStyle w:val="StyleUnderline"/>
          <w:u w:val="single"/>
        </w:rPr>
        <w:t xml:space="preserve">, locally and throughout the globe</w:t>
      </w:r>
      <w:r>
        <w:rPr>
          <w:sz w:val="14"/>
          <w:szCs w:val="14"/>
        </w:rPr>
        <w:t xml:space="preserve">. Doing no harm thus means preventing further—and, if possible, reducing—structural violence.</w:t>
      </w:r>
    </w:p>
    <w:p>
      <w:r>
        <w:rPr>
          <w:sz w:val="14"/>
          <w:szCs w:val="14"/>
        </w:rPr>
        <w:t xml:space="preserve">Similarly, the attempt to treat every ill patient is an uphill battle if we do not address the ecological factors involved in healthful living, health education, and health care access that influence whether someone gets ill in the first place. </w:t>
      </w:r>
      <w:r>
        <w:rPr>
          <w:rStyle w:val="StyleUnderline"/>
          <w:u w:val="single"/>
        </w:rPr>
        <w:t xml:space="preserve">Working to prevent avoidable deaths and disabilities—which unjust social structures create—by </w:t>
      </w:r>
      <w:r>
        <w:rPr>
          <w:rStyle w:val="StyleUnderline"/>
          <w:b/>
          <w:u w:val="single"/>
          <w:highlight w:val="yellow"/>
        </w:rPr>
        <w:t xml:space="preserve">advocating for just distribution of health care</w:t>
      </w:r>
      <w:r>
        <w:rPr>
          <w:sz w:val="14"/>
          <w:szCs w:val="14"/>
        </w:rPr>
        <w:t xml:space="preserve"> and other social resources </w:t>
      </w:r>
      <w:r>
        <w:rPr>
          <w:rStyle w:val="StyleUnderline"/>
          <w:u w:val="single"/>
          <w:highlight w:val="yellow"/>
        </w:rPr>
        <w:t xml:space="preserve">should</w:t>
      </w:r>
      <w:r>
        <w:rPr>
          <w:rStyle w:val="StyleUnderline"/>
          <w:sz w:val="14"/>
          <w:szCs w:val="14"/>
          <w:u w:val="single"/>
        </w:rPr>
        <w:t xml:space="preserve">, </w:t>
      </w:r>
      <w:r>
        <w:rPr>
          <w:rStyle w:val="StyleUnderline"/>
          <w:u w:val="single"/>
        </w:rPr>
        <w:t xml:space="preserve">therefore</w:t>
      </w:r>
      <w:r>
        <w:rPr>
          <w:rStyle w:val="StyleUnderline"/>
          <w:sz w:val="14"/>
          <w:szCs w:val="14"/>
          <w:u w:val="single"/>
        </w:rPr>
        <w:t xml:space="preserve">, </w:t>
      </w:r>
      <w:r>
        <w:rPr>
          <w:rStyle w:val="StyleUnderline"/>
          <w:u w:val="single"/>
          <w:highlight w:val="yellow"/>
        </w:rPr>
        <w:t xml:space="preserve">become an integral part of a physician’s role</w:t>
      </w:r>
      <w:r>
        <w:rPr>
          <w:sz w:val="14"/>
          <w:szCs w:val="14"/>
        </w:rPr>
        <w:t xml:space="preserve"> [16].</w:t>
      </w:r>
    </w:p>
    <w:p>
      <w:r>
        <w:rPr>
          <w:sz w:val="14"/>
          <w:szCs w:val="14"/>
        </w:rPr>
        <w:t xml:space="preserve">Policy, Structural Violence, and Health Care</w:t>
      </w:r>
    </w:p>
    <w:p>
      <w:r>
        <w:rPr>
          <w:sz w:val="14"/>
          <w:szCs w:val="14"/>
        </w:rPr>
        <w:t xml:space="preserve">With the knowledge and technological capacities we now have, and with the resources at our disposal, </w:t>
      </w:r>
      <w:r>
        <w:rPr>
          <w:rStyle w:val="StyleUnderline"/>
          <w:u w:val="single"/>
        </w:rPr>
        <w:t xml:space="preserve">we </w:t>
      </w:r>
      <w:r>
        <w:rPr>
          <w:rStyle w:val="StyleUnderline"/>
          <w:u w:val="single"/>
          <w:highlight w:val="yellow"/>
        </w:rPr>
        <w:t xml:space="preserve">can no longer justify ignoring forms of structural violence that produce greater mortality than direct violence</w:t>
      </w:r>
      <w:r>
        <w:rPr>
          <w:sz w:val="14"/>
          <w:szCs w:val="14"/>
        </w:rPr>
        <w:t xml:space="preserve"> [5]. </w:t>
      </w:r>
      <w:r>
        <w:rPr>
          <w:rStyle w:val="StyleUnderline"/>
          <w:u w:val="single"/>
        </w:rPr>
        <w:t xml:space="preserve">While wars, genocides, and massacres might grab headlines, these are not as lethal or as insidious as the violence that social structures generate</w:t>
      </w:r>
      <w:r>
        <w:rPr>
          <w:sz w:val="14"/>
          <w:szCs w:val="14"/>
        </w:rPr>
        <w:t xml:space="preserve">, as we suggested earlier. Perhaps most illustrative of this situation is the recent political push to “repeal and replace” the Patient Protection and Affordable Care Act, or the Affordable Care Act (ACA), instituted into law on March 23, 2010 [17]. Despite the ACA’s achieving historically high rates of health insurance coverage in the US [18], in 2017 it was repeatedly in danger of being repealed without a satisfactory replacement. By most analyses, this is occurring for reasons of political structure. If successful, the consequences of partial repeal through the American Health Care Act would have been the loss of health insurance for up to 24 million people [19] and avoidable deaths estimated at 27,700 to 96,200 annually by 2026 as a direct result [20]. Through one legislative change, millions of lives would be at risk, and while politicians may see repeal as a matter of partisan ideology, health professionals consider its implications for health and disease, or life and death. The ACA and attempts to repeal it is just one illustration of how a simple adjustment of structure can be life changing for millions [21].</w:t>
      </w:r>
    </w:p>
    <w:p>
      <w:r>
        <w:rPr>
          <w:rStyle w:val="StyleUnderline"/>
          <w:u w:val="single"/>
        </w:rPr>
        <w:t xml:space="preserve">Not only is politics “nothing but medicine at a larger scale</w:t>
      </w:r>
      <w:r>
        <w:rPr>
          <w:sz w:val="14"/>
          <w:szCs w:val="14"/>
        </w:rPr>
        <w:t xml:space="preserve">,” as Rudolf Virchow noted [22]; </w:t>
      </w:r>
      <w:r>
        <w:rPr>
          <w:rStyle w:val="StyleUnderline"/>
          <w:u w:val="single"/>
        </w:rPr>
        <w:t xml:space="preserve">bad politics can become a generator of poor health. </w:t>
      </w:r>
      <w:r>
        <w:rPr>
          <w:rStyle w:val="StyleUnderline"/>
          <w:u w:val="single"/>
          <w:highlight w:val="yellow"/>
        </w:rPr>
        <w:t xml:space="preserve">It is an anomaly that the US, the earth’s wealthiest nation, has not joined 58 other</w:t>
      </w:r>
      <w:r>
        <w:rPr>
          <w:sz w:val="14"/>
          <w:szCs w:val="14"/>
        </w:rPr>
        <w:t xml:space="preserve"> (developed and developing) </w:t>
      </w:r>
      <w:r>
        <w:rPr>
          <w:rStyle w:val="StyleUnderline"/>
          <w:u w:val="single"/>
          <w:highlight w:val="yellow"/>
        </w:rPr>
        <w:t xml:space="preserve">nations in </w:t>
      </w:r>
      <w:r>
        <w:rPr>
          <w:rStyle w:val="StyleUnderline"/>
          <w:b/>
          <w:u w:val="single"/>
          <w:highlight w:val="yellow"/>
        </w:rPr>
        <w:t xml:space="preserve">providing health coverage for all</w:t>
      </w:r>
      <w:r>
        <w:rPr>
          <w:rStyle w:val="StyleUnderline"/>
          <w:u w:val="single"/>
          <w:highlight w:val="yellow"/>
        </w:rPr>
        <w:t xml:space="preserve"> its citizens</w:t>
      </w:r>
      <w:r>
        <w:rPr>
          <w:sz w:val="14"/>
          <w:szCs w:val="14"/>
        </w:rPr>
        <w:t xml:space="preserve"> [23]. It is also an anomaly that the US is the only nation on the planet that has not agreed to join the Paris Climate Agreement [24], which is intended to prevent the climate devastations that could affect numerous lives and have direct and indirect health effects [25]. </w:t>
      </w:r>
      <w:r>
        <w:rPr>
          <w:rStyle w:val="StyleUnderline"/>
          <w:u w:val="single"/>
          <w:highlight w:val="yellow"/>
        </w:rPr>
        <w:t xml:space="preserve">Structural violence operates through the institution and </w:t>
      </w:r>
      <w:r>
        <w:rPr>
          <w:rStyle w:val="StyleUnderline"/>
          <w:b/>
          <w:u w:val="single"/>
          <w:highlight w:val="yellow"/>
        </w:rPr>
        <w:t xml:space="preserve">acceptance</w:t>
      </w:r>
      <w:r>
        <w:rPr>
          <w:rStyle w:val="StyleUnderline"/>
          <w:u w:val="single"/>
          <w:highlight w:val="yellow"/>
        </w:rPr>
        <w:t xml:space="preserve"> of unjust social structures, such as the denial of health care</w:t>
      </w:r>
      <w:r>
        <w:rPr>
          <w:sz w:val="14"/>
          <w:szCs w:val="14"/>
        </w:rPr>
        <w:t xml:space="preserve"> or the right to fair living conditions to certain segments of the population. And </w:t>
      </w:r>
      <w:r>
        <w:rPr>
          <w:rStyle w:val="StyleUnderline"/>
          <w:u w:val="single"/>
        </w:rPr>
        <w:t xml:space="preserve">we have greater power in deciding how to organize our social structures</w:t>
      </w:r>
      <w:r>
        <w:rPr>
          <w:sz w:val="14"/>
          <w:szCs w:val="14"/>
        </w:rPr>
        <w:t xml:space="preserve">—and what we are willing to accept—than we commonly believe [26]. </w:t>
      </w:r>
      <w:r>
        <w:rPr>
          <w:rStyle w:val="StyleUnderline"/>
          <w:u w:val="single"/>
        </w:rPr>
        <w:t xml:space="preserve">Legislation that reduces inequities and destitution, on the other hand, can also reduce vast needs for welfare assistance, resentments and competition, and epidemics of violent deaths</w:t>
      </w:r>
      <w:r>
        <w:rPr>
          <w:sz w:val="14"/>
          <w:szCs w:val="14"/>
        </w:rPr>
        <w:t xml:space="preserve"> [27]. </w:t>
      </w:r>
      <w:r>
        <w:rPr>
          <w:rStyle w:val="StyleUnderline"/>
          <w:u w:val="single"/>
        </w:rPr>
        <w:t xml:space="preserve">Health injustice usually operates in conjunction with other forms of structural violence, such as inequalities in education</w:t>
      </w:r>
      <w:r>
        <w:rPr>
          <w:rStyle w:val="StyleUnderline"/>
          <w:sz w:val="14"/>
          <w:szCs w:val="14"/>
          <w:u w:val="single"/>
        </w:rPr>
        <w:t xml:space="preserve">,</w:t>
      </w:r>
      <w:r>
        <w:rPr>
          <w:sz w:val="14"/>
          <w:szCs w:val="14"/>
        </w:rPr>
        <w:t xml:space="preserve"> so that those who are deprived might not recognize the sources of their deprivation—or worse, their own contributions to it—with the result that economic, political, legal, and social disadvantages exacerbate and perpetuate health injustice.</w:t>
      </w:r>
    </w:p>
    <w:p>
      <w:r>
        <w:rPr>
          <w:sz w:val="14"/>
          <w:szCs w:val="14"/>
        </w:rPr>
        <w:t xml:space="preserve">Reducing Structural Violence in Health Care and the Human Ecology</w:t>
      </w:r>
    </w:p>
    <w:p>
      <w:r>
        <w:rPr>
          <w:sz w:val="14"/>
          <w:szCs w:val="14"/>
        </w:rPr>
        <w:t xml:space="preserve">Amid changing conditions</w:t>
      </w:r>
      <w:r>
        <w:rPr>
          <w:rStyle w:val="StyleUnderline"/>
          <w:sz w:val="14"/>
          <w:szCs w:val="14"/>
          <w:u w:val="single"/>
        </w:rPr>
        <w:t xml:space="preserve">,</w:t>
      </w:r>
      <w:r>
        <w:rPr>
          <w:sz w:val="14"/>
          <w:szCs w:val="14"/>
        </w:rPr>
        <w:t xml:space="preserve"> </w:t>
      </w:r>
      <w:r>
        <w:rPr>
          <w:rStyle w:val="StyleUnderline"/>
          <w:u w:val="single"/>
        </w:rPr>
        <w:t xml:space="preserve">active health advocacy for equal access to health care has become one</w:t>
      </w:r>
      <w:r>
        <w:rPr>
          <w:sz w:val="14"/>
          <w:szCs w:val="14"/>
        </w:rPr>
        <w:t xml:space="preserve"> of health professionals’ </w:t>
      </w:r>
      <w:r>
        <w:rPr>
          <w:rStyle w:val="StyleUnderline"/>
          <w:u w:val="single"/>
        </w:rPr>
        <w:t xml:space="preserve">primary obligations</w:t>
      </w:r>
      <w:r>
        <w:rPr>
          <w:sz w:val="14"/>
          <w:szCs w:val="14"/>
        </w:rPr>
        <w:t xml:space="preserve"> [28]. As we wrote elsewhere, physicians, “who have a negative duty not to harm and a positive duty to promote health, must pay attention to the larger social and cultural forces that determine who will fall ill in the first place and who will be provided relief” [29]. We further noted, citing Arya and Santa Barbara [30], “When health professionals work for optimal health care delivery, they are working against violence and participating in the struggle for peace” [29]. What might be called </w:t>
      </w:r>
      <w:r>
        <w:rPr>
          <w:rStyle w:val="StyleUnderline"/>
          <w:b/>
          <w:u w:val="single"/>
        </w:rPr>
        <w:t xml:space="preserve">“caring well”</w:t>
      </w:r>
      <w:r>
        <w:rPr>
          <w:rStyle w:val="StyleUnderline"/>
          <w:u w:val="single"/>
        </w:rPr>
        <w:t xml:space="preserve"> is at the </w:t>
      </w:r>
      <w:r>
        <w:rPr>
          <w:rStyle w:val="StyleUnderline"/>
          <w:b/>
          <w:u w:val="single"/>
        </w:rPr>
        <w:t xml:space="preserve">heart of justice</w:t>
      </w:r>
      <w:r>
        <w:rPr>
          <w:sz w:val="14"/>
          <w:szCs w:val="14"/>
        </w:rPr>
        <w:t xml:space="preserve">. Such </w:t>
      </w:r>
      <w:r>
        <w:rPr>
          <w:rStyle w:val="StyleUnderline"/>
          <w:u w:val="single"/>
        </w:rPr>
        <w:t xml:space="preserve">caring arises from a sense of the </w:t>
      </w:r>
      <w:r>
        <w:rPr>
          <w:rStyle w:val="StyleUnderline"/>
          <w:b/>
          <w:u w:val="single"/>
        </w:rPr>
        <w:t xml:space="preserve">ethical duty</w:t>
      </w:r>
      <w:r>
        <w:rPr>
          <w:rStyle w:val="StyleUnderline"/>
          <w:u w:val="single"/>
        </w:rPr>
        <w:t xml:space="preserve"> that informs decisions about how to distribute education and resources within a society to facilitate the health and well-being of its members</w:t>
      </w:r>
      <w:r>
        <w:rPr>
          <w:sz w:val="14"/>
          <w:szCs w:val="14"/>
        </w:rPr>
        <w:t xml:space="preserve"> [29]. As agents endowed with moral capacity and not mere technicians, clinicians must have a wider sense of ethical responsibility than is called for by their work role [31]. For the physician who “cares well,” doing no harm means not participating in legally authorized executions [32] or forced interrogation [33], as well as discouraging their use in the first place. Caring well in mental health [34], in criminal justice [35], and even in international security—where the United Nations has declared that the key to development and peace is in creating a more inclusive society in which “no one will be left behind” [36]—is also an effective preventative for all forms of violence.</w:t>
      </w:r>
    </w:p>
    <w:p>
      <w:r>
        <w:rPr>
          <w:sz w:val="14"/>
          <w:szCs w:val="14"/>
        </w:rPr>
        <w:t xml:space="preserve">Caring Well through Reducing Structural Violence</w:t>
      </w:r>
    </w:p>
    <w:p>
      <w:r>
        <w:rPr>
          <w:sz w:val="14"/>
          <w:szCs w:val="14"/>
        </w:rPr>
        <w:t xml:space="preserve">Any reforms in health care delivery would be incomplete without taking into account the wider ecology—relationships, family, community, and society—to which we all belong. We can shape and contribute to this ecology in ways that either help to promote justice and health or worsen our overall condition by benefiting some over the thriving of all. </w:t>
      </w:r>
      <w:r>
        <w:rPr>
          <w:rStyle w:val="StyleUnderline"/>
          <w:u w:val="single"/>
        </w:rPr>
        <w:t xml:space="preserve">Since we do not start in a neutral state given the presence of structural violence, we need to develop and establish a foundation for caring well</w:t>
      </w:r>
      <w:r>
        <w:rPr>
          <w:sz w:val="14"/>
          <w:szCs w:val="14"/>
        </w:rPr>
        <w:t xml:space="preserve">. This concept of doing no harm, or calibrating to a state of no harm, includes an active caring for all. It is none too soon: </w:t>
      </w:r>
      <w:r>
        <w:rPr>
          <w:rStyle w:val="StyleUnderline"/>
          <w:u w:val="single"/>
        </w:rPr>
        <w:t xml:space="preserve">our capacity for violence has reached unacceptable levels, as we are the first species on earth to </w:t>
      </w:r>
      <w:r>
        <w:rPr>
          <w:rStyle w:val="StyleUnderline"/>
          <w:b/>
          <w:u w:val="single"/>
        </w:rPr>
        <w:t xml:space="preserve">threaten its own extinction—</w:t>
      </w:r>
      <w:r>
        <w:rPr>
          <w:rStyle w:val="StyleUnderline"/>
          <w:u w:val="single"/>
        </w:rPr>
        <w:t xml:space="preserve">either instantaneously through thermonuclear war or insidiously but permanently through the destruction of our habitat</w:t>
      </w:r>
      <w:r>
        <w:rPr>
          <w:sz w:val="14"/>
          <w:szCs w:val="14"/>
        </w:rPr>
        <w:t xml:space="preserve">. If we are not overly concerned about this fact, then that should be a cause for greater concern. </w:t>
      </w:r>
      <w:r>
        <w:rPr>
          <w:rStyle w:val="StyleUnderline"/>
          <w:b/>
          <w:u w:val="single"/>
        </w:rPr>
        <w:t xml:space="preserve">Not treating others well</w:t>
      </w:r>
      <w:r>
        <w:rPr>
          <w:rStyle w:val="StyleUnderline"/>
          <w:u w:val="single"/>
        </w:rPr>
        <w:t xml:space="preserve">, dividing ourselves into in-groups and out-groups, and allowing for lethal injustices and inequities to continue can only </w:t>
      </w:r>
      <w:r>
        <w:rPr>
          <w:rStyle w:val="StyleUnderline"/>
          <w:b/>
          <w:u w:val="single"/>
        </w:rPr>
        <w:t xml:space="preserve">worsen the threat to our collective survival</w:t>
      </w:r>
      <w:r>
        <w:t xml:space="preserve">.</w:t>
      </w:r>
    </w:p>
    <w:p>
      <w:r>
        <w:rPr>
          <w:sz w:val="14"/>
          <w:szCs w:val="14"/>
        </w:rPr>
        <w:t xml:space="preserve">We as physicians can extend our model for caring for the individual into the areas of health advocacy and good governance. </w:t>
      </w:r>
      <w:r>
        <w:rPr>
          <w:rStyle w:val="StyleUnderline"/>
          <w:u w:val="single"/>
        </w:rPr>
        <w:t xml:space="preserve">The ultimate prevention model in health care is not just to alleviate suffering but to keep it from arising in the first place</w:t>
      </w:r>
      <w:r>
        <w:rPr>
          <w:sz w:val="14"/>
          <w:szCs w:val="14"/>
        </w:rPr>
        <w:t xml:space="preserve">; hence, </w:t>
      </w:r>
      <w:r>
        <w:rPr>
          <w:rStyle w:val="StyleUnderline"/>
          <w:u w:val="single"/>
        </w:rPr>
        <w:t xml:space="preserve">alleviating harm involves understanding the </w:t>
      </w:r>
      <w:r>
        <w:rPr>
          <w:rStyle w:val="StyleUnderline"/>
          <w:b/>
          <w:u w:val="single"/>
        </w:rPr>
        <w:t xml:space="preserve">ripple effect</w:t>
      </w:r>
      <w:r>
        <w:rPr>
          <w:rStyle w:val="StyleUnderline"/>
          <w:u w:val="single"/>
        </w:rPr>
        <w:t xml:space="preserve"> that social structures have through our human ecology and how we are all responsible for all</w:t>
      </w:r>
      <w:r>
        <w:rPr>
          <w:sz w:val="14"/>
          <w:szCs w:val="14"/>
        </w:rPr>
        <w:t xml:space="preserve">. What the World Health Organization has advocated—to help attain for all people “the highest possible level of health” [37]—thus promises to bring about enhanced health for each individual.</w:t>
      </w:r>
    </w:p>
    <w:p>
      <w:r>
        <w:rPr>
          <w:rStyle w:val="StyleUnderline"/>
          <w:u w:val="single"/>
        </w:rPr>
        <w:t xml:space="preserve">Ethics involves a continual application of principles to changing circumstances. </w:t>
      </w:r>
      <w:r>
        <w:rPr>
          <w:rStyle w:val="StyleUnderline"/>
          <w:u w:val="single"/>
          <w:highlight w:val="yellow"/>
        </w:rPr>
        <w:t xml:space="preserve">While perfect justice may not be attainable, health professionals can engage in a continual effort to improve societal conditions</w:t>
      </w:r>
      <w:r>
        <w:rPr>
          <w:sz w:val="14"/>
          <w:szCs w:val="14"/>
        </w:rPr>
        <w:t xml:space="preserve">, including injustices and inequality, which literally translates into saving lives. </w:t>
      </w:r>
      <w:r>
        <w:rPr>
          <w:rStyle w:val="StyleUnderline"/>
          <w:u w:val="single"/>
          <w:highlight w:val="yellow"/>
        </w:rPr>
        <w:t xml:space="preserve">In a state of society wherein stasis is not an option, doing no harm might mean preventing</w:t>
      </w:r>
      <w:r>
        <w:rPr>
          <w:rStyle w:val="StyleUnderline"/>
          <w:u w:val="single"/>
        </w:rPr>
        <w:t xml:space="preserve"> the occurrence of </w:t>
      </w:r>
      <w:r>
        <w:rPr>
          <w:rStyle w:val="StyleUnderline"/>
          <w:u w:val="single"/>
          <w:highlight w:val="yellow"/>
        </w:rPr>
        <w:t xml:space="preserve">further harm by thinking creatively about how to transform unjust social structures into caring ones</w:t>
      </w:r>
      <w:r>
        <w:rPr>
          <w:sz w:val="14"/>
          <w:szCs w:val="14"/>
        </w:rPr>
        <w:t xml:space="preserve">.</w:t>
      </w:r>
    </w:p>
    <w:p/>
    <w:p>
      <w:pPr>
        <w:pStyle w:val="Heading4"/>
      </w:pPr>
      <w:bookmarkStart w:id="40" w:name="pmd-heading-f6feedb1-b5c2-45fa-8dcf-9bccade87e33"/>
      <w:r>
        <w:t xml:space="preserve">The plan solves. Single payer dismantles the structural fixtures driving health inequity and reconstructs the system to provide health justice.</w:t>
      </w:r>
      <w:bookmarkEnd w:id="40"/>
    </w:p>
    <w:p>
      <w:r>
        <w:rPr>
          <w:rStyle w:val="Style13ptBold"/>
        </w:rPr>
        <w:t xml:space="preserve">Wiley, American University Washington College of Law Professor, Et. Al., 21</w:t>
      </w:r>
    </w:p>
    <w:p>
      <w:r>
        <w:t xml:space="preserve">[Lindsay, Elizabeth Y. McCuskey, Matthew B. Lawrence,  Erin C. Fuse Brown, 2021, 55 UC Davis L. REV. 657,  "Health Reform Reconstruction", </w:t>
      </w:r>
    </w:p>
    <w:p>
      <w:r>
        <w:t xml:space="preserve">https://scholarlycommons.law.emory.edu/cgi/viewcontent.cgi?article=1010&amp;context=faculty-articles, //PollyPrepAD]</w:t>
      </w:r>
    </w:p>
    <w:p/>
    <w:p>
      <w:r>
        <w:rPr>
          <w:rStyle w:val="StyleUnderline"/>
          <w:sz w:val="22"/>
          <w:szCs w:val="22"/>
          <w:u w:val="single"/>
        </w:rPr>
        <w:t xml:space="preserve">Individualism, fiscal fragmentation, federalism, and privatization perpetuate inequity and subordination in our health care system on a tragic scale</w:t>
      </w:r>
      <w:r>
        <w:rPr>
          <w:sz w:val="22"/>
          <w:szCs w:val="22"/>
        </w:rPr>
        <w:t xml:space="preserve">. To reconstruct a system on the health justice model, future reforms must confront the fixtures.</w:t>
      </w:r>
    </w:p>
    <w:p>
      <w:r>
        <w:rPr>
          <w:sz w:val="22"/>
          <w:szCs w:val="22"/>
        </w:rPr>
        <w:t xml:space="preserve">IV. LESSON 4: HEALTH REFORM RECONSTRUCTION REQUIRES</w:t>
      </w:r>
    </w:p>
    <w:p>
      <w:r>
        <w:rPr>
          <w:sz w:val="22"/>
          <w:szCs w:val="22"/>
        </w:rPr>
        <w:t xml:space="preserve">CONFRONTATIONAL INCREMENTALISM</w:t>
      </w:r>
    </w:p>
    <w:p>
      <w:r>
        <w:rPr>
          <w:rStyle w:val="StyleUnderline"/>
          <w:sz w:val="22"/>
          <w:szCs w:val="22"/>
          <w:u w:val="single"/>
        </w:rPr>
        <w:t xml:space="preserve">The pandemic has instructed us that health reform needs nothing short of a reconstruction</w:t>
      </w:r>
      <w:r>
        <w:rPr>
          <w:sz w:val="22"/>
          <w:szCs w:val="22"/>
        </w:rPr>
        <w:t xml:space="preserve"> in ethos, centered on health justice criteria. We have learned that the </w:t>
      </w:r>
      <w:r>
        <w:rPr>
          <w:rStyle w:val="StyleUnderline"/>
          <w:sz w:val="22"/>
          <w:szCs w:val="22"/>
          <w:u w:val="single"/>
        </w:rPr>
        <w:t xml:space="preserve">entrenched fixtures of individualism, fiscal fragmentation, federalism, and privatization sow dysfunction in our health care system and tragically perpetuate inequitable burdens of disease.</w:t>
      </w:r>
      <w:r>
        <w:rPr>
          <w:sz w:val="22"/>
          <w:szCs w:val="22"/>
        </w:rPr>
        <w:t xml:space="preserve"> The </w:t>
      </w:r>
      <w:r>
        <w:rPr>
          <w:rStyle w:val="StyleUnderline"/>
          <w:b/>
          <w:sz w:val="22"/>
          <w:szCs w:val="22"/>
          <w:u w:val="single"/>
        </w:rPr>
        <w:t xml:space="preserve">health justice</w:t>
      </w:r>
      <w:r>
        <w:rPr>
          <w:sz w:val="22"/>
          <w:szCs w:val="22"/>
        </w:rPr>
        <w:t xml:space="preserve"> ethos — with its commitments to antiracism, equitable distribution of burdens and benefits, and community empowerment — </w:t>
      </w:r>
      <w:r>
        <w:rPr>
          <w:rStyle w:val="StyleUnderline"/>
          <w:sz w:val="22"/>
          <w:szCs w:val="22"/>
          <w:u w:val="single"/>
        </w:rPr>
        <w:t xml:space="preserve">demands confrontation with these fixtures</w:t>
      </w:r>
      <w:r>
        <w:rPr>
          <w:sz w:val="22"/>
          <w:szCs w:val="22"/>
        </w:rPr>
        <w:t xml:space="preserve">. But their logistical entrenchment may practically compel an incremental method. We must dig deep for our concluding lesson about how health reform might reconcile bolder goals with sharper pragmatism about the fixtures’ obstruction of those goals: confrontational incrementalism offers an agenda that makes health reform reconstruction possible. </w:t>
      </w:r>
    </w:p>
    <w:p>
      <w:r>
        <w:rPr>
          <w:sz w:val="22"/>
          <w:szCs w:val="22"/>
        </w:rPr>
        <w:t xml:space="preserve">A. Envisioning a Just U.S. Health System</w:t>
      </w:r>
    </w:p>
    <w:p>
      <w:r>
        <w:rPr>
          <w:sz w:val="22"/>
          <w:szCs w:val="22"/>
        </w:rPr>
        <w:t xml:space="preserve">Applying the bolder criteria of health justice, </w:t>
      </w:r>
      <w:r>
        <w:rPr>
          <w:rStyle w:val="StyleUnderline"/>
          <w:sz w:val="22"/>
          <w:szCs w:val="22"/>
          <w:u w:val="single"/>
        </w:rPr>
        <w:t xml:space="preserve">what would an antiracist, equitable, empowering, and solidarity-enhancing health system look like? Such </w:t>
      </w:r>
      <w:r>
        <w:rPr>
          <w:rStyle w:val="StyleUnderline"/>
          <w:sz w:val="22"/>
          <w:szCs w:val="22"/>
          <w:u w:val="single"/>
          <w:highlight w:val="yellow"/>
        </w:rPr>
        <w:t xml:space="preserve">a transformed</w:t>
      </w:r>
      <w:r>
        <w:rPr>
          <w:rStyle w:val="StyleUnderline"/>
          <w:sz w:val="22"/>
          <w:szCs w:val="22"/>
          <w:u w:val="single"/>
        </w:rPr>
        <w:t xml:space="preserve"> U.S. </w:t>
      </w:r>
      <w:r>
        <w:rPr>
          <w:rStyle w:val="StyleUnderline"/>
          <w:sz w:val="22"/>
          <w:szCs w:val="22"/>
          <w:u w:val="single"/>
          <w:highlight w:val="yellow"/>
        </w:rPr>
        <w:t xml:space="preserve">health system would eliminate</w:t>
      </w:r>
      <w:r>
        <w:rPr>
          <w:rStyle w:val="StyleUnderline"/>
          <w:sz w:val="22"/>
          <w:szCs w:val="22"/>
          <w:u w:val="single"/>
        </w:rPr>
        <w:t xml:space="preserve">, displace, or transcend the four legally and logistically </w:t>
      </w:r>
      <w:r>
        <w:rPr>
          <w:rStyle w:val="StyleUnderline"/>
          <w:sz w:val="22"/>
          <w:szCs w:val="22"/>
          <w:u w:val="single"/>
          <w:highlight w:val="yellow"/>
        </w:rPr>
        <w:t xml:space="preserve">entrenched fixtures that have led to the</w:t>
      </w:r>
      <w:r>
        <w:rPr>
          <w:rStyle w:val="StyleUnderline"/>
          <w:sz w:val="22"/>
          <w:szCs w:val="22"/>
          <w:u w:val="single"/>
        </w:rPr>
        <w:t xml:space="preserve"> functional and existential </w:t>
      </w:r>
      <w:r>
        <w:rPr>
          <w:rStyle w:val="StyleUnderline"/>
          <w:sz w:val="22"/>
          <w:szCs w:val="22"/>
          <w:u w:val="single"/>
          <w:highlight w:val="yellow"/>
        </w:rPr>
        <w:t xml:space="preserve">failures laid bare by</w:t>
      </w:r>
      <w:r>
        <w:rPr>
          <w:sz w:val="22"/>
          <w:szCs w:val="22"/>
        </w:rPr>
        <w:t xml:space="preserve"> the </w:t>
      </w:r>
      <w:r>
        <w:rPr>
          <w:rStyle w:val="StyleUnderline"/>
          <w:sz w:val="22"/>
          <w:szCs w:val="22"/>
          <w:u w:val="single"/>
          <w:highlight w:val="yellow"/>
        </w:rPr>
        <w:t xml:space="preserve">COVID</w:t>
      </w:r>
      <w:r>
        <w:rPr>
          <w:sz w:val="22"/>
          <w:szCs w:val="22"/>
        </w:rPr>
        <w:t xml:space="preserve"> pandemic. </w:t>
      </w:r>
      <w:r>
        <w:rPr>
          <w:rStyle w:val="StyleUnderline"/>
          <w:sz w:val="22"/>
          <w:szCs w:val="22"/>
          <w:u w:val="single"/>
          <w:highlight w:val="yellow"/>
        </w:rPr>
        <w:t xml:space="preserve">The lessons of the pandemic have strengthened the case for a single-payer health care system</w:t>
      </w:r>
      <w:r>
        <w:rPr>
          <w:sz w:val="22"/>
          <w:szCs w:val="22"/>
        </w:rPr>
        <w:t xml:space="preserve"> in the U.S. — a universal social insurance program </w:t>
      </w:r>
      <w:r>
        <w:rPr>
          <w:rStyle w:val="StyleUnderline"/>
          <w:sz w:val="22"/>
          <w:szCs w:val="22"/>
          <w:u w:val="single"/>
        </w:rPr>
        <w:t xml:space="preserve">that is grounded in solidarity, distributes its benefits based on need, allocates its financing burdens by the ability to pay, and empowers affected communities in decisionmaking processes</w:t>
      </w:r>
      <w:r>
        <w:rPr>
          <w:sz w:val="22"/>
          <w:szCs w:val="22"/>
        </w:rPr>
        <w:t xml:space="preserve">.315</w:t>
      </w:r>
    </w:p>
    <w:p>
      <w:r>
        <w:rPr>
          <w:rStyle w:val="StyleUnderline"/>
          <w:sz w:val="22"/>
          <w:szCs w:val="22"/>
          <w:u w:val="single"/>
          <w:highlight w:val="yellow"/>
        </w:rPr>
        <w:t xml:space="preserve">Such a</w:t>
      </w:r>
      <w:r>
        <w:rPr>
          <w:rStyle w:val="StyleUnderline"/>
          <w:sz w:val="22"/>
          <w:szCs w:val="22"/>
          <w:u w:val="single"/>
        </w:rPr>
        <w:t xml:space="preserve"> single-payer </w:t>
      </w:r>
      <w:r>
        <w:rPr>
          <w:rStyle w:val="StyleUnderline"/>
          <w:sz w:val="22"/>
          <w:szCs w:val="22"/>
          <w:u w:val="single"/>
          <w:highlight w:val="yellow"/>
        </w:rPr>
        <w:t xml:space="preserve">system would displace</w:t>
      </w:r>
      <w:r>
        <w:rPr>
          <w:rStyle w:val="StyleUnderline"/>
          <w:sz w:val="22"/>
          <w:szCs w:val="22"/>
          <w:u w:val="single"/>
        </w:rPr>
        <w:t xml:space="preserve"> the fixture of </w:t>
      </w:r>
      <w:r>
        <w:rPr>
          <w:rStyle w:val="StyleUnderline"/>
          <w:sz w:val="22"/>
          <w:szCs w:val="22"/>
          <w:u w:val="single"/>
          <w:highlight w:val="yellow"/>
        </w:rPr>
        <w:t xml:space="preserve">individualism</w:t>
      </w:r>
      <w:r>
        <w:rPr>
          <w:rStyle w:val="StyleUnderline"/>
          <w:sz w:val="22"/>
          <w:szCs w:val="22"/>
          <w:u w:val="single"/>
        </w:rPr>
        <w:t xml:space="preserve"> within health care by enrolling everyone into a shared program from cradle to grave, </w:t>
      </w:r>
      <w:r>
        <w:rPr>
          <w:rStyle w:val="StyleUnderline"/>
          <w:sz w:val="22"/>
          <w:szCs w:val="22"/>
          <w:u w:val="single"/>
          <w:highlight w:val="yellow"/>
        </w:rPr>
        <w:t xml:space="preserve">providing every person</w:t>
      </w:r>
      <w:r>
        <w:rPr>
          <w:rStyle w:val="StyleUnderline"/>
          <w:sz w:val="22"/>
          <w:szCs w:val="22"/>
          <w:u w:val="single"/>
        </w:rPr>
        <w:t xml:space="preserve"> in the country </w:t>
      </w:r>
      <w:r>
        <w:rPr>
          <w:rStyle w:val="StyleUnderline"/>
          <w:sz w:val="22"/>
          <w:szCs w:val="22"/>
          <w:u w:val="single"/>
          <w:highlight w:val="yellow"/>
        </w:rPr>
        <w:t xml:space="preserve">the same right to a comprehensive array of health care services</w:t>
      </w:r>
      <w:r>
        <w:rPr>
          <w:sz w:val="22"/>
          <w:szCs w:val="22"/>
        </w:rPr>
        <w:t xml:space="preserve">.316 </w:t>
      </w:r>
      <w:r>
        <w:rPr>
          <w:rStyle w:val="StyleUnderline"/>
          <w:sz w:val="22"/>
          <w:szCs w:val="22"/>
          <w:u w:val="single"/>
        </w:rPr>
        <w:t xml:space="preserve">It could also embrace public health principles, strengthening the recognition of health as a public good and prioritizing resources toward the enhancement of the population’s health, </w:t>
      </w:r>
      <w:r>
        <w:rPr>
          <w:rStyle w:val="StyleUnderline"/>
          <w:b/>
          <w:sz w:val="22"/>
          <w:szCs w:val="22"/>
          <w:u w:val="single"/>
        </w:rPr>
        <w:t xml:space="preserve">including addressing systemic racial and social inequities that are themselves a public health crisis</w:t>
      </w:r>
      <w:r>
        <w:rPr>
          <w:sz w:val="22"/>
          <w:szCs w:val="22"/>
        </w:rPr>
        <w:t xml:space="preserve">.317 </w:t>
      </w:r>
      <w:r>
        <w:rPr>
          <w:rStyle w:val="StyleUnderline"/>
          <w:sz w:val="22"/>
          <w:szCs w:val="22"/>
          <w:u w:val="single"/>
        </w:rPr>
        <w:t xml:space="preserve">Adopting a universal, single-payer system in the U.S. would eradicate the ethos of actuarial fairness, under which everyone pays for their own risk, and move decisively toward social solidarity where health care and public health are </w:t>
      </w:r>
      <w:r>
        <w:rPr>
          <w:rStyle w:val="StyleUnderline"/>
          <w:b/>
          <w:sz w:val="22"/>
          <w:szCs w:val="22"/>
          <w:u w:val="single"/>
        </w:rPr>
        <w:t xml:space="preserve">public goods</w:t>
      </w:r>
      <w:r>
        <w:rPr>
          <w:rStyle w:val="StyleUnderline"/>
          <w:sz w:val="22"/>
          <w:szCs w:val="22"/>
          <w:u w:val="single"/>
        </w:rPr>
        <w:t xml:space="preserve">, </w:t>
      </w:r>
      <w:r>
        <w:rPr>
          <w:rStyle w:val="StyleUnderline"/>
          <w:b/>
          <w:sz w:val="22"/>
          <w:szCs w:val="22"/>
          <w:u w:val="single"/>
        </w:rPr>
        <w:t xml:space="preserve">not commodities</w:t>
      </w:r>
      <w:r>
        <w:rPr>
          <w:sz w:val="22"/>
          <w:szCs w:val="22"/>
        </w:rPr>
        <w:t xml:space="preserve">.318</w:t>
      </w:r>
    </w:p>
    <w:p>
      <w:r>
        <w:rPr>
          <w:rStyle w:val="StyleUnderline"/>
          <w:sz w:val="22"/>
          <w:szCs w:val="22"/>
          <w:u w:val="single"/>
        </w:rPr>
        <w:t xml:space="preserve">A universal, single-payer system would</w:t>
      </w:r>
      <w:r>
        <w:rPr>
          <w:sz w:val="22"/>
          <w:szCs w:val="22"/>
        </w:rPr>
        <w:t xml:space="preserve"> also </w:t>
      </w:r>
      <w:r>
        <w:rPr>
          <w:rStyle w:val="StyleUnderline"/>
          <w:sz w:val="22"/>
          <w:szCs w:val="22"/>
          <w:u w:val="single"/>
        </w:rPr>
        <w:t xml:space="preserve">collapse the fixtures of fiscal fragmentation and privatization by combining all participants in a single, unified risk pool</w:t>
      </w:r>
      <w:r>
        <w:rPr>
          <w:sz w:val="22"/>
          <w:szCs w:val="22"/>
        </w:rPr>
        <w:t xml:space="preserve">.319 </w:t>
      </w:r>
      <w:r>
        <w:rPr>
          <w:rStyle w:val="StyleUnderline"/>
          <w:sz w:val="22"/>
          <w:szCs w:val="22"/>
          <w:u w:val="single"/>
          <w:highlight w:val="yellow"/>
        </w:rPr>
        <w:t xml:space="preserve">With a single payer</w:t>
      </w:r>
      <w:r>
        <w:rPr>
          <w:rStyle w:val="StyleUnderline"/>
          <w:sz w:val="22"/>
          <w:szCs w:val="22"/>
          <w:u w:val="single"/>
        </w:rPr>
        <w:t xml:space="preserve"> rather than fiscal diffusion across multiple payers, </w:t>
      </w:r>
      <w:r>
        <w:rPr>
          <w:rStyle w:val="StyleUnderline"/>
          <w:sz w:val="22"/>
          <w:szCs w:val="22"/>
          <w:u w:val="single"/>
          <w:highlight w:val="yellow"/>
        </w:rPr>
        <w:t xml:space="preserve">the system could coordinate and marshal resources in times of emergency</w:t>
      </w:r>
      <w:r>
        <w:rPr>
          <w:sz w:val="22"/>
          <w:szCs w:val="22"/>
        </w:rPr>
        <w:t xml:space="preserve">. It could provide the “national grid for the generation, transmission, or distribution” of supplies that Atul Gawande has argued that the US lacks.320</w:t>
      </w:r>
    </w:p>
    <w:p>
      <w:r>
        <w:rPr>
          <w:sz w:val="22"/>
          <w:szCs w:val="22"/>
        </w:rPr>
        <w:t xml:space="preserve">A </w:t>
      </w:r>
      <w:r>
        <w:rPr>
          <w:rStyle w:val="StyleUnderline"/>
          <w:sz w:val="22"/>
          <w:szCs w:val="22"/>
          <w:u w:val="single"/>
        </w:rPr>
        <w:t xml:space="preserve">single-payer</w:t>
      </w:r>
      <w:r>
        <w:rPr>
          <w:sz w:val="22"/>
          <w:szCs w:val="22"/>
        </w:rPr>
        <w:t xml:space="preserve"> system </w:t>
      </w:r>
      <w:r>
        <w:rPr>
          <w:rStyle w:val="StyleUnderline"/>
          <w:sz w:val="22"/>
          <w:szCs w:val="22"/>
          <w:u w:val="single"/>
        </w:rPr>
        <w:t xml:space="preserve">could also confront fiscal fragmentation by applying administratively set payment rates across the population, eliminating unjust payment differentials so that providers would no longer be paid more to care for wealthier patients than poorer ones. </w:t>
      </w:r>
      <w:r>
        <w:rPr>
          <w:rStyle w:val="StyleUnderline"/>
          <w:u w:val="single"/>
          <w:highlight w:val="yellow"/>
        </w:rPr>
        <w:t xml:space="preserve">Importantly, a universal system would eliminate the segmentation of the population into tiers of unequal private and public coverage that reify existing racial and socioeconomic disparities in health care access and outcomes</w:t>
      </w:r>
      <w:r>
        <w:rPr>
          <w:sz w:val="22"/>
          <w:szCs w:val="22"/>
        </w:rPr>
        <w:t xml:space="preserve">.321 </w:t>
      </w:r>
      <w:r>
        <w:rPr>
          <w:rStyle w:val="StyleUnderline"/>
          <w:sz w:val="22"/>
          <w:szCs w:val="22"/>
          <w:u w:val="single"/>
        </w:rPr>
        <w:t xml:space="preserve">Publicly financed health systems are more equitable and produce better outcomes than privatized systems</w:t>
      </w:r>
      <w:r>
        <w:rPr>
          <w:sz w:val="22"/>
          <w:szCs w:val="22"/>
        </w:rPr>
        <w:t xml:space="preserve">. Health care user fees and lack of access to a private health plan would no longer be a barrier for disadvantaged people to access needed care, whether in a public health emergency or in more routine circumstances.</w:t>
      </w:r>
    </w:p>
    <w:p>
      <w:r>
        <w:rPr>
          <w:sz w:val="22"/>
          <w:szCs w:val="22"/>
        </w:rPr>
        <w:t xml:space="preserve">Likewise, </w:t>
      </w:r>
      <w:r>
        <w:rPr>
          <w:rStyle w:val="StyleUnderline"/>
          <w:sz w:val="22"/>
          <w:szCs w:val="22"/>
          <w:u w:val="single"/>
        </w:rPr>
        <w:t xml:space="preserve">a single nationwide single-payer program would</w:t>
      </w:r>
      <w:r>
        <w:rPr>
          <w:sz w:val="22"/>
          <w:szCs w:val="22"/>
        </w:rPr>
        <w:t xml:space="preserve"> confront federalism. It could </w:t>
      </w:r>
      <w:r>
        <w:rPr>
          <w:rStyle w:val="StyleUnderline"/>
          <w:sz w:val="22"/>
          <w:szCs w:val="22"/>
          <w:u w:val="single"/>
        </w:rPr>
        <w:t xml:space="preserve">flatten many of the state-by-state disparities that flow from federalism’s deference to state flexibility</w:t>
      </w:r>
      <w:r>
        <w:rPr>
          <w:sz w:val="22"/>
          <w:szCs w:val="22"/>
        </w:rPr>
        <w:t xml:space="preserve">.322 </w:t>
      </w:r>
      <w:r>
        <w:rPr>
          <w:rStyle w:val="StyleUnderline"/>
          <w:sz w:val="22"/>
          <w:szCs w:val="22"/>
          <w:u w:val="single"/>
        </w:rPr>
        <w:t xml:space="preserve">A federal program could advance health justice by redistributing the burdens and benefits of public investments in health care at a national level — rather than relying on state financing that varies widely.</w:t>
      </w:r>
    </w:p>
    <w:p/>
    <w:p>
      <w:pPr>
        <w:pStyle w:val="Heading4"/>
      </w:pPr>
      <w:bookmarkStart w:id="41" w:name="pmd-heading-53e2e823-b602-40f5-adbf-3478e8af0898"/>
      <w:r>
        <w:t xml:space="preserve">The plan catalyzes a broader public policy challenge to structural violence.</w:t>
      </w:r>
      <w:bookmarkEnd w:id="41"/>
    </w:p>
    <w:p>
      <w:r>
        <w:rPr>
          <w:rStyle w:val="Style13ptBold"/>
        </w:rPr>
        <w:t xml:space="preserve">Biglan, Oregon Research Institute Senior Scientist, Et. Al., 26,</w:t>
      </w:r>
      <w:r>
        <w:t xml:space="preserve"> </w:t>
      </w:r>
    </w:p>
    <w:p>
      <w:r>
        <w:t xml:space="preserve">[Anthony, Ronald J Prinz - Oregon Research Institute, Diana H Fishbein - The National Prevention Science Coalition to Improve Lives,  01/04/2026, Healthcare, "Corporate Profits and the Health of Americans", https://pubmed.ncbi.nlm.nih.gov/41517050/, //PolyPrep AD]</w:t>
      </w:r>
    </w:p>
    <w:p/>
    <w:p>
      <w:r>
        <w:rPr>
          <w:sz w:val="22"/>
          <w:szCs w:val="22"/>
        </w:rPr>
        <w:t xml:space="preserve">8.2. A Single-Payer System</w:t>
      </w:r>
    </w:p>
    <w:p>
      <w:r>
        <w:rPr>
          <w:sz w:val="22"/>
          <w:szCs w:val="22"/>
        </w:rPr>
        <w:t xml:space="preserve">We believe that </w:t>
      </w:r>
      <w:r>
        <w:rPr>
          <w:rStyle w:val="StyleUnderline"/>
          <w:sz w:val="22"/>
          <w:szCs w:val="22"/>
          <w:u w:val="single"/>
        </w:rPr>
        <w:t xml:space="preserve">the movement to get </w:t>
      </w:r>
      <w:r>
        <w:rPr>
          <w:rStyle w:val="StyleUnderline"/>
          <w:sz w:val="22"/>
          <w:szCs w:val="22"/>
          <w:u w:val="single"/>
          <w:highlight w:val="yellow"/>
        </w:rPr>
        <w:t xml:space="preserve">a single-payer system</w:t>
      </w:r>
      <w:r>
        <w:rPr>
          <w:rStyle w:val="StyleUnderline"/>
          <w:sz w:val="22"/>
          <w:szCs w:val="22"/>
          <w:u w:val="single"/>
        </w:rPr>
        <w:t xml:space="preserve">, such as Medicare for All, </w:t>
      </w:r>
      <w:r>
        <w:rPr>
          <w:rStyle w:val="StyleUnderline"/>
          <w:sz w:val="22"/>
          <w:szCs w:val="22"/>
          <w:u w:val="single"/>
          <w:highlight w:val="yellow"/>
        </w:rPr>
        <w:t xml:space="preserve">is the best way to begin the reformation of the</w:t>
      </w:r>
      <w:r>
        <w:rPr>
          <w:rStyle w:val="StyleUnderline"/>
          <w:sz w:val="22"/>
          <w:szCs w:val="22"/>
          <w:u w:val="single"/>
        </w:rPr>
        <w:t xml:space="preserve"> nation’s </w:t>
      </w:r>
      <w:r>
        <w:rPr>
          <w:rStyle w:val="StyleUnderline"/>
          <w:sz w:val="22"/>
          <w:szCs w:val="22"/>
          <w:u w:val="single"/>
          <w:highlight w:val="yellow"/>
        </w:rPr>
        <w:t xml:space="preserve">health care system</w:t>
      </w:r>
      <w:r>
        <w:rPr>
          <w:sz w:val="22"/>
          <w:szCs w:val="22"/>
        </w:rPr>
        <w:t xml:space="preserve">. Our organization, Values to Action, is beginning an effort to expand this movement.</w:t>
      </w:r>
    </w:p>
    <w:p>
      <w:r>
        <w:rPr>
          <w:sz w:val="22"/>
          <w:szCs w:val="22"/>
        </w:rPr>
        <w:t xml:space="preserve">This may appear to be an insurmountable goal. Yet our review of the legislative landscape reveals that </w:t>
      </w:r>
      <w:r>
        <w:rPr>
          <w:rStyle w:val="StyleUnderline"/>
          <w:sz w:val="22"/>
          <w:szCs w:val="22"/>
          <w:u w:val="single"/>
        </w:rPr>
        <w:t xml:space="preserve">more than 100 Senators and Representatives have endorsed Medicare for All, and 27 national organizations have publicly supported this goal.</w:t>
      </w:r>
    </w:p>
    <w:p>
      <w:r>
        <w:rPr>
          <w:rStyle w:val="StyleUnderline"/>
          <w:sz w:val="22"/>
          <w:szCs w:val="22"/>
          <w:u w:val="single"/>
        </w:rPr>
        <w:t xml:space="preserve">A social movement capable of achieving a single-payer system that guarantees </w:t>
      </w:r>
      <w:r>
        <w:rPr>
          <w:rStyle w:val="StyleUnderline"/>
          <w:sz w:val="22"/>
          <w:szCs w:val="22"/>
          <w:u w:val="single"/>
          <w:highlight w:val="yellow"/>
        </w:rPr>
        <w:t xml:space="preserve">Medicare for All would do far more than improve access to medical care</w:t>
      </w:r>
      <w:r>
        <w:rPr>
          <w:sz w:val="22"/>
          <w:szCs w:val="22"/>
          <w:highlight w:val="yellow"/>
        </w:rPr>
        <w:t xml:space="preserve">. </w:t>
      </w:r>
      <w:r>
        <w:rPr>
          <w:rStyle w:val="StyleUnderline"/>
          <w:sz w:val="22"/>
          <w:szCs w:val="22"/>
          <w:u w:val="single"/>
          <w:highlight w:val="yellow"/>
        </w:rPr>
        <w:t xml:space="preserve">It would represent a </w:t>
      </w:r>
      <w:r>
        <w:rPr>
          <w:rStyle w:val="StyleUnderline"/>
          <w:b/>
          <w:sz w:val="22"/>
          <w:szCs w:val="22"/>
          <w:u w:val="single"/>
          <w:highlight w:val="yellow"/>
        </w:rPr>
        <w:t xml:space="preserve">fundamental shift</w:t>
      </w:r>
      <w:r>
        <w:rPr>
          <w:rStyle w:val="StyleUnderline"/>
          <w:sz w:val="22"/>
          <w:szCs w:val="22"/>
          <w:u w:val="single"/>
        </w:rPr>
        <w:t xml:space="preserve"> in the societal contingencies that shape population health </w:t>
      </w:r>
      <w:r>
        <w:rPr>
          <w:rStyle w:val="StyleUnderline"/>
          <w:sz w:val="22"/>
          <w:szCs w:val="22"/>
          <w:u w:val="single"/>
          <w:highlight w:val="yellow"/>
        </w:rPr>
        <w:t xml:space="preserve">and</w:t>
      </w:r>
      <w:r>
        <w:rPr>
          <w:rStyle w:val="StyleUnderline"/>
          <w:sz w:val="22"/>
          <w:szCs w:val="22"/>
          <w:u w:val="single"/>
        </w:rPr>
        <w:t xml:space="preserve"> wellbeing</w:t>
      </w:r>
      <w:r>
        <w:rPr>
          <w:sz w:val="22"/>
          <w:szCs w:val="22"/>
        </w:rPr>
        <w:t xml:space="preserve">. </w:t>
      </w:r>
      <w:r>
        <w:rPr>
          <w:rStyle w:val="StyleUnderline"/>
          <w:sz w:val="22"/>
          <w:szCs w:val="22"/>
          <w:u w:val="single"/>
        </w:rPr>
        <w:t xml:space="preserve">By confronting one of the most entrenched expressions of profit-first economics, such a movement </w:t>
      </w:r>
      <w:r>
        <w:rPr>
          <w:rStyle w:val="StyleUnderline"/>
          <w:sz w:val="22"/>
          <w:szCs w:val="22"/>
          <w:u w:val="single"/>
          <w:highlight w:val="yellow"/>
        </w:rPr>
        <w:t xml:space="preserve">could </w:t>
      </w:r>
      <w:r>
        <w:rPr>
          <w:rStyle w:val="StyleUnderline"/>
          <w:b/>
          <w:sz w:val="22"/>
          <w:szCs w:val="22"/>
          <w:u w:val="single"/>
          <w:highlight w:val="yellow"/>
        </w:rPr>
        <w:t xml:space="preserve">catalyze a broader reorientation</w:t>
      </w:r>
      <w:r>
        <w:rPr>
          <w:rStyle w:val="StyleUnderline"/>
          <w:sz w:val="22"/>
          <w:szCs w:val="22"/>
          <w:u w:val="single"/>
          <w:highlight w:val="yellow"/>
        </w:rPr>
        <w:t xml:space="preserve"> of public policy toward human flourishing</w:t>
      </w:r>
      <w:r>
        <w:rPr>
          <w:sz w:val="22"/>
          <w:szCs w:val="22"/>
        </w:rPr>
        <w:t xml:space="preserve">, in multiple ways.</w:t>
      </w:r>
    </w:p>
    <w:p>
      <w:r>
        <w:rPr>
          <w:sz w:val="22"/>
          <w:szCs w:val="22"/>
        </w:rPr>
        <w:t xml:space="preserve">First, </w:t>
      </w:r>
      <w:r>
        <w:rPr>
          <w:sz w:val="22"/>
          <w:szCs w:val="22"/>
          <w:highlight w:val="yellow"/>
        </w:rPr>
        <w:t xml:space="preserve">the establishment of</w:t>
      </w:r>
      <w:r>
        <w:rPr>
          <w:sz w:val="22"/>
          <w:szCs w:val="22"/>
        </w:rPr>
        <w:t xml:space="preserve"> a </w:t>
      </w:r>
      <w:r>
        <w:rPr>
          <w:rStyle w:val="StyleUnderline"/>
          <w:sz w:val="22"/>
          <w:szCs w:val="22"/>
          <w:u w:val="single"/>
          <w:highlight w:val="yellow"/>
        </w:rPr>
        <w:t xml:space="preserve">single-payer</w:t>
      </w:r>
      <w:r>
        <w:rPr>
          <w:rStyle w:val="StyleUnderline"/>
          <w:sz w:val="22"/>
          <w:szCs w:val="22"/>
          <w:u w:val="single"/>
        </w:rPr>
        <w:t xml:space="preserve"> </w:t>
      </w:r>
      <w:r>
        <w:rPr>
          <w:rStyle w:val="StyleUnderline"/>
          <w:u w:val="single"/>
        </w:rPr>
        <w:t xml:space="preserve">system</w:t>
      </w:r>
      <w:r>
        <w:rPr>
          <w:rStyle w:val="StyleUnderline"/>
          <w:sz w:val="22"/>
          <w:szCs w:val="22"/>
          <w:u w:val="single"/>
        </w:rPr>
        <w:t xml:space="preserve"> </w:t>
      </w:r>
      <w:r>
        <w:rPr>
          <w:rStyle w:val="StyleUnderline"/>
          <w:sz w:val="22"/>
          <w:szCs w:val="22"/>
          <w:u w:val="single"/>
          <w:highlight w:val="yellow"/>
        </w:rPr>
        <w:t xml:space="preserve">would directly reduce morbidity and mortality</w:t>
      </w:r>
      <w:r>
        <w:rPr>
          <w:rStyle w:val="StyleUnderline"/>
          <w:sz w:val="22"/>
          <w:szCs w:val="22"/>
          <w:u w:val="single"/>
        </w:rPr>
        <w:t xml:space="preserve"> by ensuring universal access to essential care, eliminating cost-related nonadherence, and reducing the administrative barriers that currently delay or prevent treatment</w:t>
      </w:r>
      <w:r>
        <w:rPr>
          <w:sz w:val="22"/>
          <w:szCs w:val="22"/>
        </w:rPr>
        <w:t xml:space="preserve">. </w:t>
      </w:r>
      <w:r>
        <w:rPr>
          <w:rStyle w:val="StyleUnderline"/>
          <w:sz w:val="22"/>
          <w:szCs w:val="22"/>
          <w:u w:val="single"/>
        </w:rPr>
        <w:t xml:space="preserve">Evidence from other</w:t>
      </w:r>
      <w:r>
        <w:rPr>
          <w:sz w:val="22"/>
          <w:szCs w:val="22"/>
        </w:rPr>
        <w:t xml:space="preserve"> high-income </w:t>
      </w:r>
      <w:r>
        <w:rPr>
          <w:rStyle w:val="StyleUnderline"/>
          <w:sz w:val="22"/>
          <w:szCs w:val="22"/>
          <w:u w:val="single"/>
        </w:rPr>
        <w:t xml:space="preserve">nations demonstrates that when coverage is universal and health care financing is delinked from profit, preventable mortality falls, health disparities narrow, and life expectancy improves</w:t>
      </w:r>
      <w:r>
        <w:rPr>
          <w:sz w:val="22"/>
          <w:szCs w:val="22"/>
        </w:rPr>
        <w:t xml:space="preserve">. In this sense, </w:t>
      </w:r>
      <w:r>
        <w:rPr>
          <w:rStyle w:val="StyleUnderline"/>
          <w:sz w:val="22"/>
          <w:szCs w:val="22"/>
          <w:u w:val="single"/>
        </w:rPr>
        <w:t xml:space="preserve">Medicare for All is</w:t>
      </w:r>
      <w:r>
        <w:rPr>
          <w:sz w:val="22"/>
          <w:szCs w:val="22"/>
        </w:rPr>
        <w:t xml:space="preserve"> not merely a health policy reform but </w:t>
      </w:r>
      <w:r>
        <w:rPr>
          <w:rStyle w:val="StyleUnderline"/>
          <w:sz w:val="22"/>
          <w:szCs w:val="22"/>
          <w:u w:val="single"/>
        </w:rPr>
        <w:t xml:space="preserve">a structural intervention that addresses one of the largest contributors to U.S. premature death.</w:t>
      </w:r>
    </w:p>
    <w:p>
      <w:r>
        <w:rPr>
          <w:sz w:val="22"/>
          <w:szCs w:val="22"/>
        </w:rPr>
        <w:t xml:space="preserve">Second, </w:t>
      </w:r>
      <w:r>
        <w:rPr>
          <w:rStyle w:val="StyleUnderline"/>
          <w:sz w:val="22"/>
          <w:szCs w:val="22"/>
          <w:u w:val="single"/>
        </w:rPr>
        <w:t xml:space="preserve">the movement required to secure such reform would build political capacities that extend </w:t>
      </w:r>
      <w:r>
        <w:rPr>
          <w:rStyle w:val="StyleUnderline"/>
          <w:b/>
          <w:sz w:val="22"/>
          <w:szCs w:val="22"/>
          <w:u w:val="single"/>
        </w:rPr>
        <w:t xml:space="preserve">far beyond health care</w:t>
      </w:r>
      <w:r>
        <w:rPr>
          <w:sz w:val="22"/>
          <w:szCs w:val="22"/>
        </w:rPr>
        <w:t xml:space="preserve">. </w:t>
      </w:r>
      <w:r>
        <w:rPr>
          <w:rStyle w:val="StyleUnderline"/>
          <w:sz w:val="22"/>
          <w:szCs w:val="22"/>
          <w:u w:val="single"/>
        </w:rPr>
        <w:t xml:space="preserve">A successful campaign for Medicare for All demands </w:t>
      </w:r>
      <w:r>
        <w:rPr>
          <w:rStyle w:val="StyleUnderline"/>
          <w:b/>
          <w:sz w:val="22"/>
          <w:szCs w:val="22"/>
          <w:u w:val="single"/>
        </w:rPr>
        <w:t xml:space="preserve">cross-sector collaboration</w:t>
      </w:r>
      <w:r>
        <w:rPr>
          <w:rStyle w:val="StyleUnderline"/>
          <w:sz w:val="22"/>
          <w:szCs w:val="22"/>
          <w:u w:val="single"/>
        </w:rPr>
        <w:t xml:space="preserve">, widespread public engagement, and sustained pressure on elected officials</w:t>
      </w:r>
      <w:r>
        <w:rPr>
          <w:sz w:val="22"/>
          <w:szCs w:val="22"/>
        </w:rPr>
        <w:t xml:space="preserve">—</w:t>
      </w:r>
      <w:r>
        <w:rPr>
          <w:rStyle w:val="StyleUnderline"/>
          <w:sz w:val="22"/>
          <w:szCs w:val="22"/>
          <w:u w:val="single"/>
        </w:rPr>
        <w:t xml:space="preserve">capacities that can subsequently be mobilized to address </w:t>
      </w:r>
      <w:r>
        <w:rPr>
          <w:rStyle w:val="StyleUnderline"/>
          <w:b/>
          <w:sz w:val="22"/>
          <w:szCs w:val="22"/>
          <w:u w:val="single"/>
        </w:rPr>
        <w:t xml:space="preserve">other systems</w:t>
      </w:r>
      <w:r>
        <w:rPr>
          <w:rStyle w:val="StyleUnderline"/>
          <w:sz w:val="22"/>
          <w:szCs w:val="22"/>
          <w:u w:val="single"/>
        </w:rPr>
        <w:t xml:space="preserve"> in which profit maximization undermines wellbeing</w:t>
      </w:r>
      <w:r>
        <w:rPr>
          <w:sz w:val="22"/>
          <w:szCs w:val="22"/>
        </w:rPr>
        <w:t xml:space="preserve">. </w:t>
      </w:r>
      <w:r>
        <w:rPr>
          <w:rStyle w:val="StyleUnderline"/>
          <w:sz w:val="22"/>
          <w:szCs w:val="22"/>
          <w:u w:val="single"/>
        </w:rPr>
        <w:t xml:space="preserve">By revealing the mechanisms through which financialized actors distort public institutions, the movement can help the public recognize similar patterns in </w:t>
      </w:r>
      <w:r>
        <w:rPr>
          <w:rStyle w:val="StyleUnderline"/>
          <w:b/>
          <w:sz w:val="22"/>
          <w:szCs w:val="22"/>
          <w:u w:val="single"/>
        </w:rPr>
        <w:t xml:space="preserve">housing</w:t>
      </w:r>
      <w:r>
        <w:rPr>
          <w:rStyle w:val="StyleUnderline"/>
          <w:sz w:val="22"/>
          <w:szCs w:val="22"/>
          <w:u w:val="single"/>
        </w:rPr>
        <w:t xml:space="preserve">, </w:t>
      </w:r>
      <w:r>
        <w:rPr>
          <w:rStyle w:val="StyleUnderline"/>
          <w:b/>
          <w:sz w:val="22"/>
          <w:szCs w:val="22"/>
          <w:u w:val="single"/>
        </w:rPr>
        <w:t xml:space="preserve">education</w:t>
      </w:r>
      <w:r>
        <w:rPr>
          <w:rStyle w:val="StyleUnderline"/>
          <w:sz w:val="22"/>
          <w:szCs w:val="22"/>
          <w:u w:val="single"/>
        </w:rPr>
        <w:t xml:space="preserve">, </w:t>
      </w:r>
      <w:r>
        <w:rPr>
          <w:rStyle w:val="StyleUnderline"/>
          <w:b/>
          <w:sz w:val="22"/>
          <w:szCs w:val="22"/>
          <w:u w:val="single"/>
        </w:rPr>
        <w:t xml:space="preserve">labor markets</w:t>
      </w:r>
      <w:r>
        <w:rPr>
          <w:rStyle w:val="StyleUnderline"/>
          <w:sz w:val="22"/>
          <w:szCs w:val="22"/>
          <w:u w:val="single"/>
        </w:rPr>
        <w:t xml:space="preserve">, </w:t>
      </w:r>
      <w:r>
        <w:rPr>
          <w:rStyle w:val="StyleUnderline"/>
          <w:b/>
          <w:sz w:val="22"/>
          <w:szCs w:val="22"/>
          <w:u w:val="single"/>
        </w:rPr>
        <w:t xml:space="preserve">environmental protection</w:t>
      </w:r>
      <w:r>
        <w:rPr>
          <w:rStyle w:val="StyleUnderline"/>
          <w:sz w:val="22"/>
          <w:szCs w:val="22"/>
          <w:u w:val="single"/>
        </w:rPr>
        <w:t xml:space="preserve">, and the </w:t>
      </w:r>
      <w:r>
        <w:rPr>
          <w:rStyle w:val="StyleUnderline"/>
          <w:b/>
          <w:sz w:val="22"/>
          <w:szCs w:val="22"/>
          <w:u w:val="single"/>
        </w:rPr>
        <w:t xml:space="preserve">marketing of harmful products</w:t>
      </w:r>
      <w:r>
        <w:rPr>
          <w:rStyle w:val="StyleUnderline"/>
          <w:sz w:val="22"/>
          <w:szCs w:val="22"/>
          <w:u w:val="single"/>
        </w:rPr>
        <w:t xml:space="preserve">.</w:t>
      </w:r>
    </w:p>
    <w:p>
      <w:r>
        <w:rPr>
          <w:sz w:val="22"/>
          <w:szCs w:val="22"/>
        </w:rPr>
        <w:t xml:space="preserve">Third, </w:t>
      </w:r>
      <w:r>
        <w:rPr>
          <w:sz w:val="22"/>
          <w:szCs w:val="22"/>
          <w:highlight w:val="yellow"/>
        </w:rPr>
        <w:t xml:space="preserve">the adoption of a </w:t>
      </w:r>
      <w:r>
        <w:rPr>
          <w:rStyle w:val="StyleUnderline"/>
          <w:sz w:val="22"/>
          <w:szCs w:val="22"/>
          <w:u w:val="single"/>
          <w:highlight w:val="yellow"/>
        </w:rPr>
        <w:t xml:space="preserve">single-payer</w:t>
      </w:r>
      <w:r>
        <w:rPr>
          <w:sz w:val="22"/>
          <w:szCs w:val="22"/>
          <w:highlight w:val="yellow"/>
        </w:rPr>
        <w:t xml:space="preserve"> system </w:t>
      </w:r>
      <w:r>
        <w:rPr>
          <w:rStyle w:val="StyleUnderline"/>
          <w:b/>
          <w:sz w:val="22"/>
          <w:szCs w:val="22"/>
          <w:u w:val="single"/>
          <w:highlight w:val="yellow"/>
        </w:rPr>
        <w:t xml:space="preserve">would weaken the political influence of industries whose business models depend on extracting profit from human vulnerability</w:t>
      </w:r>
      <w:r>
        <w:rPr>
          <w:sz w:val="22"/>
          <w:szCs w:val="22"/>
        </w:rPr>
        <w:t xml:space="preserve">. </w:t>
      </w:r>
      <w:r>
        <w:rPr>
          <w:rStyle w:val="StyleUnderline"/>
          <w:sz w:val="22"/>
          <w:szCs w:val="22"/>
          <w:u w:val="single"/>
        </w:rPr>
        <w:t xml:space="preserve">Reducing the power of private insurers, pharmaceutical monopolies, </w:t>
      </w:r>
      <w:r>
        <w:rPr>
          <w:rStyle w:val="StyleUnderline"/>
          <w:sz w:val="22"/>
          <w:szCs w:val="22"/>
          <w:u w:val="single"/>
          <w:highlight w:val="yellow"/>
        </w:rPr>
        <w:t xml:space="preserve">and</w:t>
      </w:r>
      <w:r>
        <w:rPr>
          <w:rStyle w:val="StyleUnderline"/>
          <w:sz w:val="22"/>
          <w:szCs w:val="22"/>
          <w:u w:val="single"/>
        </w:rPr>
        <w:t xml:space="preserve"> hospital conglomerates would,</w:t>
      </w:r>
      <w:r>
        <w:rPr>
          <w:sz w:val="22"/>
          <w:szCs w:val="22"/>
        </w:rPr>
        <w:t xml:space="preserve"> in turn, </w:t>
      </w:r>
      <w:r>
        <w:rPr>
          <w:rStyle w:val="StyleUnderline"/>
          <w:sz w:val="22"/>
          <w:szCs w:val="22"/>
          <w:u w:val="single"/>
          <w:highlight w:val="yellow"/>
        </w:rPr>
        <w:t xml:space="preserve">challenge the </w:t>
      </w:r>
      <w:r>
        <w:rPr>
          <w:rStyle w:val="StyleUnderline"/>
          <w:b/>
          <w:sz w:val="22"/>
          <w:szCs w:val="22"/>
          <w:u w:val="single"/>
          <w:highlight w:val="yellow"/>
        </w:rPr>
        <w:t xml:space="preserve">broader architecture of corporate influence</w:t>
      </w:r>
      <w:r>
        <w:rPr>
          <w:rStyle w:val="StyleUnderline"/>
          <w:sz w:val="22"/>
          <w:szCs w:val="22"/>
          <w:u w:val="single"/>
        </w:rPr>
        <w:t xml:space="preserve"> that shapes U.S. policy</w:t>
      </w:r>
      <w:r>
        <w:rPr>
          <w:sz w:val="22"/>
          <w:szCs w:val="22"/>
        </w:rPr>
        <w:t xml:space="preserve">. </w:t>
      </w:r>
      <w:r>
        <w:rPr>
          <w:rStyle w:val="StyleUnderline"/>
          <w:sz w:val="22"/>
          <w:szCs w:val="22"/>
          <w:u w:val="single"/>
        </w:rPr>
        <w:t xml:space="preserve">This creates opportunities for reforms that address income inequality, reduce harmful-product marketing, strengthen social safety nets, and rebuild democratic institutions</w:t>
      </w:r>
      <w:r>
        <w:rPr>
          <w:sz w:val="22"/>
          <w:szCs w:val="22"/>
        </w:rPr>
        <w:t xml:space="preserve">. In this way, </w:t>
      </w:r>
      <w:r>
        <w:rPr>
          <w:rStyle w:val="StyleUnderline"/>
          <w:sz w:val="22"/>
          <w:szCs w:val="22"/>
          <w:u w:val="single"/>
        </w:rPr>
        <w:t xml:space="preserve">health care reform becomes a </w:t>
      </w:r>
      <w:r>
        <w:rPr>
          <w:rStyle w:val="StyleUnderline"/>
          <w:b/>
          <w:sz w:val="22"/>
          <w:szCs w:val="22"/>
          <w:u w:val="single"/>
        </w:rPr>
        <w:t xml:space="preserve">gateway to a more comprehensive realignment of policy</w:t>
      </w:r>
      <w:r>
        <w:rPr>
          <w:sz w:val="22"/>
          <w:szCs w:val="22"/>
        </w:rPr>
        <w:t xml:space="preserve"> </w:t>
      </w:r>
      <w:r>
        <w:rPr>
          <w:rStyle w:val="StyleUnderline"/>
          <w:sz w:val="22"/>
          <w:szCs w:val="22"/>
          <w:u w:val="single"/>
        </w:rPr>
        <w:t xml:space="preserve">with the public interest</w:t>
      </w:r>
      <w:r>
        <w:rPr>
          <w:sz w:val="22"/>
          <w:szCs w:val="22"/>
        </w:rPr>
        <w:t xml:space="preserve">.</w:t>
      </w:r>
    </w:p>
    <w:p>
      <w:r>
        <w:rPr>
          <w:sz w:val="22"/>
          <w:szCs w:val="22"/>
        </w:rPr>
        <w:t xml:space="preserve">Finally, </w:t>
      </w:r>
      <w:r>
        <w:rPr>
          <w:rStyle w:val="StyleUnderline"/>
          <w:sz w:val="22"/>
          <w:szCs w:val="22"/>
          <w:u w:val="single"/>
        </w:rPr>
        <w:t xml:space="preserve">a successful movement for Medicare for All would affirm a </w:t>
      </w:r>
      <w:r>
        <w:rPr>
          <w:rStyle w:val="StyleUnderline"/>
          <w:b/>
          <w:sz w:val="22"/>
          <w:szCs w:val="22"/>
          <w:u w:val="single"/>
        </w:rPr>
        <w:t xml:space="preserve">prosocial value framework</w:t>
      </w:r>
      <w:r>
        <w:rPr>
          <w:rStyle w:val="StyleUnderline"/>
          <w:sz w:val="22"/>
          <w:szCs w:val="22"/>
          <w:u w:val="single"/>
        </w:rPr>
        <w:t xml:space="preserve"> that elevates care, equity, and collective responsibility over narrow materialism</w:t>
      </w:r>
      <w:r>
        <w:rPr>
          <w:sz w:val="22"/>
          <w:szCs w:val="22"/>
        </w:rPr>
        <w:t xml:space="preserve">. </w:t>
      </w:r>
      <w:r>
        <w:rPr>
          <w:rStyle w:val="StyleUnderline"/>
          <w:sz w:val="22"/>
          <w:szCs w:val="22"/>
          <w:u w:val="single"/>
        </w:rPr>
        <w:t xml:space="preserve">Decades of research in behavioral</w:t>
      </w:r>
      <w:r>
        <w:rPr>
          <w:sz w:val="22"/>
          <w:szCs w:val="22"/>
        </w:rPr>
        <w:t xml:space="preserve"> and biobehavioral </w:t>
      </w:r>
      <w:r>
        <w:rPr>
          <w:rStyle w:val="StyleUnderline"/>
          <w:sz w:val="22"/>
          <w:szCs w:val="22"/>
          <w:u w:val="single"/>
        </w:rPr>
        <w:t xml:space="preserve">sciences show</w:t>
      </w:r>
      <w:r>
        <w:rPr>
          <w:sz w:val="22"/>
          <w:szCs w:val="22"/>
        </w:rPr>
        <w:t xml:space="preserve"> that </w:t>
      </w:r>
      <w:r>
        <w:rPr>
          <w:rStyle w:val="StyleUnderline"/>
          <w:sz w:val="22"/>
          <w:szCs w:val="22"/>
          <w:u w:val="single"/>
        </w:rPr>
        <w:t xml:space="preserve">societies grounded in these values exhibit higher levels of trust, cooperation, and psychological wellbeing</w:t>
      </w:r>
      <w:r>
        <w:rPr>
          <w:sz w:val="22"/>
          <w:szCs w:val="22"/>
        </w:rPr>
        <w:t xml:space="preserve">. Thus, </w:t>
      </w:r>
      <w:r>
        <w:rPr>
          <w:rStyle w:val="StyleUnderline"/>
          <w:sz w:val="22"/>
          <w:szCs w:val="22"/>
          <w:u w:val="single"/>
        </w:rPr>
        <w:t xml:space="preserve">the movement would not only change policy but also help </w:t>
      </w:r>
      <w:r>
        <w:rPr>
          <w:rStyle w:val="StyleUnderline"/>
          <w:b/>
          <w:sz w:val="22"/>
          <w:szCs w:val="22"/>
          <w:u w:val="single"/>
        </w:rPr>
        <w:t xml:space="preserve">shift cultural norms</w:t>
      </w:r>
      <w:r>
        <w:rPr>
          <w:rStyle w:val="StyleUnderline"/>
          <w:sz w:val="22"/>
          <w:szCs w:val="22"/>
          <w:u w:val="single"/>
        </w:rPr>
        <w:t xml:space="preserve"> toward prioritizing the wellbeing of all</w:t>
      </w:r>
      <w:r>
        <w:rPr>
          <w:sz w:val="22"/>
          <w:szCs w:val="22"/>
        </w:rPr>
        <w:t xml:space="preserve">—a shift that is essential for tackling the multiple, interconnected crises that profit-driven systems have produced.</w:t>
      </w:r>
    </w:p>
    <w:p>
      <w:r>
        <w:rPr>
          <w:sz w:val="22"/>
          <w:szCs w:val="22"/>
        </w:rPr>
        <w:t xml:space="preserve">In sum, the pursuit of </w:t>
      </w:r>
      <w:r>
        <w:rPr>
          <w:rStyle w:val="StyleUnderline"/>
          <w:sz w:val="22"/>
          <w:szCs w:val="22"/>
          <w:u w:val="single"/>
          <w:highlight w:val="yellow"/>
        </w:rPr>
        <w:t xml:space="preserve">Medicare for All can be understood as</w:t>
      </w:r>
      <w:r>
        <w:rPr>
          <w:rStyle w:val="StyleUnderline"/>
          <w:sz w:val="22"/>
          <w:szCs w:val="22"/>
          <w:u w:val="single"/>
        </w:rPr>
        <w:t xml:space="preserve"> both a health intervention and a </w:t>
      </w:r>
      <w:r>
        <w:rPr>
          <w:rStyle w:val="StyleUnderline"/>
          <w:b/>
          <w:sz w:val="22"/>
          <w:szCs w:val="22"/>
          <w:u w:val="single"/>
          <w:highlight w:val="yellow"/>
        </w:rPr>
        <w:t xml:space="preserve">democratic revitalization</w:t>
      </w:r>
      <w:r>
        <w:rPr>
          <w:rStyle w:val="StyleUnderline"/>
          <w:sz w:val="22"/>
          <w:szCs w:val="22"/>
          <w:u w:val="single"/>
          <w:highlight w:val="yellow"/>
        </w:rPr>
        <w:t xml:space="preserve"> strategy</w:t>
      </w:r>
      <w:r>
        <w:rPr>
          <w:sz w:val="22"/>
          <w:szCs w:val="22"/>
        </w:rPr>
        <w:t xml:space="preserve">. </w:t>
      </w:r>
      <w:r>
        <w:rPr>
          <w:rStyle w:val="StyleUnderline"/>
          <w:sz w:val="22"/>
          <w:szCs w:val="22"/>
          <w:u w:val="single"/>
        </w:rPr>
        <w:t xml:space="preserve">By challenging the dominance of profit maximization in one of the nation’s most consequential sectors, the movement has the potential to precipitate reforms across many domain</w:t>
      </w:r>
      <w:r>
        <w:rPr>
          <w:sz w:val="22"/>
          <w:szCs w:val="22"/>
        </w:rPr>
        <w:t xml:space="preserve">s, fostering a more nurturing society in which public policy consistently advances human wellbeing.</w:t>
      </w:r>
    </w:p>
    <w:p>
      <w:r>
        <w:rPr>
          <w:sz w:val="22"/>
          <w:szCs w:val="22"/>
        </w:rPr>
        <w:t xml:space="preserve">Clearly, </w:t>
      </w:r>
      <w:r>
        <w:rPr>
          <w:rStyle w:val="StyleUnderline"/>
          <w:sz w:val="22"/>
          <w:szCs w:val="22"/>
          <w:u w:val="single"/>
        </w:rPr>
        <w:t xml:space="preserve">the movement for Medicare for All exists, but its success hinges on a </w:t>
      </w:r>
      <w:r>
        <w:rPr>
          <w:rStyle w:val="StyleUnderline"/>
          <w:b/>
          <w:sz w:val="22"/>
          <w:szCs w:val="22"/>
          <w:u w:val="single"/>
        </w:rPr>
        <w:t xml:space="preserve">significant expansion of public support</w:t>
      </w:r>
      <w:r>
        <w:rPr>
          <w:sz w:val="22"/>
          <w:szCs w:val="22"/>
        </w:rPr>
        <w:t xml:space="preserve">. Towards this goal and for the benefits articulated above, Values to Action has begun a project called “A Nurturing Nation”, which is initially focused on promoting Medicare for All, but with an eye toward addressing all the issues laid out in this article.</w:t>
      </w:r>
    </w:p>
    <w:p>
      <w:pPr>
        <w:pStyle w:val="Heading1"/>
      </w:pPr>
      <w:bookmarkStart w:id="42" w:name="pmd-heading-2b7c9f19-3ebe-403e-bca0-d3901f255147"/>
      <w:r>
        <w:t xml:space="preserve">Case Extensions</w:t>
      </w:r>
      <w:bookmarkEnd w:id="42"/>
    </w:p>
    <w:p/>
    <w:p>
      <w:pPr>
        <w:pStyle w:val="Heading2"/>
      </w:pPr>
      <w:bookmarkStart w:id="43" w:name="pmd-heading-ecd53e14-bae3-4292-8b1c-580010769734"/>
      <w:r>
        <w:t xml:space="preserve">Cost Advantage</w:t>
      </w:r>
      <w:bookmarkEnd w:id="43"/>
    </w:p>
    <w:p>
      <w:pPr>
        <w:pStyle w:val="Heading4"/>
      </w:pPr>
      <w:bookmarkStart w:id="44" w:name="pmd-heading-25a994c0-08ac-457d-9deb-e3f000aaacc7"/>
      <w:r>
        <w:t xml:space="preserve">Rising healthcare costs are increasing inflaiton, crowding out private investment, and driving up the nations debt. That's 1AC Price '26. A single payer system solves by allowing the government to negotiate better prices and lower administrative costs Berkowitz and Weissman '26. Without the plan, we risk defense constraints increasing the risk of a global nuclear conflict. 1AC Hartigan and Lensing '24.  </w:t>
      </w:r>
      <w:bookmarkEnd w:id="44"/>
    </w:p>
    <w:p/>
    <w:p>
      <w:pPr>
        <w:pStyle w:val="Heading3"/>
      </w:pPr>
      <w:bookmarkStart w:id="45" w:name="pmd-heading-83573847-8d1e-4001-ae6d-fd1537d82ffe"/>
      <w:r>
        <w:t xml:space="preserve">AT: Healthcare costs decreasing.</w:t>
      </w:r>
      <w:bookmarkEnd w:id="45"/>
    </w:p>
    <w:p>
      <w:pPr>
        <w:pStyle w:val="Heading4"/>
      </w:pPr>
      <w:bookmarkStart w:id="46" w:name="pmd-heading-d80208f8-b54e-436a-90fc-33e5851a4a87"/>
      <w:r>
        <w:t xml:space="preserve">1. They aren’t declining fast enough, administrative costs are high. </w:t>
      </w:r>
      <w:bookmarkEnd w:id="46"/>
    </w:p>
    <w:p>
      <w:r>
        <w:rPr>
          <w:rStyle w:val="Style13ptBold"/>
        </w:rPr>
        <w:t xml:space="preserve">Cutler, Harvard Professor of Economics, and Klarnet, Harvard researcher, 26</w:t>
      </w:r>
    </w:p>
    <w:p/>
    <w:p>
      <w:r>
        <w:t xml:space="preserve">[David, Lev, 03/26, Brookings Papers on Economic Acitivity, Has the United States Bent the Health Care Cost Curve?”, https://www.brookings.edu/articles/has-the-united-states-bent-the-health-care-cost-curve/, //PolyPrep AD]</w:t>
      </w:r>
    </w:p>
    <w:p/>
    <w:p>
      <w:r>
        <w:rPr>
          <w:rStyle w:val="StyleUnderline"/>
          <w:u w:val="single"/>
        </w:rPr>
        <w:t xml:space="preserve">The authors conclude that health care spending will continue on its slower-growth trajectory because the nature of technological innovations is different now than in the past.</w:t>
      </w:r>
      <w:r>
        <w:t xml:space="preserve"> But they warn that </w:t>
      </w:r>
      <w:r>
        <w:rPr>
          <w:rStyle w:val="StyleUnderline"/>
          <w:u w:val="single"/>
          <w:highlight w:val="yellow"/>
        </w:rPr>
        <w:t xml:space="preserve">more changes will</w:t>
      </w:r>
      <w:r>
        <w:t xml:space="preserve"> almost certainly </w:t>
      </w:r>
      <w:r>
        <w:rPr>
          <w:rStyle w:val="StyleUnderline"/>
          <w:u w:val="single"/>
          <w:highlight w:val="yellow"/>
        </w:rPr>
        <w:t xml:space="preserve">be needed to bring U.S. medical spending closer to</w:t>
      </w:r>
      <w:r>
        <w:t xml:space="preserve"> the roughly </w:t>
      </w:r>
      <w:r>
        <w:rPr>
          <w:rStyle w:val="StyleUnderline"/>
          <w:u w:val="single"/>
          <w:highlight w:val="yellow"/>
        </w:rPr>
        <w:t xml:space="preserve">12% of GDP</w:t>
      </w:r>
      <w:r>
        <w:rPr>
          <w:rStyle w:val="StyleUnderline"/>
          <w:u w:val="single"/>
        </w:rPr>
        <w:t xml:space="preserve"> spent in other </w:t>
      </w:r>
      <w:r>
        <w:t xml:space="preserve">advanced </w:t>
      </w:r>
      <w:r>
        <w:rPr>
          <w:rStyle w:val="StyleUnderline"/>
          <w:u w:val="single"/>
        </w:rPr>
        <w:t xml:space="preserve">economies.</w:t>
      </w:r>
    </w:p>
    <w:p>
      <w:r>
        <w:t xml:space="preserve">“Medical spending is still higher in the United States than elsewhere, and health outcomes do not appear to justify that additional expense. … And … even people who are insured find it increasingly difficult to access care,” they write.</w:t>
      </w:r>
    </w:p>
    <w:p>
      <w:r>
        <w:t xml:space="preserve">“There is still a lot of care that, clinically, doesn’t need to be done,” Cutler said in the interview. “</w:t>
      </w:r>
      <w:r>
        <w:rPr>
          <w:rStyle w:val="StyleUnderline"/>
          <w:u w:val="single"/>
        </w:rPr>
        <w:t xml:space="preserve">The </w:t>
      </w:r>
      <w:r>
        <w:rPr>
          <w:rStyle w:val="StyleUnderline"/>
          <w:u w:val="single"/>
          <w:highlight w:val="yellow"/>
        </w:rPr>
        <w:t xml:space="preserve">administrative costs</w:t>
      </w:r>
      <w:r>
        <w:rPr>
          <w:rStyle w:val="StyleUnderline"/>
          <w:u w:val="single"/>
        </w:rPr>
        <w:t xml:space="preserve"> of health care are </w:t>
      </w:r>
      <w:r>
        <w:rPr>
          <w:rStyle w:val="StyleUnderline"/>
          <w:u w:val="single"/>
          <w:highlight w:val="yellow"/>
        </w:rPr>
        <w:t xml:space="preserve">absurd</w:t>
      </w:r>
      <w:r>
        <w:rPr>
          <w:rStyle w:val="StyleUnderline"/>
          <w:u w:val="single"/>
        </w:rPr>
        <w:t xml:space="preserve">,</w:t>
      </w:r>
      <w:r>
        <w:t xml:space="preserve"> and we don’t use AI enough. We could lower costs a lot and make life better for doctors and patients,” Cutler said in the interview.</w:t>
      </w:r>
    </w:p>
    <w:p>
      <w:pPr>
        <w:pStyle w:val="Heading4"/>
      </w:pPr>
      <w:bookmarkStart w:id="47" w:name="pmd-heading-076f0107-bbbc-4bb9-8d37-ce9a61ba723b"/>
      <w:r>
        <w:t xml:space="preserve">2. Overall costs will continue to rise - aging populations, and medicare cuts. </w:t>
      </w:r>
      <w:bookmarkEnd w:id="47"/>
    </w:p>
    <w:p>
      <w:r>
        <w:rPr>
          <w:rStyle w:val="Style13ptBold"/>
        </w:rPr>
        <w:t xml:space="preserve">Taylor, Journal of Economic Perspectives Managing Editor, 26</w:t>
      </w:r>
    </w:p>
    <w:p/>
    <w:p>
      <w:r>
        <w:t xml:space="preserve">[Timothy, 3/27/2026,  Conversable Economists, “Bending the Curve of Health Care Costs (At Last?)”, </w:t>
      </w:r>
      <w:hyperlink r:id="rId16" w:history="1">
        <w:r>
          <w:t xml:space="preserve">https://conversableeconomist.com/2026/03/27/bending-the-curve-of-health-care-costs-at-last/</w:t>
        </w:r>
      </w:hyperlink>
      <w:r>
        <w:t xml:space="preserve">, //PolyPrep AD]</w:t>
      </w:r>
    </w:p>
    <w:p/>
    <w:p/>
    <w:p>
      <w:r>
        <w:rPr>
          <w:rStyle w:val="StyleUnderline"/>
          <w:u w:val="single"/>
          <w:highlight w:val="yellow"/>
        </w:rPr>
        <w:t xml:space="preserve">The</w:t>
      </w:r>
      <w:r>
        <w:rPr>
          <w:rStyle w:val="StyleUnderline"/>
          <w:u w:val="single"/>
        </w:rPr>
        <w:t xml:space="preserve"> Cutler and Klarnet </w:t>
      </w:r>
      <w:r>
        <w:rPr>
          <w:rStyle w:val="StyleUnderline"/>
          <w:u w:val="single"/>
          <w:highlight w:val="yellow"/>
        </w:rPr>
        <w:t xml:space="preserve">analysis of a slowdown in health care spending</w:t>
      </w:r>
      <w:r>
        <w:rPr>
          <w:rStyle w:val="StyleUnderline"/>
          <w:u w:val="single"/>
        </w:rPr>
        <w:t xml:space="preserve"> growth</w:t>
      </w:r>
      <w:r>
        <w:t xml:space="preserve"> per person up through 2024</w:t>
      </w:r>
      <w:r>
        <w:rPr>
          <w:rStyle w:val="StyleUnderline"/>
          <w:u w:val="single"/>
        </w:rPr>
        <w:t xml:space="preserve"> </w:t>
      </w:r>
      <w:r>
        <w:rPr>
          <w:rStyle w:val="StyleUnderline"/>
          <w:u w:val="single"/>
          <w:highlight w:val="yellow"/>
        </w:rPr>
        <w:t xml:space="preserve">does not address the question of</w:t>
      </w:r>
      <w:r>
        <w:rPr>
          <w:rStyle w:val="StyleUnderline"/>
          <w:u w:val="single"/>
        </w:rPr>
        <w:t xml:space="preserve"> how an </w:t>
      </w:r>
      <w:r>
        <w:rPr>
          <w:rStyle w:val="StyleUnderline"/>
          <w:u w:val="single"/>
          <w:highlight w:val="yellow"/>
        </w:rPr>
        <w:t xml:space="preserve">aging population</w:t>
      </w:r>
      <w:r>
        <w:rPr>
          <w:rStyle w:val="StyleUnderline"/>
          <w:u w:val="single"/>
        </w:rPr>
        <w:t xml:space="preserve"> is like to affect US health care spending moving forward.</w:t>
      </w:r>
      <w:r>
        <w:t xml:space="preserve"> </w:t>
      </w:r>
      <w:r>
        <w:rPr>
          <w:rStyle w:val="StyleUnderline"/>
          <w:u w:val="single"/>
        </w:rPr>
        <w:t xml:space="preserve">Economists at the Centers for Medicare</w:t>
      </w:r>
      <w:r>
        <w:t xml:space="preserve"> and Medicaid Services do an annual forecast of health care expenditures looking ahead a decade, and I reviewed their most recent predictions last summer in “US Health Care Expenditures: An Ominous Trend Returns?” (July 1, 2025).</w:t>
      </w:r>
    </w:p>
    <w:p>
      <w:r>
        <w:t xml:space="preserve">The </w:t>
      </w:r>
      <w:r>
        <w:rPr>
          <w:rStyle w:val="StyleUnderline"/>
          <w:u w:val="single"/>
        </w:rPr>
        <w:t xml:space="preserve">CMS </w:t>
      </w:r>
      <w:r>
        <w:rPr>
          <w:rStyle w:val="StyleUnderline"/>
          <w:u w:val="single"/>
          <w:highlight w:val="yellow"/>
        </w:rPr>
        <w:t xml:space="preserve">economists forecast that</w:t>
      </w:r>
      <w:r>
        <w:rPr>
          <w:rStyle w:val="StyleUnderline"/>
          <w:u w:val="single"/>
        </w:rPr>
        <w:t xml:space="preserve"> the </w:t>
      </w:r>
      <w:r>
        <w:rPr>
          <w:rStyle w:val="StyleUnderline"/>
          <w:u w:val="single"/>
          <w:highlight w:val="yellow"/>
        </w:rPr>
        <w:t xml:space="preserve">aging of the population and the growth of Medicare enrollment are going to cause rise in health care spending</w:t>
      </w:r>
      <w:r>
        <w:rPr>
          <w:rStyle w:val="StyleUnderline"/>
          <w:u w:val="single"/>
        </w:rPr>
        <w:t xml:space="preserve"> from 17.6% of GDP in 2023 to 20.3% of GDP in the next decade. This rate of increase</w:t>
      </w:r>
      <w:r>
        <w:t xml:space="preserve"> (that is, a rise of 2.5% of GDP in a decade) </w:t>
      </w:r>
      <w:r>
        <w:rPr>
          <w:rStyle w:val="StyleUnderline"/>
          <w:u w:val="single"/>
        </w:rPr>
        <w:t xml:space="preserve">is similar to what happened from 1960 to 2010</w:t>
      </w:r>
      <w:r>
        <w:t xml:space="preserve">. Thus, </w:t>
      </w:r>
      <w:r>
        <w:rPr>
          <w:rStyle w:val="StyleUnderline"/>
          <w:u w:val="single"/>
        </w:rPr>
        <w:t xml:space="preserve">one can think of the future of US health care spending as a tug-of-war between the Cutler-Klarnet list of factor that have been tending to hold down the rise in health care spending and the government forecasts of how population aging will tend to drive up health care spending</w:t>
      </w:r>
      <w:r>
        <w:t xml:space="preserve">.</w:t>
      </w:r>
    </w:p>
    <w:p/>
    <w:p>
      <w:pPr>
        <w:pStyle w:val="Heading4"/>
      </w:pPr>
      <w:bookmarkStart w:id="48" w:name="pmd-heading-7a5b40e0-0d20-40f1-94fb-cf94675f74eb"/>
      <w:r>
        <w:t xml:space="preserve">3. Reduing expenditure in health sector is key to reducing fiscal contraints. The U.S. outspends every other advanced economy by a large margin - the plan is key to solve. That's 1AC Mühleisen and Zeneli 2025. </w:t>
      </w:r>
      <w:bookmarkEnd w:id="48"/>
    </w:p>
    <w:p>
      <w:pPr>
        <w:pStyle w:val="Heading3"/>
      </w:pPr>
      <w:bookmarkStart w:id="49" w:name="pmd-heading-63aba10f-b6b2-47f0-9f2d-8c6da5e244e5"/>
      <w:r>
        <w:t xml:space="preserve">1AR - AT: Price Transparency Solves Cost</w:t>
      </w:r>
      <w:bookmarkEnd w:id="49"/>
    </w:p>
    <w:p>
      <w:pPr>
        <w:pStyle w:val="Heading4"/>
      </w:pPr>
      <w:bookmarkStart w:id="50" w:name="pmd-heading-d0d7f235-b9f1-4987-a9f6-413b31970ba9"/>
      <w:r>
        <w:t xml:space="preserve">Price transparency increases prices.</w:t>
      </w:r>
      <w:bookmarkEnd w:id="50"/>
    </w:p>
    <w:p>
      <w:r>
        <w:rPr>
          <w:rStyle w:val="Style13ptBold"/>
        </w:rPr>
        <w:t xml:space="preserve">Dr. Ginsburg, University of Southern California, Ph.D., 26</w:t>
      </w:r>
    </w:p>
    <w:p>
      <w:r>
        <w:t xml:space="preserve">***interview questions are bolded</w:t>
      </w:r>
    </w:p>
    <w:p>
      <w:r>
        <w:t xml:space="preserve">[Paul, Interview by Kristina Fiore, 02/24/26, MedPage Today, "Price Controls 'Inevitable' in U.S. Healthcare, Economist Says”, //PolyPrep AD]</w:t>
      </w:r>
    </w:p>
    <w:p/>
    <w:p/>
    <w:p>
      <w:r>
        <w:rPr>
          <w:b/>
        </w:rPr>
        <w:t xml:space="preserve">Would greater transparency in pricing help bring costs down?</w:t>
      </w:r>
    </w:p>
    <w:p>
      <w:r>
        <w:t xml:space="preserve">Ginsburg: This has been a long-time frustration of mine because I think that </w:t>
      </w:r>
      <w:r>
        <w:rPr>
          <w:rStyle w:val="StyleUnderline"/>
          <w:u w:val="single"/>
          <w:highlight w:val="yellow"/>
        </w:rPr>
        <w:t xml:space="preserve">transparency</w:t>
      </w:r>
      <w:r>
        <w:t xml:space="preserve"> and pricing in the United States </w:t>
      </w:r>
      <w:r>
        <w:rPr>
          <w:rStyle w:val="StyleUnderline"/>
          <w:u w:val="single"/>
          <w:highlight w:val="yellow"/>
        </w:rPr>
        <w:t xml:space="preserve">has very little potential to bring pricing down</w:t>
      </w:r>
      <w:r>
        <w:rPr>
          <w:highlight w:val="yellow"/>
        </w:rPr>
        <w:t xml:space="preserve">.</w:t>
      </w:r>
    </w:p>
    <w:p>
      <w:r>
        <w:t xml:space="preserve">I often characterize it as that politicians want to be seen as doing something. So they enact legislation to foster transparency. And it doesn't matter if it doesn't work; they've done something and it sounds good.</w:t>
      </w:r>
    </w:p>
    <w:p>
      <w:r>
        <w:rPr>
          <w:rStyle w:val="StyleUnderline"/>
          <w:u w:val="single"/>
        </w:rPr>
        <w:t xml:space="preserve">[Look at] </w:t>
      </w:r>
      <w:r>
        <w:rPr>
          <w:rStyle w:val="StyleUnderline"/>
          <w:u w:val="single"/>
          <w:highlight w:val="yellow"/>
        </w:rPr>
        <w:t xml:space="preserve">the experience with</w:t>
      </w:r>
      <w:r>
        <w:rPr>
          <w:rStyle w:val="StyleUnderline"/>
          <w:u w:val="single"/>
        </w:rPr>
        <w:t xml:space="preserve"> some </w:t>
      </w:r>
      <w:r>
        <w:rPr>
          <w:rStyle w:val="StyleUnderline"/>
          <w:u w:val="single"/>
          <w:highlight w:val="yellow"/>
        </w:rPr>
        <w:t xml:space="preserve">large employers</w:t>
      </w:r>
      <w:r>
        <w:rPr>
          <w:rStyle w:val="StyleUnderline"/>
          <w:u w:val="single"/>
        </w:rPr>
        <w:t xml:space="preserve"> that have high-deductible plans </w:t>
      </w:r>
      <w:r>
        <w:rPr>
          <w:rStyle w:val="StyleUnderline"/>
          <w:u w:val="single"/>
          <w:highlight w:val="yellow"/>
        </w:rPr>
        <w:t xml:space="preserve">that have provided information to enrollees</w:t>
      </w:r>
      <w:r>
        <w:t xml:space="preserve">. </w:t>
      </w:r>
      <w:r>
        <w:rPr>
          <w:rStyle w:val="StyleUnderline"/>
          <w:u w:val="single"/>
        </w:rPr>
        <w:t xml:space="preserve">Most people who are insured have a good source of data through their insurer on what it would cost them to have an MRI, and the record </w:t>
      </w:r>
      <w:r>
        <w:rPr>
          <w:rStyle w:val="StyleUnderline"/>
          <w:u w:val="single"/>
          <w:highlight w:val="yellow"/>
        </w:rPr>
        <w:t xml:space="preserve">is that </w:t>
      </w:r>
      <w:r>
        <w:rPr>
          <w:rStyle w:val="Emphasis"/>
          <w:highlight w:val="yellow"/>
        </w:rPr>
        <w:t xml:space="preserve">people don't use the information</w:t>
      </w:r>
      <w:r>
        <w:rPr>
          <w:rStyle w:val="StyleUnderline"/>
          <w:u w:val="single"/>
        </w:rPr>
        <w:t xml:space="preserve">. </w:t>
      </w:r>
      <w:r>
        <w:rPr>
          <w:rStyle w:val="Emphasis"/>
        </w:rPr>
        <w:t xml:space="preserve">They don't go to get an MRI at an imaging center. They go to the hospital outpatient department and pay twice as much, even if this data is put in front of them.</w:t>
      </w:r>
    </w:p>
    <w:p>
      <w:r>
        <w:t xml:space="preserve">So I don't think </w:t>
      </w:r>
      <w:r>
        <w:rPr>
          <w:rStyle w:val="StyleUnderline"/>
          <w:u w:val="single"/>
        </w:rPr>
        <w:t xml:space="preserve">price </w:t>
      </w:r>
      <w:r>
        <w:rPr>
          <w:rStyle w:val="StyleUnderline"/>
          <w:u w:val="single"/>
          <w:highlight w:val="yellow"/>
        </w:rPr>
        <w:t xml:space="preserve">transparency</w:t>
      </w:r>
      <w:r>
        <w:t xml:space="preserve"> has much potential. It even </w:t>
      </w:r>
      <w:r>
        <w:rPr>
          <w:rStyle w:val="StyleUnderline"/>
          <w:u w:val="single"/>
          <w:highlight w:val="yellow"/>
        </w:rPr>
        <w:t xml:space="preserve">has potential to </w:t>
      </w:r>
      <w:r>
        <w:rPr>
          <w:rStyle w:val="Emphasis"/>
          <w:highlight w:val="yellow"/>
        </w:rPr>
        <w:t xml:space="preserve">make prices higher</w:t>
      </w:r>
      <w:r>
        <w:rPr>
          <w:highlight w:val="yellow"/>
        </w:rPr>
        <w:t xml:space="preserve">.</w:t>
      </w:r>
      <w:r>
        <w:t xml:space="preserve"> </w:t>
      </w:r>
      <w:r>
        <w:rPr>
          <w:rStyle w:val="StyleUnderline"/>
          <w:u w:val="single"/>
        </w:rPr>
        <w:t xml:space="preserve">In consolidated industries, sometimes sharing prices leads them to be higher because if you know your competitors can match a price cut, you won't bother doing the price cut</w:t>
      </w:r>
      <w:r>
        <w:t xml:space="preserve">. Sometimes the reaction to experiments in price transparency has been some hospitals didn't realize how much lower their prices were than others and they raised their prices.</w:t>
      </w:r>
    </w:p>
    <w:p/>
    <w:p>
      <w:pPr>
        <w:pStyle w:val="Heading4"/>
      </w:pPr>
      <w:bookmarkStart w:id="51" w:name="pmd-heading-96133bdb-c42c-47e0-8834-49aab1ffac0b"/>
      <w:r>
        <w:t xml:space="preserve">Price transparency increases costs.</w:t>
      </w:r>
      <w:bookmarkEnd w:id="51"/>
    </w:p>
    <w:p>
      <w:r>
        <w:rPr>
          <w:rStyle w:val="Style13ptBold"/>
        </w:rPr>
        <w:t xml:space="preserve">Dr. Sommers, Harvard Healthcare Economics Professor, 26</w:t>
      </w:r>
    </w:p>
    <w:p>
      <w:r>
        <w:t xml:space="preserve">[Ben, Interview by Kristina Fiore, 03/25/2026, MedPage Today, </w:t>
      </w:r>
    </w:p>
    <w:p>
      <w:r>
        <w:t xml:space="preserve">"AI May Drive Health Costs Up, Doc-Economist Says”, </w:t>
      </w:r>
    </w:p>
    <w:p>
      <w:hyperlink r:id="rId17" w:history="1">
        <w:r>
          <w:t xml:space="preserve">https://www.medpagetoday.com/special-reports/features/120480</w:t>
        </w:r>
      </w:hyperlink>
      <w:r>
        <w:t xml:space="preserve">, //PolyPrep AD]</w:t>
      </w:r>
    </w:p>
    <w:p/>
    <w:p>
      <w:r>
        <w:rPr>
          <w:rStyle w:val="StyleUnderline"/>
          <w:u w:val="single"/>
        </w:rPr>
        <w:t xml:space="preserve">The idea</w:t>
      </w:r>
      <w:r>
        <w:t xml:space="preserve"> here </w:t>
      </w:r>
      <w:r>
        <w:rPr>
          <w:rStyle w:val="StyleUnderline"/>
          <w:u w:val="single"/>
        </w:rPr>
        <w:t xml:space="preserve">is if we made it easier for folks to see the cost of services at different providers, they could go to the more efficient lower-cost providers. </w:t>
      </w:r>
      <w:r>
        <w:rPr>
          <w:rStyle w:val="StyleUnderline"/>
          <w:u w:val="single"/>
          <w:highlight w:val="yellow"/>
        </w:rPr>
        <w:t xml:space="preserve">There's not</w:t>
      </w:r>
      <w:r>
        <w:rPr>
          <w:rStyle w:val="StyleUnderline"/>
          <w:u w:val="single"/>
        </w:rPr>
        <w:t xml:space="preserve"> a lot of </w:t>
      </w:r>
      <w:r>
        <w:rPr>
          <w:rStyle w:val="StyleUnderline"/>
          <w:u w:val="single"/>
          <w:highlight w:val="yellow"/>
        </w:rPr>
        <w:t xml:space="preserve">evidence that people do</w:t>
      </w:r>
      <w:r>
        <w:rPr>
          <w:rStyle w:val="StyleUnderline"/>
          <w:u w:val="single"/>
        </w:rPr>
        <w:t xml:space="preserve"> that sort of </w:t>
      </w:r>
      <w:r>
        <w:rPr>
          <w:rStyle w:val="StyleUnderline"/>
          <w:u w:val="single"/>
          <w:highlight w:val="yellow"/>
        </w:rPr>
        <w:t xml:space="preserve">shopping</w:t>
      </w:r>
      <w:r>
        <w:t xml:space="preserve">, or at least they don't do it consistently. </w:t>
      </w:r>
      <w:r>
        <w:rPr>
          <w:rStyle w:val="StyleUnderline"/>
          <w:u w:val="single"/>
        </w:rPr>
        <w:t xml:space="preserve">Most </w:t>
      </w:r>
      <w:r>
        <w:rPr>
          <w:rStyle w:val="StyleUnderline"/>
          <w:u w:val="single"/>
          <w:highlight w:val="yellow"/>
        </w:rPr>
        <w:t xml:space="preserve">patients are not navigating the system with</w:t>
      </w:r>
      <w:r>
        <w:rPr>
          <w:rStyle w:val="StyleUnderline"/>
          <w:u w:val="single"/>
        </w:rPr>
        <w:t xml:space="preserve"> those sorts of </w:t>
      </w:r>
      <w:r>
        <w:rPr>
          <w:rStyle w:val="StyleUnderline"/>
          <w:u w:val="single"/>
          <w:highlight w:val="yellow"/>
        </w:rPr>
        <w:t xml:space="preserve">considerations in mind</w:t>
      </w:r>
      <w:r>
        <w:rPr>
          <w:rStyle w:val="StyleUnderline"/>
          <w:u w:val="single"/>
        </w:rPr>
        <w:t xml:space="preserve">, often </w:t>
      </w:r>
      <w:r>
        <w:rPr>
          <w:rStyle w:val="StyleUnderline"/>
          <w:u w:val="single"/>
          <w:highlight w:val="yellow"/>
        </w:rPr>
        <w:t xml:space="preserve">because it's complicated</w:t>
      </w:r>
      <w:r>
        <w:rPr>
          <w:rStyle w:val="StyleUnderline"/>
          <w:u w:val="single"/>
        </w:rPr>
        <w:t xml:space="preserve">. And you're catching people in a time of illness and</w:t>
      </w:r>
      <w:r>
        <w:t xml:space="preserve"> they often, </w:t>
      </w:r>
      <w:r>
        <w:rPr>
          <w:rStyle w:val="StyleUnderline"/>
          <w:u w:val="single"/>
        </w:rPr>
        <w:t xml:space="preserve">this is the last thing that they have the capacity to do</w:t>
      </w:r>
      <w:r>
        <w:t xml:space="preserve"> right now is to try to figure out all the ins and outs of the healthcare system. Where do I get that data? Do I understand what conditions I'm comparing? It's not like getting two estimates on your car or for a house repair, which I think folks are a little more familiar with and it happens in a different phase of your life.</w:t>
      </w:r>
    </w:p>
    <w:p>
      <w:r>
        <w:rPr>
          <w:rStyle w:val="StyleUnderline"/>
          <w:u w:val="single"/>
        </w:rPr>
        <w:t xml:space="preserve">There's </w:t>
      </w:r>
      <w:r>
        <w:t xml:space="preserve">actually </w:t>
      </w:r>
      <w:r>
        <w:rPr>
          <w:rStyle w:val="StyleUnderline"/>
          <w:u w:val="single"/>
        </w:rPr>
        <w:t xml:space="preserve">evidence that </w:t>
      </w:r>
      <w:r>
        <w:rPr>
          <w:rStyle w:val="StyleUnderline"/>
          <w:u w:val="single"/>
          <w:highlight w:val="yellow"/>
        </w:rPr>
        <w:t xml:space="preserve">price transparency can be counterproductive</w:t>
      </w:r>
      <w:r>
        <w:t xml:space="preserve">. For instance, there's some evidence that </w:t>
      </w:r>
      <w:r>
        <w:rPr>
          <w:rStyle w:val="StyleUnderline"/>
          <w:u w:val="single"/>
        </w:rPr>
        <w:t xml:space="preserve">if </w:t>
      </w:r>
      <w:r>
        <w:rPr>
          <w:rStyle w:val="StyleUnderline"/>
          <w:u w:val="single"/>
          <w:highlight w:val="yellow"/>
        </w:rPr>
        <w:t xml:space="preserve">organizations can</w:t>
      </w:r>
      <w:r>
        <w:rPr>
          <w:rStyle w:val="StyleUnderline"/>
          <w:u w:val="single"/>
        </w:rPr>
        <w:t xml:space="preserve"> see the </w:t>
      </w:r>
      <w:r>
        <w:rPr>
          <w:rStyle w:val="StyleUnderline"/>
          <w:u w:val="single"/>
          <w:highlight w:val="yellow"/>
        </w:rPr>
        <w:t xml:space="preserve">prices</w:t>
      </w:r>
      <w:r>
        <w:rPr>
          <w:rStyle w:val="StyleUnderline"/>
          <w:u w:val="single"/>
        </w:rPr>
        <w:t xml:space="preserve"> that they're being paid by different insurers, </w:t>
      </w:r>
      <w:r>
        <w:rPr>
          <w:rStyle w:val="StyleUnderline"/>
          <w:u w:val="single"/>
          <w:highlight w:val="yellow"/>
        </w:rPr>
        <w:t xml:space="preserve">they might see</w:t>
      </w:r>
      <w:r>
        <w:rPr>
          <w:rStyle w:val="StyleUnderline"/>
          <w:u w:val="single"/>
        </w:rPr>
        <w:t xml:space="preserve">, </w:t>
      </w:r>
      <w:r>
        <w:t xml:space="preserve">oh, </w:t>
      </w:r>
      <w:r>
        <w:rPr>
          <w:rStyle w:val="StyleUnderline"/>
          <w:u w:val="single"/>
        </w:rPr>
        <w:t xml:space="preserve">those </w:t>
      </w:r>
      <w:r>
        <w:rPr>
          <w:rStyle w:val="StyleUnderline"/>
          <w:u w:val="single"/>
          <w:highlight w:val="yellow"/>
        </w:rPr>
        <w:t xml:space="preserve">providers</w:t>
      </w:r>
      <w:r>
        <w:rPr>
          <w:rStyle w:val="StyleUnderline"/>
          <w:u w:val="single"/>
        </w:rPr>
        <w:t xml:space="preserve"> actually are </w:t>
      </w:r>
      <w:r>
        <w:rPr>
          <w:rStyle w:val="StyleUnderline"/>
          <w:u w:val="single"/>
          <w:highlight w:val="yellow"/>
        </w:rPr>
        <w:t xml:space="preserve">getting paid</w:t>
      </w:r>
      <w:r>
        <w:rPr>
          <w:rStyle w:val="StyleUnderline"/>
          <w:u w:val="single"/>
        </w:rPr>
        <w:t xml:space="preserve"> a lot </w:t>
      </w:r>
      <w:r>
        <w:rPr>
          <w:rStyle w:val="StyleUnderline"/>
          <w:u w:val="single"/>
          <w:highlight w:val="yellow"/>
        </w:rPr>
        <w:t xml:space="preserve">more</w:t>
      </w:r>
      <w:r>
        <w:rPr>
          <w:rStyle w:val="StyleUnderline"/>
          <w:u w:val="single"/>
        </w:rPr>
        <w:t xml:space="preserve"> than us. We should be negotiating a harder bargain with the insurers. And </w:t>
      </w:r>
      <w:r>
        <w:rPr>
          <w:rStyle w:val="StyleUnderline"/>
          <w:u w:val="single"/>
          <w:highlight w:val="yellow"/>
        </w:rPr>
        <w:t xml:space="preserve">in doing that it could</w:t>
      </w:r>
      <w:r>
        <w:rPr>
          <w:rStyle w:val="StyleUnderline"/>
          <w:u w:val="single"/>
        </w:rPr>
        <w:t xml:space="preserve"> actually </w:t>
      </w:r>
      <w:r>
        <w:rPr>
          <w:rStyle w:val="StyleUnderline"/>
          <w:u w:val="single"/>
          <w:highlight w:val="yellow"/>
        </w:rPr>
        <w:t xml:space="preserve">increase prices</w:t>
      </w:r>
      <w:r>
        <w:t xml:space="preserve">. So it's not always the case that transparency is going to lead folks to gravitate towards cheaper options and lead to a good price competition. It may be the opposite. In some cases, </w:t>
      </w:r>
      <w:r>
        <w:rPr>
          <w:rStyle w:val="StyleUnderline"/>
          <w:u w:val="single"/>
        </w:rPr>
        <w:t xml:space="preserve">we may be undercutting the ability of insurers to negotiate discounts because that cat's out of the bag</w:t>
      </w:r>
      <w:r>
        <w:t xml:space="preserve">.</w:t>
      </w:r>
    </w:p>
    <w:p/>
    <w:p>
      <w:pPr>
        <w:pStyle w:val="Heading3"/>
      </w:pPr>
      <w:bookmarkStart w:id="52" w:name="pmd-heading-7f2fd427-f809-4751-a768-abc4b7a80c7c"/>
      <w:r>
        <w:t xml:space="preserve">AT: Debt won't harm the economy</w:t>
      </w:r>
      <w:bookmarkEnd w:id="52"/>
    </w:p>
    <w:p>
      <w:pPr>
        <w:pStyle w:val="Heading4"/>
      </w:pPr>
      <w:bookmarkStart w:id="53" w:name="pmd-heading-f1f4f07f-8ccd-4163-b60f-50ac9f7dff4f"/>
      <w:r>
        <w:t xml:space="preserve">1. Growing levels of debt risk a fiscal crisis, at current trends, interest payments will exceed all discretionary spending.</w:t>
      </w:r>
      <w:bookmarkEnd w:id="53"/>
    </w:p>
    <w:p/>
    <w:p>
      <w:r>
        <w:rPr>
          <w:rStyle w:val="Style13ptBold"/>
        </w:rPr>
        <w:t xml:space="preserve">Boccia Cato Director of Budget and Entiltlement polcy, and Lett Cato Budget Analyst, 24</w:t>
      </w:r>
    </w:p>
    <w:p>
      <w:r>
        <w:t xml:space="preserve">[Romina, and Dominick, 03/21/2024, Cato Institute, CBO Warns of Fiscal Crisis in Long-Term Budget Outlook,"  https://www.cato.org/blog/cbo-warns-fiscal-crisis-long-term-budget-outlook, //PolyPrep AD]</w:t>
      </w:r>
    </w:p>
    <w:p/>
    <w:p>
      <w:r>
        <w:rPr>
          <w:rStyle w:val="StyleUnderline"/>
          <w:u w:val="single"/>
          <w:highlight w:val="yellow"/>
        </w:rPr>
        <w:t xml:space="preserve">The Congressional Budget Office’s</w:t>
      </w:r>
      <w:r>
        <w:rPr>
          <w:rStyle w:val="StyleUnderline"/>
          <w:u w:val="single"/>
        </w:rPr>
        <w:t xml:space="preserve"> (CBO) </w:t>
      </w:r>
      <w:r>
        <w:rPr>
          <w:rStyle w:val="StyleUnderline"/>
          <w:u w:val="single"/>
          <w:highlight w:val="yellow"/>
        </w:rPr>
        <w:t xml:space="preserve">latest 30-year budget projections forecast rising debt, deficits, and interest costs, which will undermine US investment and economic growth and hurt American incomes</w:t>
      </w:r>
      <w:r>
        <w:rPr>
          <w:highlight w:val="yellow"/>
        </w:rPr>
        <w:t xml:space="preserve">.</w:t>
      </w:r>
      <w:r>
        <w:t xml:space="preserve"> Rising spending on old-age entitlement programs, primarily Medicare and Social Security, is mostly to blame. </w:t>
      </w:r>
      <w:r>
        <w:rPr>
          <w:rStyle w:val="StyleUnderline"/>
          <w:u w:val="single"/>
          <w:highlight w:val="yellow"/>
        </w:rPr>
        <w:t xml:space="preserve">Legislators must act to</w:t>
      </w:r>
      <w:r>
        <w:t xml:space="preserve"> achieve a sustainable budget policy and </w:t>
      </w:r>
      <w:r>
        <w:rPr>
          <w:rStyle w:val="StyleUnderline"/>
          <w:b/>
          <w:u w:val="single"/>
        </w:rPr>
        <w:t xml:space="preserve">avert a future fiscal catastrophe.</w:t>
      </w:r>
    </w:p>
    <w:p>
      <w:r>
        <w:t xml:space="preserve">The </w:t>
      </w:r>
      <w:r>
        <w:rPr>
          <w:rStyle w:val="StyleUnderline"/>
          <w:u w:val="single"/>
        </w:rPr>
        <w:t xml:space="preserve">CBO warns that “</w:t>
      </w:r>
      <w:r>
        <w:rPr>
          <w:rStyle w:val="StyleUnderline"/>
          <w:u w:val="single"/>
          <w:highlight w:val="yellow"/>
        </w:rPr>
        <w:t xml:space="preserve">mounting debt would slow economic growth, push up interest payments</w:t>
      </w:r>
      <w:r>
        <w:rPr>
          <w:rStyle w:val="StyleUnderline"/>
          <w:u w:val="single"/>
        </w:rPr>
        <w:t xml:space="preserve"> to foreign holders of US debt, </w:t>
      </w:r>
      <w:r>
        <w:rPr>
          <w:rStyle w:val="StyleUnderline"/>
          <w:u w:val="single"/>
          <w:highlight w:val="yellow"/>
        </w:rPr>
        <w:t xml:space="preserve">and pose significant risks to the fiscal and economic outlook</w:t>
      </w:r>
      <w:r>
        <w:rPr>
          <w:highlight w:val="yellow"/>
        </w:rPr>
        <w:t xml:space="preserve">;</w:t>
      </w:r>
      <w:r>
        <w:t xml:space="preserve"> it could also cause lawmakers to feel more constrained in their policy choices.” Lawmakers should heed the CBO’s warnings and adopt a credible fiscal plan that will stabilize the debt. Annual spending is projected to grow from more than $6 trillion to $23 trillion (before adjusting for inflation) over the next 30 years. Without fiscal reforms, the government will accumulate $113 trillion in additional debt and end 2054 with debt at 166 percent of gross domestic product (GDP). To avoid more painful and likely more chaotic austerity in the future, policymakers should correct course by restraining entitlement spending growth today.</w:t>
      </w:r>
    </w:p>
    <w:p>
      <w:r>
        <w:t xml:space="preserve">Debt Grows to 166 Percent of GDP by 2054</w:t>
      </w:r>
    </w:p>
    <w:p>
      <w:r>
        <w:t xml:space="preserve">Key highlights from the CBO’s 30-year forecast report show that US debt is expected to exceed the record high in 2028 and keep climbing (Figure 1).</w:t>
      </w:r>
    </w:p>
    <w:p>
      <w:r>
        <w:t xml:space="preserve">As a percentage of the country’s yearly economic output, federal public debt (the debt borrowed from credit markets) is currently 99 percent of GDP—about $103,000 for every person in America. In just four years (2028), public debt is projected to surpass its all-time World War II high of 106 percent. By 2034 (10 years from now), public debt will reach 116 percent of GDP. By 2054 (30 years from now), public debt is projected to reach 166 percent of GDP. Such high debt levels have never before been recorded in US history.</w:t>
      </w:r>
    </w:p>
    <w:p>
      <w:r>
        <w:t xml:space="preserve">Interest Costs More than Double to 6.3 Percent of GDP by 2054</w:t>
      </w:r>
    </w:p>
    <w:p>
      <w:r>
        <w:t xml:space="preserve">Between 2024 and 2054, </w:t>
      </w:r>
      <w:r>
        <w:rPr>
          <w:rStyle w:val="StyleUnderline"/>
          <w:u w:val="single"/>
        </w:rPr>
        <w:t xml:space="preserve">interest costs are projected to grow from 3.1 percent to 6.3 percent of GDP.</w:t>
      </w:r>
      <w:r>
        <w:t xml:space="preserve"> Interest costs grow faster than every other major budget category. </w:t>
      </w:r>
      <w:r>
        <w:rPr>
          <w:rStyle w:val="StyleUnderline"/>
          <w:u w:val="single"/>
          <w:highlight w:val="yellow"/>
        </w:rPr>
        <w:t xml:space="preserve">By 2044,</w:t>
      </w:r>
      <w:r>
        <w:rPr>
          <w:rStyle w:val="StyleUnderline"/>
          <w:u w:val="single"/>
        </w:rPr>
        <w:t xml:space="preserve"> net </w:t>
      </w:r>
      <w:r>
        <w:rPr>
          <w:rStyle w:val="StyleUnderline"/>
          <w:u w:val="single"/>
          <w:highlight w:val="yellow"/>
        </w:rPr>
        <w:t xml:space="preserve">interest payments will be </w:t>
      </w:r>
      <w:r>
        <w:rPr>
          <w:rStyle w:val="StyleUnderline"/>
          <w:b/>
          <w:u w:val="single"/>
          <w:highlight w:val="yellow"/>
        </w:rPr>
        <w:t xml:space="preserve">larger than all discretionary spending combined</w:t>
      </w:r>
      <w:r>
        <w:t xml:space="preserve">. In other words, </w:t>
      </w:r>
      <w:r>
        <w:rPr>
          <w:rStyle w:val="StyleUnderline"/>
          <w:u w:val="single"/>
        </w:rPr>
        <w:t xml:space="preserve">interest costs will exceed combined government spending on defense, education, transportation, agriculture, energy, and more</w:t>
      </w:r>
      <w:r>
        <w:t xml:space="preserve">. For these projections, the CBO assumes an average 4.2 percent interest rate on 10‐​year Treasury notes—the projected rate for 2024 is 4.6 percent. Were interest rates just one point higher than projected in 2054, interest costs that year would rise to 7.7 percent of GDP—an increase of $1.2 trillion for that year.</w:t>
      </w:r>
    </w:p>
    <w:p>
      <w:pPr>
        <w:pStyle w:val="Heading4"/>
      </w:pPr>
      <w:bookmarkStart w:id="54" w:name="pmd-heading-2bdd5b6e-3a2e-4d9c-8c5f-59617942a745"/>
      <w:r>
        <w:t xml:space="preserve">2. Even if there's no immediate crisis, increases in the debt will spook investors, and signs are emerging now. </w:t>
      </w:r>
      <w:bookmarkEnd w:id="54"/>
    </w:p>
    <w:p>
      <w:r>
        <w:rPr>
          <w:rStyle w:val="Style13ptBold"/>
        </w:rPr>
        <w:t xml:space="preserve">Roytburg, Fortune Fellow, 26</w:t>
      </w:r>
    </w:p>
    <w:p/>
    <w:p>
      <w:r>
        <w:t xml:space="preserve">[Eva, Fortune, 06/25/2026,  "The Bond Market Knows Something About the $39 Trillion National Debt That Washington Doesn't,", </w:t>
      </w:r>
    </w:p>
    <w:p>
      <w:r>
        <w:t xml:space="preserve">https://fortune.com/2026/06/25/national-debt-inflation-bond-market/, //PolyPrep AD]</w:t>
      </w:r>
    </w:p>
    <w:p/>
    <w:p>
      <w:r>
        <w:rPr>
          <w:rStyle w:val="StyleUnderline"/>
          <w:u w:val="single"/>
          <w:highlight w:val="yellow"/>
        </w:rPr>
        <w:t xml:space="preserve">The government</w:t>
      </w:r>
      <w:r>
        <w:rPr>
          <w:rStyle w:val="StyleUnderline"/>
          <w:u w:val="single"/>
        </w:rPr>
        <w:t xml:space="preserve"> already </w:t>
      </w:r>
      <w:r>
        <w:rPr>
          <w:rStyle w:val="StyleUnderline"/>
          <w:u w:val="single"/>
          <w:highlight w:val="yellow"/>
        </w:rPr>
        <w:t xml:space="preserve">spends more than $1 trillion a year</w:t>
      </w:r>
      <w:r>
        <w:rPr>
          <w:rStyle w:val="StyleUnderline"/>
          <w:u w:val="single"/>
        </w:rPr>
        <w:t xml:space="preserve"> just </w:t>
      </w:r>
      <w:r>
        <w:rPr>
          <w:rStyle w:val="StyleUnderline"/>
          <w:u w:val="single"/>
          <w:highlight w:val="yellow"/>
        </w:rPr>
        <w:t xml:space="preserve">on interest, more than it spends on the military, or healthcare</w:t>
      </w:r>
      <w:r>
        <w:rPr>
          <w:rStyle w:val="StyleUnderline"/>
          <w:u w:val="single"/>
        </w:rPr>
        <w:t xml:space="preserve">,</w:t>
      </w:r>
      <w:r>
        <w:t xml:space="preserve"> and all the other fast-growing lines in the budget. But a tougher Fed needn’t touch that bill. </w:t>
      </w:r>
    </w:p>
    <w:p>
      <w:r>
        <w:t xml:space="preserve">The debt isn’t just one big loan at a fixed rate; it’s a complicated mix, because </w:t>
      </w:r>
      <w:r>
        <w:rPr>
          <w:rStyle w:val="StyleUnderline"/>
          <w:u w:val="single"/>
        </w:rPr>
        <w:t xml:space="preserve">the government is constantly borrowing new money to pay off old loans</w:t>
      </w:r>
      <w:r>
        <w:t xml:space="preserve">, and paying whatever rate the market charges that day. When the Fed pushes rates up, only the short-term, cheaper loans get pricier.</w:t>
      </w:r>
    </w:p>
    <w:p>
      <w:r>
        <w:t xml:space="preserve">“It’s the very front end,” Eric Winograd, chief U.S. economist at AllianceBernstein and a former New York Fed staffer, told Fortune. Even if the Fed hikes, he said, slightly higher short-term rates for a year “just doesn’t really move the needle.”</w:t>
      </w:r>
    </w:p>
    <w:p>
      <w:r>
        <w:t xml:space="preserve">What matters more for the debt is the rates the government locks in for 10 or 30 years. And those are falling right now, mostly because oil prices have dropped and inflation is cooling. Buyers keep showing up at the auctions where the government sells new debt. That “debasement trade” that dominated winter’s media headlines, that the world is dumping treasuries for gold? “More talk than action,” Winograd says.</w:t>
      </w:r>
    </w:p>
    <w:p>
      <w:r>
        <w:t xml:space="preserve">But there are still two warning signs underneath the calm. </w:t>
      </w:r>
    </w:p>
    <w:p>
      <w:r>
        <w:t xml:space="preserve">The first is that </w:t>
      </w:r>
      <w:r>
        <w:rPr>
          <w:rStyle w:val="StyleUnderline"/>
          <w:u w:val="single"/>
          <w:highlight w:val="yellow"/>
        </w:rPr>
        <w:t xml:space="preserve">investors have </w:t>
      </w:r>
      <w:r>
        <w:rPr>
          <w:rStyle w:val="StyleUnderline"/>
          <w:b/>
          <w:u w:val="single"/>
          <w:highlight w:val="yellow"/>
        </w:rPr>
        <w:t xml:space="preserve">slowly started charging more to lend to the government for the long haul</w:t>
      </w:r>
      <w:r>
        <w:rPr>
          <w:rStyle w:val="StyleUnderline"/>
          <w:u w:val="single"/>
        </w:rPr>
        <w:t xml:space="preserve">, a kind of </w:t>
      </w:r>
      <w:r>
        <w:rPr>
          <w:rStyle w:val="StyleUnderline"/>
          <w:b/>
          <w:u w:val="single"/>
        </w:rPr>
        <w:t xml:space="preserve">nervousness premium</w:t>
      </w:r>
      <w:r>
        <w:rPr>
          <w:rStyle w:val="StyleUnderline"/>
          <w:u w:val="single"/>
        </w:rPr>
        <w:t xml:space="preserve"> that’s now the highest it’s been in over a decade</w:t>
      </w:r>
      <w:r>
        <w:t xml:space="preserve">, according to a note from David Doyle, the head of economics at investment bank Macquarie. The second is the deficit. </w:t>
      </w:r>
      <w:r>
        <w:rPr>
          <w:rStyle w:val="StyleUnderline"/>
          <w:u w:val="single"/>
          <w:highlight w:val="yellow"/>
        </w:rPr>
        <w:t xml:space="preserve">The government is borrowing about 6% of the entire economy a year</w:t>
      </w:r>
      <w:r>
        <w:t xml:space="preserve"> even though unemployment is low and the economy is healthy; a combination that’s historically bizarre. </w:t>
      </w:r>
      <w:r>
        <w:rPr>
          <w:rStyle w:val="StyleUnderline"/>
          <w:u w:val="single"/>
          <w:highlight w:val="yellow"/>
        </w:rPr>
        <w:t xml:space="preserve">Normally, it would only borrow this heavily in a recession</w:t>
      </w:r>
      <w:r>
        <w:rPr>
          <w:highlight w:val="yellow"/>
        </w:rPr>
        <w:t xml:space="preserve">.</w:t>
      </w:r>
    </w:p>
    <w:p>
      <w:r>
        <w:t xml:space="preserve">Secondly, the </w:t>
      </w:r>
      <w:r>
        <w:rPr>
          <w:rStyle w:val="StyleUnderline"/>
          <w:u w:val="single"/>
        </w:rPr>
        <w:t xml:space="preserve">official forecasts may be too rosy. The government pays an average of about 3.35% on its debt today</w:t>
      </w:r>
      <w:r>
        <w:t xml:space="preserve">, and budget forecasters assume that only creeps up to 3.9%.</w:t>
      </w:r>
      <w:r>
        <w:rPr>
          <w:rStyle w:val="StyleUnderline"/>
          <w:u w:val="single"/>
        </w:rPr>
        <w:t xml:space="preserve"> If it climbs to 5% or 6%</w:t>
      </w:r>
      <w:r>
        <w:t xml:space="preserve"> instead, Macquarie warns, </w:t>
      </w:r>
      <w:r>
        <w:rPr>
          <w:rStyle w:val="StyleUnderline"/>
          <w:u w:val="single"/>
        </w:rPr>
        <w:t xml:space="preserve">then the interest bill balloons and the deficit could top 10% of the economy, leading to a negative feedback loop where more debt feeds wider deficits feeds still more borrowing</w:t>
      </w:r>
      <w:r>
        <w:t xml:space="preserve">.</w:t>
      </w:r>
    </w:p>
    <w:p>
      <w:r>
        <w:rPr>
          <w:rStyle w:val="StyleUnderline"/>
          <w:u w:val="single"/>
        </w:rPr>
        <w:t xml:space="preserve">There’s a darker possibility as well, that the calm in long-term rates may be partly manufactured</w:t>
      </w:r>
      <w:r>
        <w:t xml:space="preserve">, argues Erik Norland, chief economist at CME Group in a note. </w:t>
      </w:r>
      <w:r>
        <w:rPr>
          <w:rStyle w:val="StyleUnderline"/>
          <w:u w:val="single"/>
          <w:highlight w:val="yellow"/>
        </w:rPr>
        <w:t xml:space="preserve">The government has been borrowing more short-term and less long-term,</w:t>
      </w:r>
      <w:r>
        <w:t xml:space="preserve"> while the Fed has slowed the sale of its own bond holdings; both of which hold long-term rates down artificially. </w:t>
      </w:r>
      <w:r>
        <w:rPr>
          <w:rStyle w:val="StyleUnderline"/>
          <w:u w:val="single"/>
          <w:highlight w:val="yellow"/>
        </w:rPr>
        <w:t xml:space="preserve">You can see what happens without that cushion overseas, where the same money troubles have sent long-term rates soaring in Japan, the U.K. and France</w:t>
      </w:r>
      <w:r>
        <w:rPr>
          <w:highlight w:val="yellow"/>
        </w:rPr>
        <w:t xml:space="preserve">.</w:t>
      </w:r>
    </w:p>
    <w:p>
      <w:pPr>
        <w:pStyle w:val="Heading3"/>
      </w:pPr>
      <w:bookmarkStart w:id="55" w:name="pmd-heading-3bc3053b-baee-4c76-900d-b57b4f78b311"/>
      <w:r>
        <w:t xml:space="preserve">AT: Debt won't harm the military</w:t>
      </w:r>
      <w:bookmarkEnd w:id="55"/>
    </w:p>
    <w:p>
      <w:pPr>
        <w:pStyle w:val="Heading4"/>
      </w:pPr>
      <w:bookmarkStart w:id="56" w:name="pmd-heading-892a4761-ecbb-4bcc-af4d-ce0f8f333fe6"/>
      <w:r>
        <w:t xml:space="preserve">1. Healthcare costs are the most serious vulnerability for the United States ability to prepare for a prolonged conflict. </w:t>
      </w:r>
      <w:bookmarkEnd w:id="56"/>
    </w:p>
    <w:p>
      <w:r>
        <w:rPr>
          <w:rStyle w:val="Style13ptBold"/>
        </w:rPr>
        <w:t xml:space="preserve">Burgin, Alliance for Global Security Founder, 26</w:t>
      </w:r>
    </w:p>
    <w:p/>
    <w:p>
      <w:r>
        <w:t xml:space="preserve">[Joshua, 1/17/2026, LinkedIn, “America’s Healthcare System Is Now a National Security Liability”, </w:t>
      </w:r>
      <w:hyperlink r:id="rId18" w:history="1">
        <w:r>
          <w:t xml:space="preserve">https://www.linkedin.com/pulse/americas-healthcare-system-now-national-security-liability-burgin-trebe</w:t>
        </w:r>
      </w:hyperlink>
      <w:r>
        <w:t xml:space="preserve">, //PolyPrep AD]</w:t>
      </w:r>
    </w:p>
    <w:p/>
    <w:p/>
    <w:p>
      <w:r>
        <w:rPr>
          <w:rStyle w:val="StyleUnderline"/>
          <w:u w:val="single"/>
          <w:highlight w:val="yellow"/>
        </w:rPr>
        <w:t xml:space="preserve">If the United States were forced to prepare for a prolonged, multi-theater conflict tomorrow</w:t>
      </w:r>
      <w:r>
        <w:rPr>
          <w:rStyle w:val="StyleUnderline"/>
          <w:u w:val="single"/>
        </w:rPr>
        <w:t xml:space="preserve">,</w:t>
      </w:r>
      <w:r>
        <w:t xml:space="preserve"> one of </w:t>
      </w:r>
      <w:r>
        <w:rPr>
          <w:rStyle w:val="StyleUnderline"/>
          <w:b/>
          <w:u w:val="single"/>
          <w:highlight w:val="yellow"/>
        </w:rPr>
        <w:t xml:space="preserve">its most serious vulnerabilities would not be aircraft carriers, missile inventories, or troop strength. It would be its healthcare system.</w:t>
      </w:r>
    </w:p>
    <w:p>
      <w:r>
        <w:t xml:space="preserve">That may sound counterintuitive. Healthcare is usually discussed as a moral issue, a social obligation, or a domestic policy challenge. Rarely is it treated as a component of national power. Yet in an era defined by strategic competition with China, sustained confrontation in Europe, and the growing risk of overlapping crises, that framing is no longer adequate.</w:t>
      </w:r>
    </w:p>
    <w:p>
      <w:r>
        <w:t xml:space="preserve">The United States has built a </w:t>
      </w:r>
      <w:r>
        <w:rPr>
          <w:rStyle w:val="StyleUnderline"/>
          <w:u w:val="single"/>
          <w:highlight w:val="yellow"/>
        </w:rPr>
        <w:t xml:space="preserve">healthcare</w:t>
      </w:r>
      <w:r>
        <w:rPr>
          <w:rStyle w:val="StyleUnderline"/>
          <w:u w:val="single"/>
        </w:rPr>
        <w:t xml:space="preserve"> </w:t>
      </w:r>
      <w:r>
        <w:t xml:space="preserve">system that </w:t>
      </w:r>
      <w:r>
        <w:rPr>
          <w:rStyle w:val="StyleUnderline"/>
          <w:u w:val="single"/>
          <w:highlight w:val="yellow"/>
        </w:rPr>
        <w:t xml:space="preserve">absorbs an extraordinary share of national economic output</w:t>
      </w:r>
      <w:r>
        <w:t xml:space="preserve">, operates with deep opacity, resists meaningful market discipline, </w:t>
      </w:r>
      <w:r>
        <w:rPr>
          <w:rStyle w:val="StyleUnderline"/>
          <w:u w:val="single"/>
          <w:highlight w:val="yellow"/>
        </w:rPr>
        <w:t xml:space="preserve">and</w:t>
      </w:r>
      <w:r>
        <w:t xml:space="preserve"> steadily </w:t>
      </w:r>
      <w:r>
        <w:rPr>
          <w:rStyle w:val="StyleUnderline"/>
          <w:b/>
          <w:u w:val="single"/>
          <w:highlight w:val="yellow"/>
        </w:rPr>
        <w:t xml:space="preserve">crowds out</w:t>
      </w:r>
      <w:r>
        <w:rPr>
          <w:highlight w:val="yellow"/>
        </w:rPr>
        <w:t xml:space="preserve"> </w:t>
      </w:r>
      <w:r>
        <w:rPr>
          <w:rStyle w:val="StyleUnderline"/>
          <w:u w:val="single"/>
          <w:highlight w:val="yellow"/>
        </w:rPr>
        <w:t xml:space="preserve">other forms of strategic investment</w:t>
      </w:r>
      <w:r>
        <w:t xml:space="preserve">. Those characteristics would be troubling in any sector. In healthcare — now one of the largest pieces of the U.S. economy — they are dangerous.</w:t>
      </w:r>
    </w:p>
    <w:p>
      <w:r>
        <w:rPr>
          <w:rStyle w:val="StyleUnderline"/>
          <w:u w:val="single"/>
          <w:highlight w:val="yellow"/>
        </w:rPr>
        <w:t xml:space="preserve">A state that cannot control its internal cost structure </w:t>
      </w:r>
      <w:r>
        <w:rPr>
          <w:rStyle w:val="StyleUnderline"/>
          <w:b/>
          <w:u w:val="single"/>
          <w:highlight w:val="yellow"/>
        </w:rPr>
        <w:t xml:space="preserve">cannot sustain external power</w:t>
      </w:r>
      <w:r>
        <w:rPr>
          <w:highlight w:val="yellow"/>
        </w:rPr>
        <w:t xml:space="preserve">.</w:t>
      </w:r>
    </w:p>
    <w:p>
      <w:r>
        <w:t xml:space="preserve">Scale Without Flexibility Is a Strategic Liability</w:t>
      </w:r>
    </w:p>
    <w:p>
      <w:r>
        <w:rPr>
          <w:rStyle w:val="StyleUnderline"/>
          <w:u w:val="single"/>
        </w:rPr>
        <w:t xml:space="preserve">The U</w:t>
      </w:r>
      <w:r>
        <w:t xml:space="preserve">nited </w:t>
      </w:r>
      <w:r>
        <w:rPr>
          <w:rStyle w:val="StyleUnderline"/>
          <w:u w:val="single"/>
        </w:rPr>
        <w:t xml:space="preserve">S</w:t>
      </w:r>
      <w:r>
        <w:t xml:space="preserve">tates </w:t>
      </w:r>
      <w:r>
        <w:rPr>
          <w:rStyle w:val="StyleUnderline"/>
          <w:u w:val="single"/>
        </w:rPr>
        <w:t xml:space="preserve">devotes</w:t>
      </w:r>
      <w:r>
        <w:t xml:space="preserve"> roughly 17–</w:t>
      </w:r>
      <w:r>
        <w:rPr>
          <w:rStyle w:val="StyleUnderline"/>
          <w:u w:val="single"/>
        </w:rPr>
        <w:t xml:space="preserve">18% of</w:t>
      </w:r>
      <w:r>
        <w:t xml:space="preserve"> its </w:t>
      </w:r>
      <w:r>
        <w:rPr>
          <w:rStyle w:val="StyleUnderline"/>
          <w:u w:val="single"/>
        </w:rPr>
        <w:t xml:space="preserve">GDP to healthcare, far more than any other advanced economy</w:t>
      </w:r>
      <w:r>
        <w:t xml:space="preserve">. In 2024, U.S. health spending was about 17.2% of GDP, again the highest among OECD members, with countries like Germany next at roughly 12.3%. OECD</w:t>
      </w:r>
    </w:p>
    <w:p>
      <w:r>
        <w:t xml:space="preserve">In absolute terms, U.S. national health spending approached $4.9 trillion in 2023, or roughly $14,570 per person — once again significantly higher than comparable nations. Centers for Medicare &amp; Medicaid Services</w:t>
      </w:r>
    </w:p>
    <w:p>
      <w:r>
        <w:t xml:space="preserve">This is not just a budgetary curiosity. </w:t>
      </w:r>
      <w:r>
        <w:rPr>
          <w:rStyle w:val="StyleUnderline"/>
          <w:u w:val="single"/>
        </w:rPr>
        <w:t xml:space="preserve">GDP represents real national capacity: labor, capital, political attention, and institutional energy. </w:t>
      </w:r>
      <w:r>
        <w:rPr>
          <w:rStyle w:val="StyleUnderline"/>
          <w:u w:val="single"/>
          <w:highlight w:val="yellow"/>
        </w:rPr>
        <w:t xml:space="preserve">When</w:t>
      </w:r>
      <w:r>
        <w:t xml:space="preserve"> nearly </w:t>
      </w:r>
      <w:r>
        <w:rPr>
          <w:rStyle w:val="StyleUnderline"/>
          <w:u w:val="single"/>
          <w:highlight w:val="yellow"/>
        </w:rPr>
        <w:t xml:space="preserve">one-fifth of</w:t>
      </w:r>
      <w:r>
        <w:rPr>
          <w:rStyle w:val="StyleUnderline"/>
          <w:u w:val="single"/>
        </w:rPr>
        <w:t xml:space="preserve"> that </w:t>
      </w:r>
      <w:r>
        <w:rPr>
          <w:rStyle w:val="StyleUnderline"/>
          <w:u w:val="single"/>
          <w:highlight w:val="yellow"/>
        </w:rPr>
        <w:t xml:space="preserve">capacity is permanently committed to a single domestic system, it </w:t>
      </w:r>
      <w:r>
        <w:rPr>
          <w:rStyle w:val="StyleUnderline"/>
          <w:b/>
          <w:u w:val="single"/>
          <w:highlight w:val="yellow"/>
        </w:rPr>
        <w:t xml:space="preserve">constrains everything else the state might need to do</w:t>
      </w:r>
      <w:r>
        <w:rPr>
          <w:highlight w:val="yellow"/>
        </w:rPr>
        <w:t xml:space="preserve">.</w:t>
      </w:r>
    </w:p>
    <w:p>
      <w:r>
        <w:rPr>
          <w:rStyle w:val="StyleUnderline"/>
          <w:u w:val="single"/>
        </w:rPr>
        <w:t xml:space="preserve">In great-power competition, scale matters — but </w:t>
      </w:r>
      <w:r>
        <w:rPr>
          <w:rStyle w:val="StyleUnderline"/>
          <w:b/>
          <w:u w:val="single"/>
          <w:highlight w:val="yellow"/>
        </w:rPr>
        <w:t xml:space="preserve">flexibility matters</w:t>
      </w:r>
      <w:r>
        <w:rPr>
          <w:rStyle w:val="StyleUnderline"/>
          <w:b/>
          <w:u w:val="single"/>
        </w:rPr>
        <w:t xml:space="preserve"> more</w:t>
      </w:r>
      <w:r>
        <w:t xml:space="preserve">. </w:t>
      </w:r>
      <w:r>
        <w:rPr>
          <w:rStyle w:val="StyleUnderline"/>
          <w:u w:val="single"/>
        </w:rPr>
        <w:t xml:space="preserve">Historically, successful states were not those that spent the most in peacetime, but those that could </w:t>
      </w:r>
      <w:r>
        <w:rPr>
          <w:rStyle w:val="StyleUnderline"/>
          <w:b/>
          <w:u w:val="single"/>
        </w:rPr>
        <w:t xml:space="preserve">reallocate resources under pressure</w:t>
      </w:r>
      <w:r>
        <w:t xml:space="preserve">. </w:t>
      </w:r>
      <w:r>
        <w:rPr>
          <w:rStyle w:val="StyleUnderline"/>
          <w:u w:val="single"/>
        </w:rPr>
        <w:t xml:space="preserve">War demands reprioritization: industrial surge, defense innovation, logistics, alliance support, reconstruction</w:t>
      </w:r>
      <w:r>
        <w:t xml:space="preserve">.</w:t>
      </w:r>
    </w:p>
    <w:p>
      <w:r>
        <w:rPr>
          <w:rStyle w:val="StyleUnderline"/>
          <w:u w:val="single"/>
          <w:highlight w:val="yellow"/>
        </w:rPr>
        <w:t xml:space="preserve">The United States has never attempted to sustain a peer conflict while carrying a civilian cost structure as large and consumption-intensive as modern U.S. healthcare</w:t>
      </w:r>
      <w:r>
        <w:t xml:space="preserve">. </w:t>
      </w:r>
      <w:r>
        <w:rPr>
          <w:rStyle w:val="StyleUnderline"/>
          <w:u w:val="single"/>
        </w:rPr>
        <w:t xml:space="preserve">That reality matters even more in a China-centric, multi-theater environment, where competition is not a short, decisive clash but a long contest of endurance</w:t>
      </w:r>
      <w:r>
        <w:t xml:space="preserve">.</w:t>
      </w:r>
    </w:p>
    <w:p>
      <w:r>
        <w:rPr>
          <w:rStyle w:val="StyleUnderline"/>
          <w:u w:val="single"/>
        </w:rPr>
        <w:t xml:space="preserve">Healthcare spending</w:t>
      </w:r>
      <w:r>
        <w:t xml:space="preserve"> today behaves less like a discretionary investment and more like a fixed claim on national output. That </w:t>
      </w:r>
      <w:r>
        <w:rPr>
          <w:rStyle w:val="StyleUnderline"/>
          <w:u w:val="single"/>
        </w:rPr>
        <w:t xml:space="preserve">rigidity reduces strategic flexibility at precisely the moment flexibility becomes decisive</w:t>
      </w:r>
      <w:r>
        <w:t xml:space="preserve">.</w:t>
      </w:r>
    </w:p>
    <w:p>
      <w:r>
        <w:t xml:space="preserve">Opacity undermines statecraft</w:t>
      </w:r>
    </w:p>
    <w:p>
      <w:r>
        <w:t xml:space="preserve">Cost alone is not the most dangerous feature of the U.S. healthcare system. Opacity is.</w:t>
      </w:r>
    </w:p>
    <w:p>
      <w:r>
        <w:t xml:space="preserve">Prices are rarely transparent. Intermediaries obscure cash flows. Consumers have little ability to compare value in any meaningful way. Even regulators struggle to trace where dollars ultimately land. Identical services can vary dramatically in price without any clear relationship to quality or outcomes — a reality acknowledged in cross-national comparisons of U.S. medical prices. Peterson Foundation</w:t>
      </w:r>
    </w:p>
    <w:p>
      <w:r>
        <w:t xml:space="preserve">From a national security perspective, this level of unknowability is unacceptable.</w:t>
      </w:r>
    </w:p>
    <w:p>
      <w:r>
        <w:t xml:space="preserve">No serious strategist would tolerate such opacity in defense procurement, energy markets, or critical infrastructure. Systems that cannot be clearly measured cannot be governed, stress-tested, or rapidly reoriented in crisis.</w:t>
      </w:r>
    </w:p>
    <w:p>
      <w:r>
        <w:t xml:space="preserve">Yet healthcare, which now consumes vastly more economic output than national defense, operates with far weaker visibility and discipline. </w:t>
      </w:r>
      <w:r>
        <w:rPr>
          <w:rStyle w:val="StyleUnderline"/>
          <w:u w:val="single"/>
          <w:highlight w:val="yellow"/>
        </w:rPr>
        <w:t xml:space="preserve">The United States spends just under $1 trillion annually on defense, while</w:t>
      </w:r>
      <w:r>
        <w:rPr>
          <w:highlight w:val="yellow"/>
        </w:rPr>
        <w:t xml:space="preserve"> total </w:t>
      </w:r>
      <w:r>
        <w:rPr>
          <w:rStyle w:val="StyleUnderline"/>
          <w:u w:val="single"/>
          <w:highlight w:val="yellow"/>
        </w:rPr>
        <w:t xml:space="preserve">national health expenditures approach $5 trillion</w:t>
      </w:r>
      <w:r>
        <w:t xml:space="preserve"> a year — roughly five times as much. </w:t>
      </w:r>
      <w:r>
        <w:rPr>
          <w:rStyle w:val="StyleUnderline"/>
          <w:u w:val="single"/>
        </w:rPr>
        <w:t xml:space="preserve">This opacity protects inefficiency, entrenches rent extraction, and deprives the state of the ability to plan around one of its largest internal systems</w:t>
      </w:r>
      <w:r>
        <w:t xml:space="preserve">.</w:t>
      </w:r>
    </w:p>
    <w:p>
      <w:r>
        <w:t xml:space="preserve">In a prolonged competition with China — where fiscal endurance, industrial planning, and coordinated national effort matter — this is a structural weakness.</w:t>
      </w:r>
    </w:p>
    <w:p>
      <w:r>
        <w:t xml:space="preserve">Reform resistance and strategic rigidity</w:t>
      </w:r>
    </w:p>
    <w:p>
      <w:r>
        <w:t xml:space="preserve">The U.S. healthcare system is famously resistant to reform. This is often described as a political failure. It is more accurately a state-capacity problem.</w:t>
      </w:r>
    </w:p>
    <w:p>
      <w:r>
        <w:t xml:space="preserve">Costs are deeply embedded as revenue streams. Complexity fragments accountability. Benefits are concentrated; costs are diffuse. Reform threatens multiple powerful interests simultaneously, each capable of vetoing change even as the system as a whole becomes less sustainable.</w:t>
      </w:r>
    </w:p>
    <w:p>
      <w:r>
        <w:t xml:space="preserve">From a national security lens, this signals strategic rigidity: the inability of a state to adapt core systems in response to external pressure.</w:t>
      </w:r>
    </w:p>
    <w:p>
      <w:r>
        <w:t xml:space="preserve">History is unforgiving on this point. </w:t>
      </w:r>
      <w:r>
        <w:rPr>
          <w:rStyle w:val="StyleUnderline"/>
          <w:u w:val="single"/>
        </w:rPr>
        <w:t xml:space="preserve">Great powers fail because they lack rarely resources. They falter when internal arrangements harden into untouchable structures that cannot be reformed until crisis forces change on far worse terms</w:t>
      </w:r>
      <w:r>
        <w:t xml:space="preserve">.</w:t>
      </w:r>
    </w:p>
    <w:p>
      <w:r>
        <w:t xml:space="preserve">China’s leadership understands this dynamic well. Its system prioritizes state capacity and long-term mobilization over consumer comfort. The United States, by contrast, has allowed one of its largest domestic sectors to become effectively unreformable — even as its strategic implications grow.</w:t>
      </w:r>
    </w:p>
    <w:p>
      <w:r>
        <w:t xml:space="preserve">How war stress-tests domestic systems</w:t>
      </w:r>
    </w:p>
    <w:p>
      <w:r>
        <w:rPr>
          <w:rStyle w:val="StyleUnderline"/>
          <w:u w:val="single"/>
          <w:highlight w:val="yellow"/>
        </w:rPr>
        <w:t xml:space="preserve">A large-scale conflict — or sustained multi-theater competition — would stress U.S. healthcare in multiple, compounding ways.</w:t>
      </w:r>
    </w:p>
    <w:p>
      <w:r>
        <w:rPr>
          <w:rStyle w:val="StyleUnderline"/>
          <w:u w:val="single"/>
        </w:rPr>
        <w:t xml:space="preserve">Fiscal pressure would intensify as defense surge spending, higher interest costs, and alliance commitments collide with healthcare’s already dominant claim on public finances</w:t>
      </w:r>
      <w:r>
        <w:t xml:space="preserve">.</w:t>
      </w:r>
    </w:p>
    <w:p>
      <w:pPr>
        <w:pStyle w:val="Heading3"/>
      </w:pPr>
      <w:bookmarkStart w:id="57" w:name="pmd-heading-e8bcd485-b852-42fc-8e82-f555bf15d0bc"/>
      <w:r>
        <w:t xml:space="preserve">AT: Utilization turn</w:t>
      </w:r>
      <w:bookmarkEnd w:id="57"/>
    </w:p>
    <w:p>
      <w:pPr>
        <w:pStyle w:val="Heading4"/>
      </w:pPr>
      <w:bookmarkStart w:id="58" w:name="pmd-heading-32257c58-bdf0-4145-b582-b73a44c61e72"/>
      <w:r>
        <w:t xml:space="preserve">1. Utilization won't increase due to supply constraints. Instead, single payer reduces low quality, harmful care that only exists for profit. </w:t>
      </w:r>
      <w:bookmarkEnd w:id="58"/>
    </w:p>
    <w:p>
      <w:r>
        <w:t xml:space="preserve">Gaffney, Harvard Medical School Assistant Professor, Et. Al., 21,</w:t>
      </w:r>
    </w:p>
    <w:p/>
    <w:p>
      <w:r>
        <w:t xml:space="preserve">[Adam, David Himmelstein, Steffie Woolhandler, 2/16/2021, HealthAffairs, https://www.healthaffairs.org/content/forefront/congressional-budget-office-scores-medicare-for-all-universal-coverage-less-spending, //PolyPrep AD]</w:t>
      </w:r>
    </w:p>
    <w:p/>
    <w:p>
      <w:r>
        <w:t xml:space="preserve">Provider Congestion?</w:t>
      </w:r>
    </w:p>
    <w:p>
      <w:r>
        <w:t xml:space="preserve">While the CBO report foresees greatly improved financial access to care under single payer, it raises the specter of “provider congestion,” that is, greater difficulty making appointments or rising waiting times under single payer. Because such reform would newly cover the uninsured and improve coverage for most other people, the </w:t>
      </w:r>
      <w:r>
        <w:rPr>
          <w:rStyle w:val="StyleUnderline"/>
          <w:u w:val="single"/>
          <w:highlight w:val="yellow"/>
        </w:rPr>
        <w:t xml:space="preserve">CBO projects large increases in the demand for care, and hence use</w:t>
      </w:r>
      <w:r>
        <w:rPr>
          <w:highlight w:val="yellow"/>
        </w:rPr>
        <w:t xml:space="preserve">.</w:t>
      </w:r>
      <w:r>
        <w:t xml:space="preserve"> However, it projects that not all of the demand could be met because of supply constraints, for example, the finite number of doctors, nurses, and hospital beds. Consequently, the report predicts increased “provider congestion” that would cause some foregone care.</w:t>
      </w:r>
    </w:p>
    <w:p>
      <w:r>
        <w:rPr>
          <w:rStyle w:val="StyleUnderline"/>
          <w:u w:val="single"/>
          <w:highlight w:val="yellow"/>
        </w:rPr>
        <w:t xml:space="preserve">This</w:t>
      </w:r>
      <w:r>
        <w:rPr>
          <w:rStyle w:val="StyleUnderline"/>
          <w:u w:val="single"/>
        </w:rPr>
        <w:t xml:space="preserve"> prediction, however, </w:t>
      </w:r>
      <w:r>
        <w:rPr>
          <w:rStyle w:val="StyleUnderline"/>
          <w:u w:val="single"/>
          <w:highlight w:val="yellow"/>
        </w:rPr>
        <w:t xml:space="preserve">is out of touch with</w:t>
      </w:r>
      <w:r>
        <w:rPr>
          <w:rStyle w:val="StyleUnderline"/>
          <w:u w:val="single"/>
        </w:rPr>
        <w:t xml:space="preserve"> clinical </w:t>
      </w:r>
      <w:r>
        <w:rPr>
          <w:rStyle w:val="StyleUnderline"/>
          <w:u w:val="single"/>
          <w:highlight w:val="yellow"/>
        </w:rPr>
        <w:t xml:space="preserve">reality</w:t>
      </w:r>
      <w:r>
        <w:t xml:space="preserve">, an issue we recently explored in Health Affairs. The </w:t>
      </w:r>
      <w:r>
        <w:rPr>
          <w:rStyle w:val="StyleUnderline"/>
          <w:u w:val="single"/>
        </w:rPr>
        <w:t xml:space="preserve">CBO’s approach to supply constraints is only half right</w:t>
      </w:r>
      <w:r>
        <w:t xml:space="preserve">. There is little question that, as the CBO assumes, </w:t>
      </w:r>
      <w:r>
        <w:rPr>
          <w:rStyle w:val="StyleUnderline"/>
          <w:u w:val="single"/>
        </w:rPr>
        <w:t xml:space="preserve">a finite supply of health care providers constrain utilization increases after coverage expansions</w:t>
      </w:r>
      <w:r>
        <w:t xml:space="preserve">: As we have demonstrated, </w:t>
      </w:r>
      <w:r>
        <w:rPr>
          <w:rStyle w:val="StyleUnderline"/>
          <w:b/>
          <w:u w:val="single"/>
          <w:highlight w:val="yellow"/>
        </w:rPr>
        <w:t xml:space="preserve">in nation after nation, universal coverage expansions have led to modest, or even no, societywide increases in use.</w:t>
      </w:r>
      <w:r>
        <w:rPr>
          <w:rStyle w:val="StyleUnderline"/>
          <w:u w:val="single"/>
          <w:highlight w:val="yellow"/>
        </w:rPr>
        <w:t xml:space="preserve"> Increased use</w:t>
      </w:r>
      <w:r>
        <w:rPr>
          <w:rStyle w:val="StyleUnderline"/>
          <w:u w:val="single"/>
        </w:rPr>
        <w:t xml:space="preserve"> by the newly covered </w:t>
      </w:r>
      <w:r>
        <w:rPr>
          <w:rStyle w:val="StyleUnderline"/>
          <w:u w:val="single"/>
          <w:highlight w:val="yellow"/>
        </w:rPr>
        <w:t xml:space="preserve">has</w:t>
      </w:r>
      <w:r>
        <w:rPr>
          <w:rStyle w:val="StyleUnderline"/>
          <w:u w:val="single"/>
        </w:rPr>
        <w:t xml:space="preserve"> usually </w:t>
      </w:r>
      <w:r>
        <w:rPr>
          <w:rStyle w:val="StyleUnderline"/>
          <w:u w:val="single"/>
          <w:highlight w:val="yellow"/>
        </w:rPr>
        <w:t xml:space="preserve">been</w:t>
      </w:r>
      <w:r>
        <w:rPr>
          <w:rStyle w:val="StyleUnderline"/>
          <w:u w:val="single"/>
        </w:rPr>
        <w:t xml:space="preserve"> partially or </w:t>
      </w:r>
      <w:r>
        <w:rPr>
          <w:rStyle w:val="StyleUnderline"/>
          <w:b/>
          <w:u w:val="single"/>
          <w:highlight w:val="yellow"/>
        </w:rPr>
        <w:t xml:space="preserve">fully offset</w:t>
      </w:r>
      <w:r>
        <w:rPr>
          <w:rStyle w:val="StyleUnderline"/>
          <w:u w:val="single"/>
          <w:highlight w:val="yellow"/>
        </w:rPr>
        <w:t xml:space="preserve"> by small reductions in use among the well-covered or well-off</w:t>
      </w:r>
      <w:r>
        <w:rPr>
          <w:highlight w:val="yellow"/>
        </w:rPr>
        <w:t xml:space="preserve">.</w:t>
      </w:r>
    </w:p>
    <w:p>
      <w:r>
        <w:t xml:space="preserve">Yet, these </w:t>
      </w:r>
      <w:r>
        <w:rPr>
          <w:rStyle w:val="StyleUnderline"/>
          <w:u w:val="single"/>
        </w:rPr>
        <w:t xml:space="preserve">small reductions appear to be mostly due to the reduced provision of </w:t>
      </w:r>
      <w:r>
        <w:rPr>
          <w:rStyle w:val="StyleUnderline"/>
          <w:b/>
          <w:u w:val="single"/>
        </w:rPr>
        <w:t xml:space="preserve">low-value care.</w:t>
      </w:r>
      <w:r>
        <w:rPr>
          <w:rStyle w:val="StyleUnderline"/>
          <w:u w:val="single"/>
        </w:rPr>
        <w:t xml:space="preserve"> Two econometric studies found that offsets after coverage expansion reflect reductions in the amount of wasteful care provided to the already insured</w:t>
      </w:r>
      <w:r>
        <w:t xml:space="preserve">. Similarly, </w:t>
      </w:r>
      <w:r>
        <w:rPr>
          <w:rStyle w:val="StyleUnderline"/>
          <w:u w:val="single"/>
        </w:rPr>
        <w:t xml:space="preserve">studies by the Dartmouth Group indicate that the volume of elective and low-value care increases when the supply of doctors and hospital beds rise</w:t>
      </w:r>
      <w:r>
        <w:t xml:space="preserve">—a phenomenon called supplier-induced demand. In other words, </w:t>
      </w:r>
      <w:r>
        <w:rPr>
          <w:rStyle w:val="StyleUnderline"/>
          <w:u w:val="single"/>
        </w:rPr>
        <w:t xml:space="preserve">faced with an increase in demand for care, providers prioritize their time and services, delivering more high-value care while reducing the provision of low- or no-value services</w:t>
      </w:r>
      <w:r>
        <w:t xml:space="preserve">.</w:t>
      </w:r>
    </w:p>
    <w:p>
      <w:r>
        <w:rPr>
          <w:rStyle w:val="StyleUnderline"/>
          <w:u w:val="single"/>
          <w:highlight w:val="yellow"/>
        </w:rPr>
        <w:t xml:space="preserve">Characterizing such offsets as “unmet demand” or “congestion” is</w:t>
      </w:r>
      <w:r>
        <w:t xml:space="preserve"> hence </w:t>
      </w:r>
      <w:r>
        <w:rPr>
          <w:rStyle w:val="StyleUnderline"/>
          <w:u w:val="single"/>
          <w:highlight w:val="yellow"/>
        </w:rPr>
        <w:t xml:space="preserve">misleading</w:t>
      </w:r>
      <w:r>
        <w:rPr>
          <w:rStyle w:val="StyleUnderline"/>
          <w:u w:val="single"/>
        </w:rPr>
        <w:t xml:space="preserve">. It mirrors previous forecasts of “patient pileups” when Medicare was first implemented—forecasts that proved incorrect. In the US today, </w:t>
      </w:r>
      <w:r>
        <w:rPr>
          <w:rStyle w:val="StyleUnderline"/>
          <w:u w:val="single"/>
          <w:highlight w:val="yellow"/>
        </w:rPr>
        <w:t xml:space="preserve">nearly </w:t>
      </w:r>
      <w:r>
        <w:rPr>
          <w:rStyle w:val="StyleUnderline"/>
          <w:b/>
          <w:u w:val="single"/>
          <w:highlight w:val="yellow"/>
        </w:rPr>
        <w:t xml:space="preserve">one-third of all health care delivered is unnecessary or wasteful</w:t>
      </w:r>
      <w:r>
        <w:rPr>
          <w:rStyle w:val="StyleUnderline"/>
          <w:u w:val="single"/>
        </w:rPr>
        <w:t xml:space="preserve">. Overprovision is common. If coverage expansion leads to some attenuation in supplier-induced demand, all the better</w:t>
      </w:r>
      <w:r>
        <w:t xml:space="preserve">.</w:t>
      </w:r>
    </w:p>
    <w:p/>
    <w:p>
      <w:pPr>
        <w:pStyle w:val="Heading4"/>
      </w:pPr>
      <w:bookmarkStart w:id="59" w:name="pmd-heading-acc97a19-7595-4bbf-9e9d-0340ccf39a43"/>
      <w:r>
        <w:t xml:space="preserve">2. The status quo is still worse. Cross apply 1AC Gavini Et. Al. in 22 which states that there were 78k deaths in 2020 due to lack of insurance and 45.3 million adults being underinsured. Wait times are still better than no care at all. </w:t>
      </w:r>
      <w:bookmarkEnd w:id="59"/>
    </w:p>
    <w:p>
      <w:pPr>
        <w:pStyle w:val="Heading3"/>
      </w:pPr>
      <w:bookmarkStart w:id="60" w:name="pmd-heading-fac363f9-69e0-4c8e-8ae1-4ec15a19a1dc"/>
      <w:r>
        <w:t xml:space="preserve">1AR - AT: Capacity Increasing</w:t>
      </w:r>
      <w:bookmarkEnd w:id="60"/>
    </w:p>
    <w:p>
      <w:pPr>
        <w:pStyle w:val="Heading4"/>
      </w:pPr>
      <w:bookmarkStart w:id="61" w:name="pmd-heading-5cc09b9a-50e0-4286-9d08-d1fce6fc11b0"/>
      <w:r>
        <w:t xml:space="preserve">Capacity upgrades aren't enough to keep up with new patients, supply constraints are inevitable. </w:t>
      </w:r>
      <w:bookmarkEnd w:id="61"/>
    </w:p>
    <w:p>
      <w:r>
        <w:rPr>
          <w:rStyle w:val="Style13ptBold"/>
        </w:rPr>
        <w:t xml:space="preserve">Kardashian, Dartmouth Tuck School of Business Senior Editor, 26</w:t>
      </w:r>
    </w:p>
    <w:p>
      <w:r>
        <w:rPr>
          <w:sz w:val="22"/>
          <w:szCs w:val="22"/>
        </w:rPr>
        <w:t xml:space="preserve">[Kirk, 1/28/26, Tuck at Dartmouth, "How Population Growth Is Straining America’s Hospital System", https://tuck.dartmouth.edu/news/articles/how-population-growth-is-straining-americas-hospital-system, //PolyPrep AD]</w:t>
      </w:r>
    </w:p>
    <w:p/>
    <w:p/>
    <w:p>
      <w:r>
        <w:rPr>
          <w:sz w:val="16"/>
          <w:szCs w:val="16"/>
        </w:rPr>
        <w:t xml:space="preserve">In 2023, when Harris Health System in Houston asked voters to approve a $2.5-billion bond to expand Ben Taub Hospital, county leaders didn’t mince words about why it was needed. Harris County is booming. </w:t>
      </w:r>
      <w:r>
        <w:rPr>
          <w:rStyle w:val="StyleUnderline"/>
          <w:u w:val="single"/>
        </w:rPr>
        <w:t xml:space="preserve">Population growth and in-migration have brought</w:t>
      </w:r>
      <w:r>
        <w:rPr>
          <w:sz w:val="16"/>
          <w:szCs w:val="16"/>
        </w:rPr>
        <w:t xml:space="preserve"> new energy, new workers, and thousands of </w:t>
      </w:r>
      <w:r>
        <w:rPr>
          <w:rStyle w:val="StyleUnderline"/>
          <w:u w:val="single"/>
          <w:highlight w:val="yellow"/>
        </w:rPr>
        <w:t xml:space="preserve">new residents</w:t>
      </w:r>
      <w:r>
        <w:rPr>
          <w:sz w:val="16"/>
          <w:szCs w:val="16"/>
        </w:rPr>
        <w:t xml:space="preserve">—</w:t>
      </w:r>
      <w:r>
        <w:rPr>
          <w:rStyle w:val="StyleUnderline"/>
          <w:u w:val="single"/>
        </w:rPr>
        <w:t xml:space="preserve">many of whom </w:t>
      </w:r>
      <w:r>
        <w:rPr>
          <w:rStyle w:val="StyleUnderline"/>
          <w:u w:val="single"/>
          <w:highlight w:val="yellow"/>
        </w:rPr>
        <w:t xml:space="preserve">lack health insurance</w:t>
      </w:r>
      <w:r>
        <w:rPr>
          <w:sz w:val="16"/>
          <w:szCs w:val="16"/>
        </w:rPr>
        <w:t xml:space="preserve"> because of the kinds of jobs they hold or the rules that determine who qualifies for public programs. </w:t>
      </w:r>
      <w:r>
        <w:rPr>
          <w:rStyle w:val="StyleUnderline"/>
          <w:u w:val="single"/>
          <w:highlight w:val="yellow"/>
        </w:rPr>
        <w:t xml:space="preserve">That’s put enormous pressure on</w:t>
      </w:r>
      <w:r>
        <w:rPr>
          <w:rStyle w:val="StyleUnderline"/>
          <w:u w:val="single"/>
        </w:rPr>
        <w:t xml:space="preserve"> the </w:t>
      </w:r>
      <w:r>
        <w:rPr>
          <w:rStyle w:val="StyleUnderline"/>
          <w:u w:val="single"/>
          <w:highlight w:val="yellow"/>
        </w:rPr>
        <w:t xml:space="preserve">hospitals</w:t>
      </w:r>
      <w:r>
        <w:rPr>
          <w:rStyle w:val="StyleUnderline"/>
          <w:u w:val="single"/>
        </w:rPr>
        <w:t xml:space="preserve"> tasked with caring for everyone</w:t>
      </w:r>
      <w:r>
        <w:rPr>
          <w:sz w:val="16"/>
          <w:szCs w:val="16"/>
        </w:rPr>
        <w:t xml:space="preserve"> who walks through their doors, insured or not.</w:t>
      </w:r>
    </w:p>
    <w:p>
      <w:r>
        <w:rPr>
          <w:sz w:val="16"/>
          <w:szCs w:val="16"/>
        </w:rPr>
        <w:t xml:space="preserve">This story isn’t unique to Houston. It’s playing out across the country in communities where demographic change is reshaping local populations faster than the healthcare system can adapt.</w:t>
      </w:r>
    </w:p>
    <w:p>
      <w:r>
        <w:rPr>
          <w:sz w:val="16"/>
          <w:szCs w:val="16"/>
        </w:rPr>
        <w:t xml:space="preserve">A new paper by Tuck professor Katharina Lewellen, with Giorgo Sertsios and Jiadi Xu of the University of Wisconsin–Milwaukee, digs into what these changes mean for hospitals—the backbone of the American health care system, and institutions that often operate on razor-thin margins. The study, No Margins, No Mission: The Effects of Immigration on the Hospital Sector, uses two decades of county-level data to examine a deceptively simple question: What happens to hospitals when the number of uninsured patients grows?</w:t>
      </w:r>
    </w:p>
    <w:p>
      <w:r>
        <w:rPr>
          <w:sz w:val="16"/>
          <w:szCs w:val="16"/>
        </w:rPr>
        <w:t xml:space="preserve">What the researchers found says less about newcomers and more about a financing system that strains under the weight of population growth.</w:t>
      </w:r>
    </w:p>
    <w:p>
      <w:r>
        <w:rPr>
          <w:sz w:val="16"/>
          <w:szCs w:val="16"/>
        </w:rPr>
        <w:t xml:space="preserve">Rising Demand, Unsteady Ground</w:t>
      </w:r>
    </w:p>
    <w:p>
      <w:r>
        <w:rPr>
          <w:sz w:val="16"/>
          <w:szCs w:val="16"/>
        </w:rPr>
        <w:t xml:space="preserve">For years, in-migration has driven much of the nation’s population growth. Many of these new residents work in industries with low rates of employer health coverage, and some fall into gaps created by federal and state eligibility rules. When they get sick or injured, hospitals—especially emergency departments—often serve as their only access point for care. As Lewellen puts it, “When you have no insurance and get sick, you will often receive medical care in some way. So it’s a question of how—who will provide and fund it.”</w:t>
      </w:r>
    </w:p>
    <w:p>
      <w:r>
        <w:rPr>
          <w:sz w:val="16"/>
          <w:szCs w:val="16"/>
        </w:rPr>
        <w:t xml:space="preserve">To study this question, the researchers used a clever approach. They looked at long-standing community patterns—places where people from particular countries have historically settled—to predict population inflows over time. That allowed them to focus on how hospitals respond to changing demand, independent of local economic booms or busts.</w:t>
      </w:r>
    </w:p>
    <w:p>
      <w:r>
        <w:rPr>
          <w:sz w:val="16"/>
          <w:szCs w:val="16"/>
        </w:rPr>
        <w:t xml:space="preserve">The results are sobering. </w:t>
      </w:r>
      <w:r>
        <w:rPr>
          <w:rStyle w:val="StyleUnderline"/>
          <w:u w:val="single"/>
          <w:highlight w:val="yellow"/>
        </w:rPr>
        <w:t xml:space="preserve">A</w:t>
      </w:r>
      <w:r>
        <w:rPr>
          <w:rStyle w:val="StyleUnderline"/>
          <w:u w:val="single"/>
        </w:rPr>
        <w:t xml:space="preserve"> modest </w:t>
      </w:r>
      <w:r>
        <w:rPr>
          <w:rStyle w:val="StyleUnderline"/>
          <w:u w:val="single"/>
          <w:highlight w:val="yellow"/>
        </w:rPr>
        <w:t xml:space="preserve">1 percent increase in population growth</w:t>
      </w:r>
      <w:r>
        <w:rPr>
          <w:sz w:val="16"/>
          <w:szCs w:val="16"/>
        </w:rPr>
        <w:t xml:space="preserve"> tied to in-migration </w:t>
      </w:r>
      <w:r>
        <w:rPr>
          <w:rStyle w:val="StyleUnderline"/>
          <w:u w:val="single"/>
          <w:highlight w:val="yellow"/>
        </w:rPr>
        <w:t xml:space="preserve">leads to a</w:t>
      </w:r>
      <w:r>
        <w:rPr>
          <w:rStyle w:val="StyleUnderline"/>
          <w:u w:val="single"/>
        </w:rPr>
        <w:t xml:space="preserve"> 2.17 percent </w:t>
      </w:r>
      <w:r>
        <w:rPr>
          <w:rStyle w:val="StyleUnderline"/>
          <w:u w:val="single"/>
          <w:highlight w:val="yellow"/>
        </w:rPr>
        <w:t xml:space="preserve">decline in hospital bed capacity</w:t>
      </w:r>
      <w:r>
        <w:rPr>
          <w:rStyle w:val="StyleUnderline"/>
          <w:u w:val="single"/>
        </w:rPr>
        <w:t xml:space="preserve"> over ten years</w:t>
      </w:r>
      <w:r>
        <w:rPr>
          <w:sz w:val="16"/>
          <w:szCs w:val="16"/>
        </w:rPr>
        <w:t xml:space="preserve">. For a typical county, that means losing about 7.5 percent more beds compared to regions with slower demographic change.</w:t>
      </w:r>
    </w:p>
    <w:p>
      <w:r>
        <w:rPr>
          <w:sz w:val="16"/>
          <w:szCs w:val="16"/>
        </w:rPr>
        <w:t xml:space="preserve">It’s not because communities don’t need the care—it’s </w:t>
      </w:r>
      <w:r>
        <w:rPr>
          <w:rStyle w:val="StyleUnderline"/>
          <w:u w:val="single"/>
        </w:rPr>
        <w:t xml:space="preserve">because many hospitals can’t afford to provide it without the financial buffer of insured patients</w:t>
      </w:r>
      <w:r>
        <w:rPr>
          <w:sz w:val="16"/>
          <w:szCs w:val="16"/>
        </w:rPr>
        <w:t xml:space="preserve">.</w:t>
      </w:r>
    </w:p>
    <w:p>
      <w:r>
        <w:rPr>
          <w:sz w:val="16"/>
          <w:szCs w:val="16"/>
        </w:rPr>
        <w:t xml:space="preserve">The Hospitals That Stay—and the Ones That Go</w:t>
      </w:r>
    </w:p>
    <w:p>
      <w:r>
        <w:rPr>
          <w:sz w:val="16"/>
          <w:szCs w:val="16"/>
        </w:rPr>
        <w:t xml:space="preserve">Not all hospitals feel this pressure the same way. The study found that nonprofit hospitals, which operate most of the nation’s hospital beds and often see themselves as community anchors, are the ones most likely to shrink or close when uncompensated-care costs rise. Their margins are thin to begin with—about 3.6 percent on average—and a 1 percent increase in population growth cuts those margins by roughly 0.4 percent.</w:t>
      </w:r>
    </w:p>
    <w:p>
      <w:r>
        <w:rPr>
          <w:sz w:val="16"/>
          <w:szCs w:val="16"/>
        </w:rPr>
        <w:t xml:space="preserve">Public hospitals, supported by government budgets, tend to expand to meet demand. For-profit hospitals hold steady, focusing on services and locations where patients can pay. But nonprofits—caught between mission and math—are the ones that merge, downsize, change ownership, or disappear altogether.</w:t>
      </w:r>
    </w:p>
    <w:p>
      <w:r>
        <w:rPr>
          <w:sz w:val="16"/>
          <w:szCs w:val="16"/>
        </w:rPr>
        <w:t xml:space="preserve">Harris County provides a vivid example. As new residents continued to arrive in the 2010s and 2020s, nonprofit hospitals consolidated or delayed investment. Meanwhile, the public Harris Health System moved in the opposite direction, planning upgrades and approving nearly 100 new beds at Ben Taub.</w:t>
      </w:r>
    </w:p>
    <w:p>
      <w:r>
        <w:rPr>
          <w:sz w:val="16"/>
          <w:szCs w:val="16"/>
        </w:rPr>
        <w:t xml:space="preserve">The pattern reveals a stark truth: the system relies on mission-driven nonprofits but doesn’t give them the financial tools to fulfill that mission in fast-growing communities.</w:t>
      </w:r>
    </w:p>
    <w:p>
      <w:r>
        <w:rPr>
          <w:sz w:val="16"/>
          <w:szCs w:val="16"/>
        </w:rPr>
        <w:t xml:space="preserve">Mission Meets Reality</w:t>
      </w:r>
    </w:p>
    <w:p>
      <w:r>
        <w:rPr>
          <w:sz w:val="16"/>
          <w:szCs w:val="16"/>
        </w:rPr>
        <w:t xml:space="preserve">Lewellen and her co-authors tracked how </w:t>
      </w:r>
      <w:r>
        <w:rPr>
          <w:rStyle w:val="StyleUnderline"/>
          <w:u w:val="single"/>
          <w:highlight w:val="yellow"/>
        </w:rPr>
        <w:t xml:space="preserve">nonprofits</w:t>
      </w:r>
      <w:r>
        <w:rPr>
          <w:sz w:val="16"/>
          <w:szCs w:val="16"/>
        </w:rPr>
        <w:t xml:space="preserve"> respond when their finances tighten. They don’t tend to boost fundraising or take on substantial debt. Instead, they </w:t>
      </w:r>
      <w:r>
        <w:rPr>
          <w:rStyle w:val="StyleUnderline"/>
          <w:u w:val="single"/>
          <w:highlight w:val="yellow"/>
        </w:rPr>
        <w:t xml:space="preserve">scale back on</w:t>
      </w:r>
      <w:r>
        <w:rPr>
          <w:sz w:val="16"/>
          <w:szCs w:val="16"/>
        </w:rPr>
        <w:t xml:space="preserve"> the very investments—modern equipment, facility upgrades, </w:t>
      </w:r>
      <w:r>
        <w:rPr>
          <w:rStyle w:val="StyleUnderline"/>
          <w:u w:val="single"/>
          <w:highlight w:val="yellow"/>
        </w:rPr>
        <w:t xml:space="preserve">expanded capacity</w:t>
      </w:r>
      <w:r>
        <w:rPr>
          <w:sz w:val="16"/>
          <w:szCs w:val="16"/>
        </w:rPr>
        <w:t xml:space="preserve">—that keep hospitals strong over time. </w:t>
      </w:r>
      <w:r>
        <w:rPr>
          <w:rStyle w:val="StyleUnderline"/>
          <w:u w:val="single"/>
        </w:rPr>
        <w:t xml:space="preserve">In metro areas, a 1 percent rise in population growth corresponds to a 5.5 percent decline in fixed assets</w:t>
      </w:r>
      <w:r>
        <w:rPr>
          <w:sz w:val="16"/>
          <w:szCs w:val="16"/>
        </w:rPr>
        <w:t xml:space="preserve">.</w:t>
      </w:r>
    </w:p>
    <w:p>
      <w:r>
        <w:rPr>
          <w:sz w:val="16"/>
          <w:szCs w:val="16"/>
        </w:rPr>
        <w:t xml:space="preserve">In other words, the </w:t>
      </w:r>
      <w:r>
        <w:rPr>
          <w:rStyle w:val="StyleUnderline"/>
          <w:u w:val="single"/>
          <w:highlight w:val="yellow"/>
        </w:rPr>
        <w:t xml:space="preserve">hospitals</w:t>
      </w:r>
      <w:r>
        <w:rPr>
          <w:rStyle w:val="StyleUnderline"/>
          <w:u w:val="single"/>
        </w:rPr>
        <w:t xml:space="preserve"> that are most committed to serving everyone </w:t>
      </w:r>
      <w:r>
        <w:rPr>
          <w:rStyle w:val="StyleUnderline"/>
          <w:u w:val="single"/>
          <w:highlight w:val="yellow"/>
        </w:rPr>
        <w:t xml:space="preserve">are the</w:t>
      </w:r>
      <w:r>
        <w:rPr>
          <w:rStyle w:val="StyleUnderline"/>
          <w:u w:val="single"/>
        </w:rPr>
        <w:t xml:space="preserve"> ones </w:t>
      </w:r>
      <w:r>
        <w:rPr>
          <w:rStyle w:val="StyleUnderline"/>
          <w:u w:val="single"/>
          <w:highlight w:val="yellow"/>
        </w:rPr>
        <w:t xml:space="preserve">least able to absorb rising demand</w:t>
      </w:r>
      <w:r>
        <w:rPr>
          <w:sz w:val="16"/>
          <w:szCs w:val="16"/>
          <w:highlight w:val="yellow"/>
        </w:rPr>
        <w:t xml:space="preserve">.</w:t>
      </w:r>
    </w:p>
    <w:p>
      <w:r>
        <w:rPr>
          <w:sz w:val="16"/>
          <w:szCs w:val="16"/>
        </w:rPr>
        <w:t xml:space="preserve">“What really surprised us was that </w:t>
      </w:r>
      <w:r>
        <w:rPr>
          <w:rStyle w:val="StyleUnderline"/>
          <w:u w:val="single"/>
        </w:rPr>
        <w:t xml:space="preserve">the number of beds actually declines</w:t>
      </w:r>
      <w:r>
        <w:rPr>
          <w:sz w:val="16"/>
          <w:szCs w:val="16"/>
        </w:rPr>
        <w:t xml:space="preserve">,” Lewellen says. “Some nonprofits just get pushed out. They close.”</w:t>
      </w:r>
    </w:p>
    <w:p>
      <w:pPr>
        <w:pStyle w:val="Heading3"/>
      </w:pPr>
      <w:bookmarkStart w:id="62" w:name="pmd-heading-db29e443-9fc5-4632-bc24-6e4b7c79c185"/>
      <w:r>
        <w:t xml:space="preserve">AT: Administrative costs are small</w:t>
      </w:r>
      <w:bookmarkEnd w:id="62"/>
    </w:p>
    <w:p>
      <w:pPr>
        <w:pStyle w:val="Heading4"/>
      </w:pPr>
      <w:bookmarkStart w:id="63" w:name="pmd-heading-f91fe50a-7946-459c-a97c-75d6a3200c1f"/>
      <w:r>
        <w:t xml:space="preserve">1. Canada proves single payer reduces administrative costs</w:t>
      </w:r>
      <w:bookmarkEnd w:id="63"/>
    </w:p>
    <w:p>
      <w:r>
        <w:rPr>
          <w:rStyle w:val="Style13ptBold"/>
        </w:rPr>
        <w:t xml:space="preserve">Himmelstein and Woolhandler, 04/2020, CUNY School of Public Health, 20</w:t>
      </w:r>
    </w:p>
    <w:p/>
    <w:p>
      <w:r>
        <w:t xml:space="preserve">[David, Steffie, Single-Payer Reform: Heed the Evidence, Not the Soothsayers," American Journal of Public Health, https://ajph.aphapublications.org/doi/full/10.2105/AJPH.2020.305571, //PolyPrep AD]</w:t>
      </w:r>
    </w:p>
    <w:p/>
    <w:p>
      <w:r>
        <w:t xml:space="preserve">Despite the ACA, 30 million remain uninsured, </w:t>
      </w:r>
      <w:r>
        <w:rPr>
          <w:rStyle w:val="StyleUnderline"/>
          <w:u w:val="single"/>
          <w:highlight w:val="yellow"/>
        </w:rPr>
        <w:t xml:space="preserve">tens of millions with coverage face ruinous out-of-pocket costs</w:t>
      </w:r>
      <w:r>
        <w:rPr>
          <w:rStyle w:val="StyleUnderline"/>
          <w:u w:val="single"/>
        </w:rPr>
        <w:t xml:space="preserve">, death rates are rising, and </w:t>
      </w:r>
      <w:r>
        <w:rPr>
          <w:rStyle w:val="StyleUnderline"/>
          <w:u w:val="single"/>
          <w:highlight w:val="yellow"/>
        </w:rPr>
        <w:t xml:space="preserve">the growth of medical expenditures continues to outpace inflation.</w:t>
      </w:r>
      <w:r>
        <w:t xml:space="preserve"> Even the most ambitious proposed tweaks to the ACA would leave millions uninsured or saddled with unaffordable copayments and deductibles.</w:t>
      </w:r>
    </w:p>
    <w:p>
      <w:r>
        <w:t xml:space="preserve">By contrast, </w:t>
      </w:r>
      <w:r>
        <w:rPr>
          <w:rStyle w:val="StyleUnderline"/>
          <w:u w:val="single"/>
          <w:highlight w:val="yellow"/>
        </w:rPr>
        <w:t xml:space="preserve">single-payer</w:t>
      </w:r>
      <w:r>
        <w:rPr>
          <w:highlight w:val="yellow"/>
        </w:rPr>
        <w:t xml:space="preserve"> systems </w:t>
      </w:r>
      <w:r>
        <w:rPr>
          <w:rStyle w:val="StyleUnderline"/>
          <w:u w:val="single"/>
          <w:highlight w:val="yellow"/>
        </w:rPr>
        <w:t xml:space="preserve">have a track record of success. Until Canada implemented its single-payer reform, its health care financing and delivery</w:t>
      </w:r>
      <w:r>
        <w:rPr>
          <w:rStyle w:val="StyleUnderline"/>
          <w:u w:val="single"/>
        </w:rPr>
        <w:t xml:space="preserve"> systems </w:t>
      </w:r>
      <w:r>
        <w:rPr>
          <w:rStyle w:val="StyleUnderline"/>
          <w:u w:val="single"/>
          <w:highlight w:val="yellow"/>
        </w:rPr>
        <w:t xml:space="preserve">mirrored those of the United States</w:t>
      </w:r>
      <w:r>
        <w:rPr>
          <w:rStyle w:val="StyleUnderline"/>
          <w:u w:val="single"/>
        </w:rPr>
        <w:t xml:space="preserve">, health costs were virtually identical, and Canada trailed in life expectancy and infant mortality. </w:t>
      </w:r>
      <w:r>
        <w:rPr>
          <w:rStyle w:val="StyleUnderline"/>
          <w:u w:val="single"/>
          <w:highlight w:val="yellow"/>
        </w:rPr>
        <w:t xml:space="preserve">Soon thereafter Canada pulled ahead on health outcomes and fell behind on expenditures.</w:t>
      </w:r>
    </w:p>
    <w:p>
      <w:r>
        <w:t xml:space="preserve">Today, </w:t>
      </w:r>
      <w:r>
        <w:rPr>
          <w:rStyle w:val="StyleUnderline"/>
          <w:u w:val="single"/>
        </w:rPr>
        <w:t xml:space="preserve">Canada’s life expectancy is 3.4 years longer, its infant mortality rate 22% lower</w:t>
      </w:r>
      <w:r>
        <w:t xml:space="preserve"> </w:t>
      </w:r>
      <w:r>
        <w:rPr>
          <w:rStyle w:val="StyleUnderline"/>
          <w:u w:val="single"/>
        </w:rPr>
        <w:t xml:space="preserve">(</w:t>
      </w:r>
      <w:r>
        <w:t xml:space="preserve">https://bit.ly/2rVObD0), </w:t>
      </w:r>
      <w:r>
        <w:rPr>
          <w:rStyle w:val="StyleUnderline"/>
          <w:u w:val="single"/>
        </w:rPr>
        <w:t xml:space="preserve">and its income-based health inequities</w:t>
      </w:r>
      <w:r>
        <w:t xml:space="preserve">2 </w:t>
      </w:r>
      <w:r>
        <w:rPr>
          <w:rStyle w:val="StyleUnderline"/>
          <w:u w:val="single"/>
        </w:rPr>
        <w:t xml:space="preserve">are far smaller</w:t>
      </w:r>
      <w:r>
        <w:t xml:space="preserve"> than ours. In conditions whose outcomes closely track care quality, such as type-1 diabetes, end-stage renal disease, and cystic fibrosis,3 Canadians fare better.</w:t>
      </w:r>
    </w:p>
    <w:p>
      <w:r>
        <w:rPr>
          <w:rStyle w:val="StyleUnderline"/>
          <w:u w:val="single"/>
          <w:highlight w:val="yellow"/>
        </w:rPr>
        <w:t xml:space="preserve">Canada produces these superior outcomes at spectacularly lower costs</w:t>
      </w:r>
      <w:r>
        <w:rPr>
          <w:rStyle w:val="StyleUnderline"/>
          <w:u w:val="single"/>
        </w:rPr>
        <w:t xml:space="preserve">: a difference of $6198 per capita</w:t>
      </w:r>
      <w:r>
        <w:t xml:space="preserve"> in 2018. </w:t>
      </w:r>
      <w:r>
        <w:rPr>
          <w:rStyle w:val="StyleUnderline"/>
          <w:u w:val="single"/>
        </w:rPr>
        <w:t xml:space="preserve">US private insurers’ overhead siphons $243.8 billion</w:t>
      </w:r>
      <w:r>
        <w:t xml:space="preserve"> (13.2% of premiums) </w:t>
      </w:r>
      <w:r>
        <w:rPr>
          <w:rStyle w:val="StyleUnderline"/>
          <w:u w:val="single"/>
        </w:rPr>
        <w:t xml:space="preserve">from patient care. </w:t>
      </w:r>
      <w:r>
        <w:rPr>
          <w:rStyle w:val="StyleUnderline"/>
          <w:u w:val="single"/>
          <w:highlight w:val="yellow"/>
        </w:rPr>
        <w:t xml:space="preserve">Canadian private insurers</w:t>
      </w:r>
      <w:r>
        <w:t xml:space="preserve">—and those in Europe4—</w:t>
      </w:r>
      <w:r>
        <w:rPr>
          <w:rStyle w:val="StyleUnderline"/>
          <w:u w:val="single"/>
        </w:rPr>
        <w:t xml:space="preserve">are similarly inefficient, but they </w:t>
      </w:r>
      <w:r>
        <w:rPr>
          <w:rStyle w:val="StyleUnderline"/>
          <w:u w:val="single"/>
          <w:highlight w:val="yellow"/>
        </w:rPr>
        <w:t xml:space="preserve">play a </w:t>
      </w:r>
      <w:r>
        <w:rPr>
          <w:rStyle w:val="StyleUnderline"/>
          <w:b/>
          <w:u w:val="single"/>
          <w:highlight w:val="yellow"/>
        </w:rPr>
        <w:t xml:space="preserve">miniscule role</w:t>
      </w:r>
      <w:r>
        <w:rPr>
          <w:rStyle w:val="StyleUnderline"/>
          <w:u w:val="single"/>
          <w:highlight w:val="yellow"/>
        </w:rPr>
        <w:t xml:space="preserve"> in</w:t>
      </w:r>
      <w:r>
        <w:rPr>
          <w:rStyle w:val="StyleUnderline"/>
          <w:u w:val="single"/>
        </w:rPr>
        <w:t xml:space="preserve"> those nations’ </w:t>
      </w:r>
      <w:r>
        <w:rPr>
          <w:rStyle w:val="StyleUnderline"/>
          <w:u w:val="single"/>
          <w:highlight w:val="yellow"/>
        </w:rPr>
        <w:t xml:space="preserve">health systems</w:t>
      </w:r>
      <w:r>
        <w:rPr>
          <w:rStyle w:val="StyleUnderline"/>
          <w:u w:val="single"/>
        </w:rPr>
        <w:t xml:space="preserve">.</w:t>
      </w:r>
      <w:r>
        <w:t xml:space="preserve"> Meanwhile, </w:t>
      </w:r>
      <w:r>
        <w:rPr>
          <w:rStyle w:val="StyleUnderline"/>
          <w:u w:val="single"/>
        </w:rPr>
        <w:t xml:space="preserve">the public Medicare programs in both nations</w:t>
      </w:r>
      <w:r>
        <w:t xml:space="preserve"> (Canada’s single-payer system is also known as Medicare) </w:t>
      </w:r>
      <w:r>
        <w:rPr>
          <w:rStyle w:val="StyleUnderline"/>
          <w:u w:val="single"/>
        </w:rPr>
        <w:t xml:space="preserve">subsist on </w:t>
      </w:r>
      <w:r>
        <w:rPr>
          <w:rStyle w:val="StyleUnderline"/>
          <w:b/>
          <w:u w:val="single"/>
        </w:rPr>
        <w:t xml:space="preserve">2% overhead</w:t>
      </w:r>
      <w:r>
        <w:t xml:space="preserve">.</w:t>
      </w:r>
    </w:p>
    <w:p>
      <w:r>
        <w:rPr>
          <w:rStyle w:val="StyleUnderline"/>
          <w:u w:val="single"/>
        </w:rPr>
        <w:t xml:space="preserve">The United States wastes even more—$401 billion</w:t>
      </w:r>
      <w:r>
        <w:t xml:space="preserve"> in 2017 5—</w:t>
      </w:r>
      <w:r>
        <w:rPr>
          <w:rStyle w:val="StyleUnderline"/>
          <w:u w:val="single"/>
        </w:rPr>
        <w:t xml:space="preserve">on providers’ billing-related bureaucracy</w:t>
      </w:r>
      <w:r>
        <w:t xml:space="preserve">. Hospitals spend billions attributing costs and charges to individual patients, visits, and procedures and fighting with insurers to extract payment. Reliance on operating profits (labeled “surpluses” at nonprofit institutions) to fund the equipment purchases and renovations essential to survival drives CEOs to fritter away additional billions on upcoding, tailoring services to profitability, marketing to recruit profitable patients and demarketing to avoid unprofitable ones, and the other entrepreneurial exertions needed to generate profits and surpluses.</w:t>
      </w:r>
    </w:p>
    <w:p>
      <w:r>
        <w:t xml:space="preserve">A </w:t>
      </w:r>
      <w:r>
        <w:rPr>
          <w:rStyle w:val="StyleUnderline"/>
          <w:u w:val="single"/>
        </w:rPr>
        <w:t xml:space="preserve">single-payer</w:t>
      </w:r>
      <w:r>
        <w:t xml:space="preserve"> system </w:t>
      </w:r>
      <w:r>
        <w:rPr>
          <w:rStyle w:val="StyleUnderline"/>
          <w:u w:val="single"/>
        </w:rPr>
        <w:t xml:space="preserve">could pay each hospital a lump sum to cover its operations with new buildings and major equipment financed through targeted grants rather than operating profits and surpluses</w:t>
      </w:r>
      <w:r>
        <w:t xml:space="preserve">—just as we fund public schools, fire departments, and health departments. </w:t>
      </w:r>
      <w:r>
        <w:rPr>
          <w:rStyle w:val="StyleUnderline"/>
          <w:u w:val="single"/>
        </w:rPr>
        <w:t xml:space="preserve">In Canada and Scotland, this lump sum noncommercial payment strategy has kept hospital administrative costs at 12% of revenues, versus 25% in the United States</w:t>
      </w:r>
      <w:r>
        <w:t xml:space="preserve">.</w:t>
      </w:r>
    </w:p>
    <w:p>
      <w:r>
        <w:t xml:space="preserve">A </w:t>
      </w:r>
      <w:r>
        <w:rPr>
          <w:rStyle w:val="StyleUnderline"/>
          <w:u w:val="single"/>
          <w:highlight w:val="yellow"/>
        </w:rPr>
        <w:t xml:space="preserve">single-payer</w:t>
      </w:r>
      <w:r>
        <w:t xml:space="preserve"> reform </w:t>
      </w:r>
      <w:r>
        <w:rPr>
          <w:rStyle w:val="StyleUnderline"/>
          <w:u w:val="single"/>
          <w:highlight w:val="yellow"/>
        </w:rPr>
        <w:t xml:space="preserve">would also spare doctors</w:t>
      </w:r>
      <w:r>
        <w:t xml:space="preserve"> (and other practitioners) </w:t>
      </w:r>
      <w:r>
        <w:rPr>
          <w:rStyle w:val="StyleUnderline"/>
          <w:u w:val="single"/>
          <w:highlight w:val="yellow"/>
        </w:rPr>
        <w:t xml:space="preserve">the expense and aggravation of negotiating contracts</w:t>
      </w:r>
      <w:r>
        <w:rPr>
          <w:rStyle w:val="StyleUnderline"/>
          <w:u w:val="single"/>
        </w:rPr>
        <w:t xml:space="preserve"> with payers and navigating varying billing and prior-approval requirements, referral networks, and formularies</w:t>
      </w:r>
      <w:r>
        <w:t xml:space="preserve">.</w:t>
      </w:r>
    </w:p>
    <w:p>
      <w:r>
        <w:rPr>
          <w:rStyle w:val="StyleUnderline"/>
          <w:u w:val="single"/>
        </w:rPr>
        <w:t xml:space="preserve">The $600 billion in savings attainable through single-payer reform could be repurposed to make universal, first-dollar coverage affordabl</w:t>
      </w:r>
      <w:r>
        <w:t xml:space="preserve">e. Most single-payer cost estimates foresee modest initial cost reductions, with mounting savings thereafter (https://bit.ly/2O6d46X).</w:t>
      </w:r>
    </w:p>
    <w:p>
      <w:pPr>
        <w:pStyle w:val="Heading3"/>
      </w:pPr>
      <w:bookmarkStart w:id="64" w:name="pmd-heading-06618212-01b4-4368-b3f6-4fd49f527206"/>
      <w:r>
        <w:t xml:space="preserve">AT: Monopsony power fails</w:t>
      </w:r>
      <w:bookmarkEnd w:id="64"/>
    </w:p>
    <w:p>
      <w:pPr>
        <w:pStyle w:val="Heading4"/>
      </w:pPr>
      <w:bookmarkStart w:id="65" w:name="pmd-heading-6b7c9699-fcad-4635-b0af-8d1e6d20b235"/>
      <w:r>
        <w:t xml:space="preserve">1. This is empirically false. The Inflation Reduction Act authorized Medicare to negotiate down drug prices for 10 drugs, and that </w:t>
      </w:r>
      <w:r>
        <w:rPr>
          <w:u w:val="single"/>
        </w:rPr>
        <w:t xml:space="preserve">worked</w:t>
      </w:r>
      <w:bookmarkEnd w:id="65"/>
    </w:p>
    <w:p>
      <w:r>
        <w:rPr>
          <w:rStyle w:val="Style13ptBold"/>
        </w:rPr>
        <w:t xml:space="preserve">Assistant Secretary for Planning and Evaluation, 24</w:t>
      </w:r>
    </w:p>
    <w:p/>
    <w:p>
      <w:r>
        <w:t xml:space="preserve">[ASPE, 08/11/2024, Department of Health and Human Services, "Medicare Drug Price Negotiation Program: Medicare Prices Negotiated for 2026 Compared to  List and U.S. Market Prices", https://aspe.hhs.gov/sites/default/files/documents/3e8abec86039ac0ed674a8c5fac492e3/price-change-over-time-brief.pdf, //PolyPrep AD]</w:t>
      </w:r>
    </w:p>
    <w:p/>
    <w:p/>
    <w:p>
      <w:r>
        <w:rPr>
          <w:rStyle w:val="StyleUnderline"/>
          <w:u w:val="single"/>
          <w:highlight w:val="yellow"/>
        </w:rPr>
        <w:t xml:space="preserve">The IRA provides the</w:t>
      </w:r>
      <w:r>
        <w:rPr>
          <w:rStyle w:val="StyleUnderline"/>
          <w:u w:val="single"/>
        </w:rPr>
        <w:t xml:space="preserve"> HHS Secretary with </w:t>
      </w:r>
      <w:r>
        <w:rPr>
          <w:rStyle w:val="StyleUnderline"/>
          <w:u w:val="single"/>
          <w:highlight w:val="yellow"/>
        </w:rPr>
        <w:t xml:space="preserve">the authority to directly negotiate the prices of selected drug products with high Medicare spending</w:t>
      </w:r>
      <w:r>
        <w:rPr>
          <w:rStyle w:val="StyleUnderline"/>
          <w:u w:val="single"/>
        </w:rPr>
        <w:t xml:space="preserve">. This analysis of 10 prescription drugs</w:t>
      </w:r>
      <w:r>
        <w:t xml:space="preserve"> covered under Medicare Part D selected </w:t>
      </w:r>
      <w:r>
        <w:rPr>
          <w:rStyle w:val="StyleUnderline"/>
          <w:u w:val="single"/>
        </w:rPr>
        <w:t xml:space="preserve">for the first cycle of negotiation reveals</w:t>
      </w:r>
      <w:r>
        <w:t xml:space="preserve"> a complex and evolving landscape of pricing dynamics in the U.S. healthcare system. The data indicate that </w:t>
      </w:r>
      <w:r>
        <w:rPr>
          <w:rStyle w:val="StyleUnderline"/>
          <w:u w:val="single"/>
        </w:rPr>
        <w:t xml:space="preserve">list prices have climbed steadily higher</w:t>
      </w:r>
      <w:r>
        <w:t xml:space="preserve"> for nearly all of these medications, and average retail pharmacy prices in the U.S. market generally track the increases in list prices over time.  List prices for the 10 drugs have generally grown faster than consumer prices overall.  </w:t>
      </w:r>
      <w:r>
        <w:rPr>
          <w:rStyle w:val="StyleUnderline"/>
          <w:u w:val="single"/>
          <w:highlight w:val="yellow"/>
        </w:rPr>
        <w:t xml:space="preserve">In 2026</w:t>
      </w:r>
      <w:r>
        <w:rPr>
          <w:rStyle w:val="StyleUnderline"/>
          <w:u w:val="single"/>
        </w:rPr>
        <w:t xml:space="preserve">, the </w:t>
      </w:r>
      <w:r>
        <w:rPr>
          <w:rStyle w:val="StyleUnderline"/>
          <w:u w:val="single"/>
          <w:highlight w:val="yellow"/>
        </w:rPr>
        <w:t xml:space="preserve">new Medicare negotiated prices</w:t>
      </w:r>
      <w:r>
        <w:rPr>
          <w:rStyle w:val="StyleUnderline"/>
          <w:u w:val="single"/>
        </w:rPr>
        <w:t xml:space="preserve"> will take effect; these prices </w:t>
      </w:r>
      <w:r>
        <w:rPr>
          <w:rStyle w:val="StyleUnderline"/>
          <w:u w:val="single"/>
          <w:highlight w:val="yellow"/>
        </w:rPr>
        <w:t xml:space="preserve">are lower than list prices</w:t>
      </w:r>
      <w:r>
        <w:rPr>
          <w:rStyle w:val="StyleUnderline"/>
          <w:u w:val="single"/>
        </w:rPr>
        <w:t xml:space="preserve"> for all 10 drugs with discounts off list price ranging </w:t>
      </w:r>
      <w:r>
        <w:rPr>
          <w:rStyle w:val="StyleUnderline"/>
          <w:u w:val="single"/>
          <w:highlight w:val="yellow"/>
        </w:rPr>
        <w:t xml:space="preserve">from </w:t>
      </w:r>
      <w:r>
        <w:rPr>
          <w:rStyle w:val="StyleUnderline"/>
          <w:b/>
          <w:u w:val="single"/>
          <w:highlight w:val="yellow"/>
        </w:rPr>
        <w:t xml:space="preserve">38 percent to 79 percent.</w:t>
      </w:r>
      <w:r>
        <w:rPr>
          <w:highlight w:val="yellow"/>
        </w:rPr>
        <w:t xml:space="preserve"> </w:t>
      </w:r>
      <w:r>
        <w:t xml:space="preserve"> </w:t>
      </w:r>
    </w:p>
    <w:p>
      <w:r>
        <w:rPr>
          <w:rStyle w:val="StyleUnderline"/>
          <w:u w:val="single"/>
        </w:rPr>
        <w:t xml:space="preserve">Medicare’s new authority to directly negotiate prices for certain covered drugs will improve drug affordability</w:t>
      </w:r>
      <w:r>
        <w:t xml:space="preserve"> for people with Medicare and lower costs for the Medicare program, improving access to innovative, lifesaving treatments for people that need them. </w:t>
      </w:r>
    </w:p>
    <w:p/>
    <w:p>
      <w:pPr>
        <w:pStyle w:val="Heading4"/>
      </w:pPr>
      <w:bookmarkStart w:id="66" w:name="pmd-heading-0d54fa40-580b-41c6-9487-d6ef2783745a"/>
      <w:r>
        <w:t xml:space="preserve">2. It saved Medicare 7.5 billion over just 10 drugs</w:t>
      </w:r>
      <w:bookmarkEnd w:id="66"/>
    </w:p>
    <w:p>
      <w:r>
        <w:rPr>
          <w:rStyle w:val="Style13ptBold"/>
        </w:rPr>
        <w:t xml:space="preserve">Howes, Chemical and Engineering News Reporter, 24</w:t>
      </w:r>
    </w:p>
    <w:p/>
    <w:p>
      <w:r>
        <w:t xml:space="preserve">[Laura, 08/16/2024, Chemical and Engineering News, "IRA negotiations conclude, will save Medicare $6 billion", https://cen.acs.org/pharmaceuticals/IRA-negotiations-conclude-save-Medicare-6-billion/102/web/2024/08, //PolyPrep AD]</w:t>
      </w:r>
    </w:p>
    <w:p/>
    <w:p>
      <w:r>
        <w:rPr>
          <w:rStyle w:val="StyleUnderline"/>
          <w:u w:val="single"/>
        </w:rPr>
        <w:t xml:space="preserve">The </w:t>
      </w:r>
      <w:r>
        <w:rPr>
          <w:rStyle w:val="StyleUnderline"/>
          <w:u w:val="single"/>
          <w:highlight w:val="yellow"/>
        </w:rPr>
        <w:t xml:space="preserve">negotiations</w:t>
      </w:r>
      <w:r>
        <w:rPr>
          <w:rStyle w:val="StyleUnderline"/>
          <w:u w:val="single"/>
        </w:rPr>
        <w:t xml:space="preserve"> are over for the first 10 drugs</w:t>
      </w:r>
      <w:r>
        <w:t xml:space="preserve"> that will be </w:t>
      </w:r>
      <w:r>
        <w:rPr>
          <w:rStyle w:val="StyleUnderline"/>
          <w:u w:val="single"/>
        </w:rPr>
        <w:t xml:space="preserve">subject to price controls under the</w:t>
      </w:r>
      <w:r>
        <w:t xml:space="preserve"> Joe Biden administration’s Inflation Reduction Act (</w:t>
      </w:r>
      <w:r>
        <w:rPr>
          <w:rStyle w:val="StyleUnderline"/>
          <w:u w:val="single"/>
        </w:rPr>
        <w:t xml:space="preserve">IRA).</w:t>
      </w:r>
      <w:r>
        <w:t xml:space="preserve"> Officials say the </w:t>
      </w:r>
      <w:r>
        <w:rPr>
          <w:rStyle w:val="StyleUnderline"/>
          <w:u w:val="single"/>
        </w:rPr>
        <w:t xml:space="preserve">new prices, </w:t>
      </w:r>
      <w:r>
        <w:rPr>
          <w:rStyle w:val="StyleUnderline"/>
          <w:u w:val="single"/>
          <w:highlight w:val="yellow"/>
        </w:rPr>
        <w:t xml:space="preserve">which range from 38–79% of 2023 prices</w:t>
      </w:r>
      <w:r>
        <w:t xml:space="preserve"> and come into effect in 2026, </w:t>
      </w:r>
      <w:r>
        <w:rPr>
          <w:rStyle w:val="StyleUnderline"/>
          <w:u w:val="single"/>
          <w:highlight w:val="yellow"/>
        </w:rPr>
        <w:t xml:space="preserve">will save Medicare</w:t>
      </w:r>
      <w:r>
        <w:t xml:space="preserve">, a US federal health-care insurance system,</w:t>
      </w:r>
      <w:r>
        <w:rPr>
          <w:rStyle w:val="StyleUnderline"/>
          <w:b/>
          <w:u w:val="single"/>
        </w:rPr>
        <w:t xml:space="preserve"> </w:t>
      </w:r>
      <w:r>
        <w:rPr>
          <w:rStyle w:val="StyleUnderline"/>
          <w:b/>
          <w:u w:val="single"/>
          <w:highlight w:val="yellow"/>
        </w:rPr>
        <w:t xml:space="preserve">$6 billion</w:t>
      </w:r>
      <w:r>
        <w:rPr>
          <w:rStyle w:val="StyleUnderline"/>
          <w:u w:val="single"/>
          <w:highlight w:val="yellow"/>
        </w:rPr>
        <w:t xml:space="preserve"> and Medicare enrollees $</w:t>
      </w:r>
      <w:r>
        <w:rPr>
          <w:rStyle w:val="StyleUnderline"/>
          <w:b/>
          <w:u w:val="single"/>
          <w:highlight w:val="yellow"/>
        </w:rPr>
        <w:t xml:space="preserve">1.5 billion</w:t>
      </w:r>
      <w:r>
        <w:rPr>
          <w:rStyle w:val="StyleUnderline"/>
          <w:u w:val="single"/>
          <w:highlight w:val="yellow"/>
        </w:rPr>
        <w:t xml:space="preserve"> in out-of-pocket costs</w:t>
      </w:r>
      <w:r>
        <w:t xml:space="preserve"> in that first year.</w:t>
      </w:r>
    </w:p>
    <w:p>
      <w:pPr>
        <w:pStyle w:val="Heading2"/>
      </w:pPr>
      <w:bookmarkStart w:id="67" w:name="pmd-heading-fc10d30d-8070-461d-8eae-f5f1e30b723e"/>
      <w:r>
        <w:t xml:space="preserve">Coverage Advantage</w:t>
      </w:r>
      <w:bookmarkEnd w:id="67"/>
    </w:p>
    <w:p/>
    <w:p>
      <w:pPr>
        <w:pStyle w:val="Heading4"/>
      </w:pPr>
      <w:bookmarkStart w:id="68" w:name="pmd-heading-3dd0fd25-76f4-467a-b8b7-439b7416b7ca"/>
      <w:r>
        <w:t xml:space="preserve">The world is more at a risk of a major pandemic now than it was before Covid. Thats 1AC Cameron '26. There is a serious risk that a new pandemic would be an existential threat. Yassif Et. Al. '23. A single payer health system resolve our pandemic preparedness issues by alleviating cost concerns of going to the doctor. That was 1AC Galvani Et. Al. 22.</w:t>
      </w:r>
      <w:bookmarkEnd w:id="68"/>
    </w:p>
    <w:p>
      <w:pPr>
        <w:pStyle w:val="Heading3"/>
      </w:pPr>
      <w:bookmarkStart w:id="69" w:name="pmd-heading-e08f6d0c-3107-425d-81f4-911143754918"/>
      <w:r>
        <w:t xml:space="preserve">AT: Single Payer won't solve</w:t>
      </w:r>
      <w:bookmarkEnd w:id="69"/>
    </w:p>
    <w:p>
      <w:pPr>
        <w:pStyle w:val="Heading4"/>
      </w:pPr>
      <w:bookmarkStart w:id="70" w:name="pmd-heading-eeb7950b-28a9-4f3a-983c-aabdc5ea35fc"/>
      <w:r>
        <w:t xml:space="preserve">1. Single payer is vital to </w:t>
      </w:r>
      <w:r>
        <w:rPr>
          <w:u w:val="single"/>
        </w:rPr>
        <w:t xml:space="preserve">rapid response</w:t>
      </w:r>
      <w:r>
        <w:t xml:space="preserve"> against new pandemics via </w:t>
      </w:r>
      <w:r>
        <w:rPr>
          <w:u w:val="single"/>
        </w:rPr>
        <w:t xml:space="preserve">coordination</w:t>
      </w:r>
      <w:r>
        <w:t xml:space="preserve"> and </w:t>
      </w:r>
      <w:r>
        <w:rPr>
          <w:u w:val="single"/>
        </w:rPr>
        <w:t xml:space="preserve">integration with public health</w:t>
      </w:r>
      <w:r>
        <w:t xml:space="preserve">, which is unavailable to private insurance</w:t>
      </w:r>
      <w:bookmarkEnd w:id="70"/>
    </w:p>
    <w:p>
      <w:r>
        <w:rPr>
          <w:rStyle w:val="Style13ptBold"/>
        </w:rPr>
        <w:t xml:space="preserve">Johnson, Common Dreams Senior Editor, 20</w:t>
      </w:r>
    </w:p>
    <w:p/>
    <w:p>
      <w:r>
        <w:t xml:space="preserve">[Jake, 03/16/2020, Common Dreams, "Public Health Experts: Single-Payer Systems Coping With Coronavirus More Effectively Than For-Profit Model", https://www.commondreams.org/news/2020/03/16/public-health-experts-single-payer-systems-coping-coronavirus-more-effectively, //PolyPrep AD]</w:t>
      </w:r>
    </w:p>
    <w:p/>
    <w:p>
      <w:r>
        <w:t xml:space="preserve">As the coronavirus pandemic places extraordinary strain on national healthcare systems around the world, public health experts are making the case that </w:t>
      </w:r>
      <w:r>
        <w:rPr>
          <w:rStyle w:val="StyleUnderline"/>
          <w:u w:val="single"/>
          <w:highlight w:val="yellow"/>
        </w:rPr>
        <w:t xml:space="preserve">countries with universal single-payer systems</w:t>
      </w:r>
      <w:r>
        <w:t xml:space="preserve"> have thus far </w:t>
      </w:r>
      <w:r>
        <w:rPr>
          <w:rStyle w:val="StyleUnderline"/>
          <w:u w:val="single"/>
          <w:highlight w:val="yellow"/>
        </w:rPr>
        <w:t xml:space="preserve">responded more efficiently and effectively to</w:t>
      </w:r>
      <w:r>
        <w:rPr>
          <w:rStyle w:val="StyleUnderline"/>
          <w:u w:val="single"/>
        </w:rPr>
        <w:t xml:space="preserve"> the </w:t>
      </w:r>
      <w:r>
        <w:rPr>
          <w:rStyle w:val="StyleUnderline"/>
          <w:u w:val="single"/>
          <w:highlight w:val="yellow"/>
        </w:rPr>
        <w:t xml:space="preserve">outbreak</w:t>
      </w:r>
      <w:r>
        <w:rPr>
          <w:rStyle w:val="StyleUnderline"/>
          <w:u w:val="single"/>
        </w:rPr>
        <w:t xml:space="preserve"> than</w:t>
      </w:r>
      <w:r>
        <w:t xml:space="preserve"> nations like </w:t>
      </w:r>
      <w:r>
        <w:rPr>
          <w:rStyle w:val="StyleUnderline"/>
          <w:u w:val="single"/>
        </w:rPr>
        <w:t xml:space="preserve">the U</w:t>
      </w:r>
      <w:r>
        <w:t xml:space="preserve">nited </w:t>
      </w:r>
      <w:r>
        <w:rPr>
          <w:rStyle w:val="StyleUnderline"/>
          <w:u w:val="single"/>
        </w:rPr>
        <w:t xml:space="preserve">S</w:t>
      </w:r>
      <w:r>
        <w:t xml:space="preserve">tates, </w:t>
      </w:r>
      <w:r>
        <w:rPr>
          <w:rStyle w:val="StyleUnderline"/>
          <w:u w:val="single"/>
        </w:rPr>
        <w:t xml:space="preserve">whose </w:t>
      </w:r>
      <w:r>
        <w:rPr>
          <w:rStyle w:val="StyleUnderline"/>
          <w:b/>
          <w:u w:val="single"/>
        </w:rPr>
        <w:t xml:space="preserve">fragmented</w:t>
      </w:r>
      <w:r>
        <w:rPr>
          <w:rStyle w:val="StyleUnderline"/>
          <w:u w:val="single"/>
        </w:rPr>
        <w:t xml:space="preserve"> </w:t>
      </w:r>
      <w:r>
        <w:rPr>
          <w:rStyle w:val="StyleUnderline"/>
          <w:b/>
          <w:u w:val="single"/>
        </w:rPr>
        <w:t xml:space="preserve">for-profit</w:t>
      </w:r>
      <w:r>
        <w:rPr>
          <w:rStyle w:val="StyleUnderline"/>
          <w:u w:val="single"/>
        </w:rPr>
        <w:t xml:space="preserve"> apparatus has struggled</w:t>
      </w:r>
      <w:r>
        <w:t xml:space="preserve"> to cope with the growing crisis.</w:t>
      </w:r>
    </w:p>
    <w:p>
      <w:r>
        <w:t xml:space="preserve">“It is too soon to see definite outcomes among competing healthcare systems. But even in this early phase, public health experts say the single-payer, state-run systems are proving themselves relatively robust,” the Washington Post reported Sunday. “Unlike the United States, where a top health official told Congress the rollout of testing was ‘failing’ and where Congress is only now moving through a bill that includes free testing, the </w:t>
      </w:r>
      <w:r>
        <w:rPr>
          <w:rStyle w:val="StyleUnderline"/>
          <w:u w:val="single"/>
          <w:highlight w:val="yellow"/>
        </w:rPr>
        <w:t xml:space="preserve">single-payer countries have been especially nimble at making free, or low-cost, virus screening widely available</w:t>
      </w:r>
      <w:r>
        <w:t xml:space="preserve"> for patients with coughs and fevers.”</w:t>
      </w:r>
    </w:p>
    <w:p>
      <w:r>
        <w:t xml:space="preserve">While the Trump administration only recently took steps to massively expand COVID-19 testing--sparking concerns that the outbreak in the U.S. is far more severe than official numbers suggest--countries with forms of single-payer healthcare like South Korea and Denmark have for weeks been offering “drive-through” testing and other innovative mechanisms, allowing them to quickly test hundreds of thousands of their citizens and respond accordingly.</w:t>
      </w:r>
    </w:p>
    <w:p>
      <w:r>
        <w:rPr>
          <w:rStyle w:val="StyleUnderline"/>
          <w:u w:val="single"/>
        </w:rPr>
        <w:t xml:space="preserve">“</w:t>
      </w:r>
      <w:r>
        <w:rPr>
          <w:rStyle w:val="StyleUnderline"/>
          <w:u w:val="single"/>
          <w:highlight w:val="yellow"/>
        </w:rPr>
        <w:t xml:space="preserve">Unhampered government intervention into the healthcare sector is an advantage when the virus is spreading fast</w:t>
      </w:r>
      <w:r>
        <w:t xml:space="preserve"> across the country,” said Choi Jae-wook, a professor of preventive medicine at Korea University in Seoul.</w:t>
      </w:r>
    </w:p>
    <w:p>
      <w:r>
        <w:t xml:space="preserve">Jorgen Kurtzhals, the head of the University of Copenhagen medical school, told the Post that the strength of Denmark’s single-payer system is that it has “a lot of really highly educated and well-trained staff, and given some quite un-detailed instructions, they can actually develop plans for an extremely rapid response.”</w:t>
      </w:r>
    </w:p>
    <w:p>
      <w:r>
        <w:t xml:space="preserve">“</w:t>
      </w:r>
      <w:r>
        <w:rPr>
          <w:rStyle w:val="StyleUnderline"/>
          <w:u w:val="single"/>
        </w:rPr>
        <w:t xml:space="preserve">We don’t have to worry</w:t>
      </w:r>
      <w:r>
        <w:t xml:space="preserve"> too much </w:t>
      </w:r>
      <w:r>
        <w:rPr>
          <w:rStyle w:val="StyleUnderline"/>
          <w:u w:val="single"/>
        </w:rPr>
        <w:t xml:space="preserve">about whether this response</w:t>
      </w:r>
      <w:r>
        <w:t xml:space="preserve"> or that response </w:t>
      </w:r>
      <w:r>
        <w:rPr>
          <w:rStyle w:val="StyleUnderline"/>
          <w:u w:val="single"/>
        </w:rPr>
        <w:t xml:space="preserve">demands specific payments here and there</w:t>
      </w:r>
      <w:r>
        <w:t xml:space="preserve">,” said Kurtzhals said. “We are aware that there will be huge expenditure within the system. But we’re not too concerned about it because we have a direct line of communication from the national government to the regional government to the hospital directors.”</w:t>
      </w:r>
    </w:p>
    <w:p>
      <w:r>
        <w:t xml:space="preserve">None of which is to say that countries with forms of single-payer healthcare or nationalized systems are flawlessly handling the COVID-19 pandemic, which has infected at least 173,000 people and killed more than 6,000 worldwide.</w:t>
      </w:r>
    </w:p>
    <w:p>
      <w:r>
        <w:t xml:space="preserve">Britain’s National Health Service (NHS), following years of austerity imposed by Conservative governments, is facing staff and supply shortages as hospitals are being overwhelmed with patients. Canada, like the U.K., is struggling with a shortage of ventilators.</w:t>
      </w:r>
    </w:p>
    <w:p>
      <w:r>
        <w:t xml:space="preserve">But Helen Buckingham, director of strategy and operations at the London-based Nuffield Trust think tank, told the Post that the NHS is in a relatively good position to cope with COVID-19 because it has “a very clear emergency planning structure.”</w:t>
      </w:r>
    </w:p>
    <w:p>
      <w:r>
        <w:t xml:space="preserve">Additionally, Buckingham noted, “there is no need for people to worry about the tests or vaccine or cost of care if people become ill.”</w:t>
      </w:r>
    </w:p>
    <w:p>
      <w:r>
        <w:t xml:space="preserve">David Fisman, an epidemiologist at the University of Toronto, said that in a “time of crisis” like the coronavirus pandemic, “</w:t>
      </w:r>
      <w:r>
        <w:rPr>
          <w:rStyle w:val="StyleUnderline"/>
          <w:u w:val="single"/>
          <w:highlight w:val="yellow"/>
        </w:rPr>
        <w:t xml:space="preserve">having a healthcare system that’s a public strategic asset rather than a business run for profit allows for a degree of </w:t>
      </w:r>
      <w:r>
        <w:rPr>
          <w:rStyle w:val="StyleUnderline"/>
          <w:b/>
          <w:u w:val="single"/>
          <w:highlight w:val="yellow"/>
        </w:rPr>
        <w:t xml:space="preserve">coordination</w:t>
      </w:r>
      <w:r>
        <w:rPr>
          <w:rStyle w:val="StyleUnderline"/>
          <w:u w:val="single"/>
          <w:highlight w:val="yellow"/>
        </w:rPr>
        <w:t xml:space="preserve"> and </w:t>
      </w:r>
      <w:r>
        <w:rPr>
          <w:rStyle w:val="StyleUnderline"/>
          <w:b/>
          <w:u w:val="single"/>
          <w:highlight w:val="yellow"/>
        </w:rPr>
        <w:t xml:space="preserve">optimal use of resources</w:t>
      </w:r>
      <w:r>
        <w:rPr>
          <w:highlight w:val="yellow"/>
        </w:rPr>
        <w:t xml:space="preserve">.”</w:t>
      </w:r>
    </w:p>
    <w:p>
      <w:r>
        <w:t xml:space="preserve">During the Democratic presidential primary debate Sunday night in Washington, D.C., former Vice President Joe Biden cited Italy’s struggles to contain COVID-19 as evidence that the Medicare for All system advocated by rival candidate Sen. Bernie Sanders (I-Vt.) would not be effective in a pandemic. Italy has been the hardest-hit country outside China with nearly 25,000 cases of the novel coronavirus.</w:t>
      </w:r>
    </w:p>
    <w:p>
      <w:r>
        <w:t xml:space="preserve">“With all due respect for Medicare for All, you have a single-payer system in Italy,” said Biden. “It doesn’t work there.”</w:t>
      </w:r>
    </w:p>
    <w:p>
      <w:r>
        <w:t xml:space="preserve">Critics were quick to take issue with Biden’s talking point. “[Single-payer] isn’t the reason Italy is having problems,” tweeted HuffPost healthcare reporter Jonathan Cohn. “Italy’s problem is health system capacity. Independent of health system design.”</w:t>
      </w:r>
    </w:p>
    <w:p>
      <w:r>
        <w:t xml:space="preserve">Dr. David Himmelstein, co-founder of Physicians for a National Health Program and distinguished professor of public health at the City University of New York at Hunter College, said in a statement Sunday night that </w:t>
      </w:r>
      <w:r>
        <w:rPr>
          <w:rStyle w:val="StyleUnderline"/>
          <w:u w:val="single"/>
        </w:rPr>
        <w:t xml:space="preserve">the “fragmented system” in the U</w:t>
      </w:r>
      <w:r>
        <w:t xml:space="preserve">nited </w:t>
      </w:r>
      <w:r>
        <w:rPr>
          <w:rStyle w:val="StyleUnderline"/>
          <w:u w:val="single"/>
        </w:rPr>
        <w:t xml:space="preserve">S</w:t>
      </w:r>
      <w:r>
        <w:t xml:space="preserve">tates “</w:t>
      </w:r>
      <w:r>
        <w:rPr>
          <w:rStyle w:val="StyleUnderline"/>
          <w:u w:val="single"/>
        </w:rPr>
        <w:t xml:space="preserve">leaves public health separate and disconnected from medical care</w:t>
      </w:r>
      <w:r>
        <w:t xml:space="preserve">, and provides no mechanism to appropriately balance funding priorities.”</w:t>
      </w:r>
    </w:p>
    <w:p>
      <w:r>
        <w:t xml:space="preserve">“</w:t>
      </w:r>
      <w:r>
        <w:rPr>
          <w:rStyle w:val="StyleUnderline"/>
          <w:u w:val="single"/>
        </w:rPr>
        <w:t xml:space="preserve">As a result, public health accounts for less than 3 percent of overall health expenditures, a percentage that has been falling for decades</w:t>
      </w:r>
      <w:r>
        <w:t xml:space="preserve">, and is about half the proportion in Canada or the U.K.,” said Himmselstein. “One result is that state and local health departments that are the front lines in dealing with epidemics have lost 50,000 position since 2008 due to budget cuts.”</w:t>
      </w:r>
    </w:p>
    <w:p/>
    <w:p>
      <w:pPr>
        <w:pStyle w:val="Heading3"/>
      </w:pPr>
      <w:bookmarkStart w:id="71" w:name="pmd-heading-8a1cbec3-e576-4f9b-9e80-ff44244fd1d1"/>
      <w:r>
        <w:t xml:space="preserve">AT: Disease not existential</w:t>
      </w:r>
      <w:bookmarkEnd w:id="71"/>
    </w:p>
    <w:p>
      <w:pPr>
        <w:pStyle w:val="Heading4"/>
      </w:pPr>
      <w:bookmarkStart w:id="72" w:name="pmd-heading-d7479daa-2d62-4428-a516-9d917ec826c3"/>
      <w:r>
        <w:t xml:space="preserve">1. Extend Yassif Et. Al. 23. Covid should be viewed as a warning shot, and lets to millions of deaths. Future naturally emerging infectious disesases are incrasing in frequency and scientists can now engineer even more dangerous pathogens. Their empirical defense doesnt assume a world of more dangerous diseases. </w:t>
      </w:r>
      <w:bookmarkEnd w:id="72"/>
    </w:p>
    <w:p/>
    <w:p>
      <w:pPr>
        <w:pStyle w:val="Heading4"/>
      </w:pPr>
      <w:bookmarkStart w:id="73" w:name="pmd-heading-08e4f5e2-3531-452d-85d5-5799c81f1b9e"/>
      <w:r>
        <w:t xml:space="preserve">2. New pandemics could kill </w:t>
      </w:r>
      <w:r>
        <w:rPr>
          <w:u w:val="single"/>
        </w:rPr>
        <w:t xml:space="preserve">billions</w:t>
      </w:r>
      <w:r>
        <w:t xml:space="preserve"> and outweighs nuclear war</w:t>
      </w:r>
      <w:bookmarkEnd w:id="73"/>
    </w:p>
    <w:p>
      <w:r>
        <w:rPr>
          <w:rStyle w:val="Style13ptBold"/>
        </w:rPr>
        <w:t xml:space="preserve">Gopal, MIT Research Scientists, Et. Al. 23</w:t>
      </w:r>
    </w:p>
    <w:p/>
    <w:p>
      <w:r>
        <w:t xml:space="preserve">[Anjali, William Bradshaw, Vaishnav Sinul, Kevin M. Esvelt, 10/2023, </w:t>
      </w:r>
    </w:p>
    <w:p>
      <w:r>
        <w:t xml:space="preserve">“Securing Civilisation Against Catastrophic Pandemics”, </w:t>
      </w:r>
      <w:hyperlink r:id="rId19" w:history="1">
        <w:r>
          <w:t xml:space="preserve">https://dam.gcsp.ch/files/doc/securing-civilisation-against-catastrophic-pandemics-gp-31</w:t>
        </w:r>
      </w:hyperlink>
      <w:r>
        <w:t xml:space="preserve"> //PolyPrep AD]</w:t>
      </w:r>
    </w:p>
    <w:p/>
    <w:p>
      <w:r>
        <w:rPr>
          <w:rStyle w:val="StyleUnderline"/>
          <w:u w:val="single"/>
        </w:rPr>
        <w:t xml:space="preserve">By</w:t>
      </w:r>
      <w:r>
        <w:t xml:space="preserve"> the end of </w:t>
      </w:r>
      <w:r>
        <w:rPr>
          <w:rStyle w:val="StyleUnderline"/>
          <w:u w:val="single"/>
        </w:rPr>
        <w:t xml:space="preserve">2022</w:t>
      </w:r>
      <w:r>
        <w:t xml:space="preserve"> SARS-</w:t>
      </w:r>
      <w:r>
        <w:rPr>
          <w:rStyle w:val="StyleUnderline"/>
          <w:u w:val="single"/>
        </w:rPr>
        <w:t xml:space="preserve">CoV-2 had infected most of humankind and</w:t>
      </w:r>
      <w:r>
        <w:t xml:space="preserve"> directly or indirectly </w:t>
      </w:r>
      <w:r>
        <w:rPr>
          <w:rStyle w:val="StyleUnderline"/>
          <w:u w:val="single"/>
        </w:rPr>
        <w:t xml:space="preserve">killed </w:t>
      </w:r>
      <w:r>
        <w:t xml:space="preserve">perhaps </w:t>
      </w:r>
      <w:r>
        <w:rPr>
          <w:rStyle w:val="StyleUnderline"/>
          <w:u w:val="single"/>
        </w:rPr>
        <w:t xml:space="preserve">20 million</w:t>
      </w:r>
      <w:r>
        <w:t xml:space="preserve"> people </w:t>
      </w:r>
      <w:r>
        <w:rPr>
          <w:rStyle w:val="StyleUnderline"/>
          <w:u w:val="single"/>
        </w:rPr>
        <w:t xml:space="preserve">– an effective global fatality rate of 0.25%</w:t>
      </w:r>
      <w:r>
        <w:t xml:space="preserve"> inclusive of reinfections.8 </w:t>
      </w:r>
      <w:r>
        <w:rPr>
          <w:rStyle w:val="StyleUnderline"/>
          <w:u w:val="single"/>
          <w:highlight w:val="yellow"/>
        </w:rPr>
        <w:t xml:space="preserve">Many viruses are </w:t>
      </w:r>
      <w:r>
        <w:rPr>
          <w:rStyle w:val="StyleUnderline"/>
          <w:b/>
          <w:u w:val="single"/>
          <w:highlight w:val="yellow"/>
        </w:rPr>
        <w:t xml:space="preserve">far more lethal</w:t>
      </w:r>
      <w:r>
        <w:rPr>
          <w:highlight w:val="yellow"/>
        </w:rPr>
        <w:t xml:space="preserve">.</w:t>
      </w:r>
      <w:r>
        <w:t xml:space="preserve"> Variola major, the causative agent of </w:t>
      </w:r>
      <w:r>
        <w:rPr>
          <w:rStyle w:val="StyleUnderline"/>
          <w:u w:val="single"/>
        </w:rPr>
        <w:t xml:space="preserve">smallpox,</w:t>
      </w:r>
      <w:r>
        <w:t xml:space="preserve"> </w:t>
      </w:r>
      <w:r>
        <w:rPr>
          <w:rStyle w:val="StyleUnderline"/>
          <w:u w:val="single"/>
        </w:rPr>
        <w:t xml:space="preserve">killed</w:t>
      </w:r>
      <w:r>
        <w:t xml:space="preserve"> approximately </w:t>
      </w:r>
      <w:r>
        <w:rPr>
          <w:rStyle w:val="StyleUnderline"/>
          <w:u w:val="single"/>
        </w:rPr>
        <w:t xml:space="preserve">30%</w:t>
      </w:r>
      <w:r>
        <w:t xml:space="preserve"> of patients while maintaining high transmissibility (estimated R0=3.5-6);9 the virus was responsible for the deaths of 500 million people in the century before its eradication.10 </w:t>
      </w:r>
      <w:r>
        <w:rPr>
          <w:rStyle w:val="StyleUnderline"/>
          <w:u w:val="single"/>
        </w:rPr>
        <w:t xml:space="preserve">The 1971 Aralsk outbreak,</w:t>
      </w:r>
      <w:r>
        <w:t xml:space="preserve"> which involved a potentially weaponised strain, was transmitted by vaccinated individuals and </w:t>
      </w:r>
      <w:r>
        <w:rPr>
          <w:rStyle w:val="StyleUnderline"/>
          <w:u w:val="single"/>
        </w:rPr>
        <w:t xml:space="preserve">exhibited 100% lethality</w:t>
      </w:r>
      <w:r>
        <w:t xml:space="preserve"> in the three unvaccinated patients.11 </w:t>
      </w:r>
      <w:r>
        <w:rPr>
          <w:rStyle w:val="StyleUnderline"/>
          <w:u w:val="single"/>
        </w:rPr>
        <w:t xml:space="preserve">More devastating pathogens exist in other animals</w:t>
      </w:r>
      <w:r>
        <w:t xml:space="preserve"> that live in tight-knit groups: rabbit haemorrhagic disease virus (RHDV) is highly contagious, transmitted asymptomatically in young animals, and 80-100% lethal in adults.12 </w:t>
      </w:r>
      <w:r>
        <w:rPr>
          <w:rStyle w:val="StyleUnderline"/>
          <w:u w:val="single"/>
          <w:highlight w:val="yellow"/>
        </w:rPr>
        <w:t xml:space="preserve">If</w:t>
      </w:r>
      <w:r>
        <w:rPr>
          <w:rStyle w:val="StyleUnderline"/>
          <w:u w:val="single"/>
        </w:rPr>
        <w:t xml:space="preserve"> such </w:t>
      </w:r>
      <w:r>
        <w:rPr>
          <w:rStyle w:val="StyleUnderline"/>
          <w:u w:val="single"/>
          <w:highlight w:val="yellow"/>
        </w:rPr>
        <w:t xml:space="preserve">a virus were to sweep the world</w:t>
      </w:r>
      <w:r>
        <w:rPr>
          <w:rStyle w:val="StyleUnderline"/>
          <w:u w:val="single"/>
        </w:rPr>
        <w:t xml:space="preserve"> anywhere near as quickly as the Omicron variant of SARS-CoV-2, </w:t>
      </w:r>
      <w:r>
        <w:rPr>
          <w:rStyle w:val="StyleUnderline"/>
          <w:b/>
          <w:u w:val="single"/>
          <w:highlight w:val="yellow"/>
        </w:rPr>
        <w:t xml:space="preserve">billions would perish</w:t>
      </w:r>
      <w:r>
        <w:rPr>
          <w:highlight w:val="yellow"/>
        </w:rPr>
        <w:t xml:space="preserve">.</w:t>
      </w:r>
    </w:p>
    <w:p>
      <w:r>
        <w:rPr>
          <w:rStyle w:val="StyleUnderline"/>
          <w:b/>
          <w:u w:val="single"/>
          <w:highlight w:val="yellow"/>
        </w:rPr>
        <w:t xml:space="preserve">Even at the height of the Cold War</w:t>
      </w:r>
      <w:r>
        <w:t xml:space="preserve">, </w:t>
      </w:r>
      <w:r>
        <w:rPr>
          <w:rStyle w:val="StyleUnderline"/>
          <w:u w:val="single"/>
        </w:rPr>
        <w:t xml:space="preserve">a city-targeting nuclear exchange would not have seriously threatened the viability of most nations in the southern hemisphere</w:t>
      </w:r>
      <w:r>
        <w:t xml:space="preserve">.13 Given humankind’s demonstrated failure to reliably contain the moderately transmissible SARS-CoV-2 virus and the dearth of large-scale subsequent investments aimed at halting pandemic transmission by any government, </w:t>
      </w:r>
      <w:r>
        <w:rPr>
          <w:rStyle w:val="StyleUnderline"/>
          <w:u w:val="single"/>
        </w:rPr>
        <w:t xml:space="preserve">a </w:t>
      </w:r>
      <w:r>
        <w:rPr>
          <w:rStyle w:val="StyleUnderline"/>
          <w:u w:val="single"/>
          <w:highlight w:val="yellow"/>
        </w:rPr>
        <w:t xml:space="preserve">sufficiently severe pandemic-class agent would threaten</w:t>
      </w:r>
      <w:r>
        <w:t xml:space="preserve"> the stability of every unprepared nation. Today, this includes </w:t>
      </w:r>
      <w:r>
        <w:rPr>
          <w:rStyle w:val="StyleUnderline"/>
          <w:b/>
          <w:u w:val="single"/>
          <w:highlight w:val="yellow"/>
        </w:rPr>
        <w:t xml:space="preserve">every country in the world</w:t>
      </w:r>
      <w:r>
        <w:t xml:space="preserve">. Thankfully, most of the technologies required to mount a reliable defence already exist. With dedicated preparations, many nations could become highly resistant to catastrophic pandemics – but only if they anticipate more severe threats than a reprise of COVID-19.</w:t>
      </w:r>
    </w:p>
    <w:p>
      <w:pPr>
        <w:pStyle w:val="Heading3"/>
      </w:pPr>
      <w:bookmarkStart w:id="74" w:name="pmd-heading-78e551e5-7f67-4a84-81bc-e35b27ff4c8b"/>
      <w:r>
        <w:t xml:space="preserve">AT: Wait times turn</w:t>
      </w:r>
      <w:bookmarkEnd w:id="74"/>
    </w:p>
    <w:p>
      <w:pPr>
        <w:pStyle w:val="Heading4"/>
      </w:pPr>
      <w:bookmarkStart w:id="75" w:name="pmd-heading-8eb8635c-db04-4e84-a9c7-d21d37311082"/>
      <w:r>
        <w:t xml:space="preserve">1. Wait times arguments ignore that people without coverage wait forever, and that single payer speeds up care - the VA proves. </w:t>
      </w:r>
      <w:bookmarkEnd w:id="75"/>
    </w:p>
    <w:p>
      <w:r>
        <w:rPr>
          <w:rStyle w:val="Style13ptBold"/>
        </w:rPr>
        <w:t xml:space="preserve">Gaffney, Harvard Medical School Assistant Professor, 25</w:t>
      </w:r>
    </w:p>
    <w:p>
      <w:r>
        <w:t xml:space="preserve">[Adam interview by Nathan Robinson, Current Affairs, 1/23/2025, Current Affairs, “Why Did We Stop Talking About Medicare For All?”, </w:t>
      </w:r>
    </w:p>
    <w:p>
      <w:hyperlink r:id="rId20" w:history="1">
        <w:r>
          <w:t xml:space="preserve">https://www.currentaffairs.org/news/we-still-need-medicare-for-all</w:t>
        </w:r>
      </w:hyperlink>
      <w:r>
        <w:t xml:space="preserve">, //PolyPrep AD]</w:t>
      </w:r>
    </w:p>
    <w:p/>
    <w:p>
      <w:r>
        <w:t xml:space="preserve">Gaffney  </w:t>
      </w:r>
    </w:p>
    <w:p>
      <w:r>
        <w:t xml:space="preserve">So first of all, wait times. </w:t>
      </w:r>
      <w:r>
        <w:rPr>
          <w:rStyle w:val="StyleUnderline"/>
          <w:u w:val="single"/>
          <w:highlight w:val="yellow"/>
        </w:rPr>
        <w:t xml:space="preserve">We don't</w:t>
      </w:r>
      <w:r>
        <w:rPr>
          <w:rStyle w:val="StyleUnderline"/>
          <w:u w:val="single"/>
        </w:rPr>
        <w:t xml:space="preserve"> even </w:t>
      </w:r>
      <w:r>
        <w:rPr>
          <w:rStyle w:val="StyleUnderline"/>
          <w:u w:val="single"/>
          <w:highlight w:val="yellow"/>
        </w:rPr>
        <w:t xml:space="preserve">know the wait times</w:t>
      </w:r>
      <w:r>
        <w:t xml:space="preserve"> in many cases </w:t>
      </w:r>
      <w:r>
        <w:rPr>
          <w:rStyle w:val="StyleUnderline"/>
          <w:u w:val="single"/>
          <w:highlight w:val="yellow"/>
        </w:rPr>
        <w:t xml:space="preserve">for many Americans because</w:t>
      </w:r>
      <w:r>
        <w:rPr>
          <w:rStyle w:val="StyleUnderline"/>
          <w:u w:val="single"/>
        </w:rPr>
        <w:t xml:space="preserve">,</w:t>
      </w:r>
      <w:r>
        <w:t xml:space="preserve"> A) some people never go to the doctor at all because </w:t>
      </w:r>
      <w:r>
        <w:rPr>
          <w:rStyle w:val="StyleUnderline"/>
          <w:b/>
          <w:u w:val="single"/>
          <w:highlight w:val="yellow"/>
        </w:rPr>
        <w:t xml:space="preserve">they're totally uncovered</w:t>
      </w:r>
      <w:r>
        <w:rPr>
          <w:highlight w:val="yellow"/>
        </w:rPr>
        <w:t xml:space="preserve">, </w:t>
      </w:r>
      <w:r>
        <w:rPr>
          <w:rStyle w:val="StyleUnderline"/>
          <w:u w:val="single"/>
          <w:highlight w:val="yellow"/>
        </w:rPr>
        <w:t xml:space="preserve">and</w:t>
      </w:r>
      <w:r>
        <w:t xml:space="preserve"> B) </w:t>
      </w:r>
      <w:r>
        <w:rPr>
          <w:rStyle w:val="StyleUnderline"/>
          <w:b/>
          <w:u w:val="single"/>
          <w:highlight w:val="yellow"/>
        </w:rPr>
        <w:t xml:space="preserve">we don't have that data</w:t>
      </w:r>
      <w:r>
        <w:rPr>
          <w:rStyle w:val="StyleUnderline"/>
          <w:u w:val="single"/>
          <w:highlight w:val="yellow"/>
        </w:rPr>
        <w:t xml:space="preserve"> because we don't have that universal system</w:t>
      </w:r>
      <w:r>
        <w:rPr>
          <w:highlight w:val="yellow"/>
        </w:rPr>
        <w:t xml:space="preserve">.</w:t>
      </w:r>
      <w:r>
        <w:t xml:space="preserve"> Look, the fact is that </w:t>
      </w:r>
      <w:r>
        <w:rPr>
          <w:rStyle w:val="StyleUnderline"/>
          <w:u w:val="single"/>
        </w:rPr>
        <w:t xml:space="preserve">many Americans are waiting a long time to see specialists</w:t>
      </w:r>
      <w:r>
        <w:t xml:space="preserve">. You can poll family members and friends, and you will hear stories about long wait times. </w:t>
      </w:r>
      <w:r>
        <w:rPr>
          <w:rStyle w:val="StyleUnderline"/>
          <w:u w:val="single"/>
        </w:rPr>
        <w:t xml:space="preserve">It has been by no means unique to countries with single-payer systems.</w:t>
      </w:r>
    </w:p>
    <w:p>
      <w:r>
        <w:t xml:space="preserve">Second of all, look, </w:t>
      </w:r>
      <w:r>
        <w:rPr>
          <w:rStyle w:val="StyleUnderline"/>
          <w:u w:val="single"/>
        </w:rPr>
        <w:t xml:space="preserve">why is it that there's a wait? It's when there's not enough supply for the demand</w:t>
      </w:r>
      <w:r>
        <w:t xml:space="preserve">. </w:t>
      </w:r>
      <w:r>
        <w:rPr>
          <w:rStyle w:val="StyleUnderline"/>
          <w:u w:val="single"/>
          <w:highlight w:val="yellow"/>
        </w:rPr>
        <w:t xml:space="preserve">When we transition to single payer, we're going to have just as much supply</w:t>
      </w:r>
      <w:r>
        <w:t xml:space="preserve">. We will have just as many orthopedic surgeons. </w:t>
      </w:r>
      <w:r>
        <w:rPr>
          <w:rStyle w:val="StyleUnderline"/>
          <w:u w:val="single"/>
          <w:highlight w:val="yellow"/>
        </w:rPr>
        <w:t xml:space="preserve">There's nothing that will cause wait times to go up</w:t>
      </w:r>
      <w:r>
        <w:rPr>
          <w:highlight w:val="yellow"/>
        </w:rPr>
        <w:t xml:space="preserve">.</w:t>
      </w:r>
      <w:r>
        <w:t xml:space="preserve"> We have just as much ability to deliver as much care as we have now. Right now, it is true that if you can pay out of pocket, you can go right to the head of the line. But that's not a just system. I also think there's a huge amount of selective citation of studies and statistics on this. To give you an example, for years, we heard about how, internally, the VA was causing people to die on wait lists. That was this, “this is why we need to privatize the VA.” Does that ring a bell? </w:t>
      </w:r>
    </w:p>
    <w:p>
      <w:r>
        <w:t xml:space="preserve">Robinson</w:t>
      </w:r>
    </w:p>
    <w:p>
      <w:r>
        <w:t xml:space="preserve">Oh, yes.</w:t>
      </w:r>
    </w:p>
    <w:p>
      <w:r>
        <w:t xml:space="preserve">Gaffney</w:t>
      </w:r>
    </w:p>
    <w:p>
      <w:r>
        <w:t xml:space="preserve">When </w:t>
      </w:r>
      <w:r>
        <w:rPr>
          <w:rStyle w:val="StyleUnderline"/>
          <w:u w:val="single"/>
          <w:highlight w:val="yellow"/>
        </w:rPr>
        <w:t xml:space="preserve">researchers</w:t>
      </w:r>
      <w:r>
        <w:t xml:space="preserve"> got data on this, they actually </w:t>
      </w:r>
      <w:r>
        <w:rPr>
          <w:rStyle w:val="StyleUnderline"/>
          <w:u w:val="single"/>
          <w:highlight w:val="yellow"/>
        </w:rPr>
        <w:t xml:space="preserve">found that</w:t>
      </w:r>
      <w:r>
        <w:t xml:space="preserve">, in general, the </w:t>
      </w:r>
      <w:r>
        <w:rPr>
          <w:rStyle w:val="StyleUnderline"/>
          <w:u w:val="single"/>
          <w:highlight w:val="yellow"/>
        </w:rPr>
        <w:t xml:space="preserve">waiting times were actually shorter in the VA than in the private sector</w:t>
      </w:r>
      <w:r>
        <w:t xml:space="preserve">. Just to give you an example of how misleading these claims can be, the fact is that every healthcare system is imperfect. Many systems are underfunded. The U.S. system is not underfunded. It's generously funded. </w:t>
      </w:r>
      <w:r>
        <w:rPr>
          <w:rStyle w:val="StyleUnderline"/>
          <w:u w:val="single"/>
          <w:highlight w:val="yellow"/>
        </w:rPr>
        <w:t xml:space="preserve">As we transition to a single-payer system, we would have no new capacity constraints. We would just allocate our existing supply in a more fair and just manner, according</w:t>
      </w:r>
      <w:r>
        <w:rPr>
          <w:rStyle w:val="StyleUnderline"/>
          <w:u w:val="single"/>
        </w:rPr>
        <w:t xml:space="preserve"> to the patient who needs care, as opposed to just who can pay for it</w:t>
      </w:r>
      <w:r>
        <w:t xml:space="preserve">. </w:t>
      </w:r>
    </w:p>
    <w:p/>
    <w:p>
      <w:pPr>
        <w:pStyle w:val="Heading4"/>
      </w:pPr>
      <w:bookmarkStart w:id="76" w:name="pmd-heading-f6bbdde4-6998-4b47-9b39-0507117d2602"/>
      <w:r>
        <w:t xml:space="preserve">2. Wait times are increasing rapidly now</w:t>
      </w:r>
      <w:bookmarkEnd w:id="76"/>
    </w:p>
    <w:p>
      <w:r>
        <w:t xml:space="preserve">Waldman,  Texas Public Policy Foundation Director, and Ginn, Ginn Economic Consulting, 26,</w:t>
      </w:r>
    </w:p>
    <w:p/>
    <w:p>
      <w:r>
        <w:t xml:space="preserve">[Deane, Vance, 1/06/2026, The Hill, “Subsidies won’t fix America’s health care ‘crisis’”,  </w:t>
      </w:r>
      <w:hyperlink r:id="rId21" w:history="1">
        <w:r>
          <w:t xml:space="preserve">https://thehill.com/opinion/healthcare/5673507-rising-health-insurance-premiums/</w:t>
        </w:r>
      </w:hyperlink>
      <w:r>
        <w:t xml:space="preserve">, //PolyPrep AD]</w:t>
      </w:r>
    </w:p>
    <w:p/>
    <w:p>
      <w:r>
        <w:t xml:space="preserve">Higher prices might be tolerable if access were improving, but it is not. </w:t>
      </w:r>
      <w:r>
        <w:rPr>
          <w:rStyle w:val="StyleUnderline"/>
          <w:u w:val="single"/>
          <w:highlight w:val="yellow"/>
        </w:rPr>
        <w:t xml:space="preserve">Physician appointment wait-times are getting longer nationwide</w:t>
      </w:r>
      <w:r>
        <w:rPr>
          <w:rStyle w:val="StyleUnderline"/>
          <w:u w:val="single"/>
        </w:rPr>
        <w:t xml:space="preserve">, particularly for primary care and specialty services</w:t>
      </w:r>
      <w:r>
        <w:t xml:space="preserve">, according to national data from AMN Healthcare. </w:t>
      </w:r>
      <w:r>
        <w:rPr>
          <w:rStyle w:val="StyleUnderline"/>
          <w:u w:val="single"/>
          <w:highlight w:val="yellow"/>
        </w:rPr>
        <w:t xml:space="preserve">Patients can wait months to be seen</w:t>
      </w:r>
      <w:r>
        <w:rPr>
          <w:rStyle w:val="StyleUnderline"/>
          <w:u w:val="single"/>
        </w:rPr>
        <w:t xml:space="preserve">. In extreme cases, </w:t>
      </w:r>
      <w:r>
        <w:rPr>
          <w:rStyle w:val="StyleUnderline"/>
          <w:u w:val="single"/>
          <w:highlight w:val="yellow"/>
        </w:rPr>
        <w:t xml:space="preserve">Americans die while waiting for care</w:t>
      </w:r>
      <w:r>
        <w:t xml:space="preserve"> — a phenomenon widely described as death by queue in systems dominated by centralized payment and government control. </w:t>
      </w:r>
    </w:p>
    <w:p>
      <w:r>
        <w:t xml:space="preserve">Doctors are not immune. Independent practices are closing, forcing physicians to join large, bureaucratically run group practices. </w:t>
      </w:r>
      <w:r>
        <w:rPr>
          <w:rStyle w:val="StyleUnderline"/>
          <w:u w:val="single"/>
          <w:highlight w:val="yellow"/>
        </w:rPr>
        <w:t xml:space="preserve">Physicians are burning out under paperwork</w:t>
      </w:r>
      <w:r>
        <w:rPr>
          <w:highlight w:val="yellow"/>
        </w:rPr>
        <w:t xml:space="preserve">, </w:t>
      </w:r>
      <w:r>
        <w:rPr>
          <w:rStyle w:val="StyleUnderline"/>
          <w:u w:val="single"/>
          <w:highlight w:val="yellow"/>
        </w:rPr>
        <w:t xml:space="preserve">prior authorization requirements and regulatory compliance</w:t>
      </w:r>
      <w:r>
        <w:rPr>
          <w:highlight w:val="yellow"/>
        </w:rPr>
        <w:t xml:space="preserve">.</w:t>
      </w:r>
      <w:r>
        <w:t xml:space="preserve"> Regulatory costs exceed $2 trillion annually — half of all U.S. healthcare spending. Every hour spent navigating bureaucracy is an hour not spent with patients.</w:t>
      </w:r>
    </w:p>
    <w:p/>
    <w:p>
      <w:pPr>
        <w:pStyle w:val="Heading3"/>
      </w:pPr>
      <w:bookmarkStart w:id="77" w:name="pmd-heading-389ea414-2fe8-4ade-9f83-d62c2bf9c7be"/>
      <w:r>
        <w:t xml:space="preserve">AT: Alternate Causality - Trump</w:t>
      </w:r>
      <w:bookmarkEnd w:id="77"/>
    </w:p>
    <w:p>
      <w:pPr>
        <w:pStyle w:val="Heading4"/>
      </w:pPr>
      <w:bookmarkStart w:id="78" w:name="pmd-heading-31f9cd75-cfe3-4e47-b4f6-1ca5f85f35ba"/>
      <w:r>
        <w:t xml:space="preserve">1. Private insurance and </w:t>
      </w:r>
      <w:r>
        <w:rPr>
          <w:u w:val="single"/>
        </w:rPr>
        <w:t xml:space="preserve">fragmentation</w:t>
      </w:r>
      <w:r>
        <w:t xml:space="preserve"> are the biggest drivers of vaccine hesitancy. Lack of single payer is the </w:t>
      </w:r>
      <w:r>
        <w:rPr>
          <w:u w:val="single"/>
        </w:rPr>
        <w:t xml:space="preserve">most important</w:t>
      </w:r>
      <w:r>
        <w:t xml:space="preserve"> cause of unpreparedness</w:t>
      </w:r>
      <w:bookmarkEnd w:id="78"/>
    </w:p>
    <w:p>
      <w:r>
        <w:rPr>
          <w:rStyle w:val="Style13ptBold"/>
        </w:rPr>
        <w:t xml:space="preserve">Himmelstein, CUNY Professor of Public Health, Et. Al. 21,</w:t>
      </w:r>
      <w:r>
        <w:t xml:space="preserve"> </w:t>
      </w:r>
    </w:p>
    <w:p/>
    <w:p>
      <w:r>
        <w:t xml:space="preserve">[David, Steffie Woolhandler, Adam Gaffney,  09/10/2021, BMJ Opinion, "The US’s broken healthcare system is at the root of vaccine hesitancy", https://blogs.bmj.com/bmj/2021/09/10/the-uss-broken-healthcare-system-is-at-the-root-of-vaccine-hesitancy/, //PolyPrep AD]</w:t>
      </w:r>
    </w:p>
    <w:p/>
    <w:p/>
    <w:p>
      <w:r>
        <w:rPr>
          <w:rStyle w:val="StyleUnderline"/>
          <w:u w:val="single"/>
          <w:highlight w:val="yellow"/>
        </w:rPr>
        <w:t xml:space="preserve">It’s easy to blame</w:t>
      </w:r>
      <w:r>
        <w:t xml:space="preserve"> Donald </w:t>
      </w:r>
      <w:r>
        <w:rPr>
          <w:rStyle w:val="StyleUnderline"/>
          <w:u w:val="single"/>
          <w:highlight w:val="yellow"/>
        </w:rPr>
        <w:t xml:space="preserve">Trump</w:t>
      </w:r>
      <w:r>
        <w:t xml:space="preserve">, previous president of the US, and his legions </w:t>
      </w:r>
      <w:r>
        <w:rPr>
          <w:rStyle w:val="StyleUnderline"/>
          <w:u w:val="single"/>
        </w:rPr>
        <w:t xml:space="preserve">for</w:t>
      </w:r>
      <w:r>
        <w:t xml:space="preserve"> the many </w:t>
      </w:r>
      <w:r>
        <w:rPr>
          <w:rStyle w:val="StyleUnderline"/>
          <w:u w:val="single"/>
        </w:rPr>
        <w:t xml:space="preserve">Americans hesitating to get covid-19 vaccinations</w:t>
      </w:r>
      <w:r>
        <w:t xml:space="preserve">—and they surely bear much blame. Trump’s denial and politicisation of the pandemic, his anti-science bent, and his embrace of conspiracy theories have poisoned the waters (and probably explain why Republicans are 37% less likely to be vaccinated than Democrats). [1] </w:t>
      </w:r>
      <w:r>
        <w:rPr>
          <w:rStyle w:val="StyleUnderline"/>
          <w:u w:val="single"/>
          <w:highlight w:val="yellow"/>
        </w:rPr>
        <w:t xml:space="preserve">But the US’s compromised vaccine rollout has deeper roots, ones that preceded Trump.</w:t>
      </w:r>
    </w:p>
    <w:p>
      <w:r>
        <w:t xml:space="preserve">Health policies pursued over four decades have left the US ill-prepared to fight pandemics. Following neoliberal orthodoxy, control of the healthcare system has been privatized, even as public funding has increased. Government spending now accounts for two thirds of all medical expenditures, and (on a per capita basis) exceeds total health spending (public+private) in every other nation. [2] Most of the public funds flow to a private sector with little public oversight, rational planning, or fairness.</w:t>
      </w:r>
    </w:p>
    <w:p>
      <w:r>
        <w:t xml:space="preserve">Meanwhile, our public health infrastructure has been grossly neglected. Prior to the pandemic, spending on public health activities accounted for only 2.6% of total health funding, and had been declining for years. [3,4] The public health workforce fell from about 500,000 (220/100,000 population) in 1980 to 291,000 (93/100,000 population) in 2014. [5] Lacking the public sector capacity to efficiently and equitably administer vaccinations, most local areas instead relied heavily on a private health sector that routinely excludes those unable to pay, and whose transparent quest for profits undermines patients’ trust. [6] </w:t>
      </w:r>
    </w:p>
    <w:p>
      <w:r>
        <w:t xml:space="preserve">Although the federal government made covid-19 vaccinations free, that’s an exception to the rule in American healthcare. Some 30 million Americans are uninsured, and mostly shunned by doctors and hospitals. </w:t>
      </w:r>
      <w:r>
        <w:rPr>
          <w:rStyle w:val="StyleUnderline"/>
          <w:u w:val="single"/>
        </w:rPr>
        <w:t xml:space="preserve">Even those with insurance encounter ever-larger out-of-pocket costs</w:t>
      </w:r>
      <w:r>
        <w:t xml:space="preserve">. Having disciplined patients for decades to expect financial roadblocks, we now expect them to suddenly understand that covid-19 vaccination is different—a fact many apparently doubt. [7] Meanwhile, </w:t>
      </w:r>
      <w:r>
        <w:rPr>
          <w:rStyle w:val="StyleUnderline"/>
          <w:u w:val="single"/>
          <w:highlight w:val="yellow"/>
        </w:rPr>
        <w:t xml:space="preserve">1 in 4 Americans</w:t>
      </w:r>
      <w:r>
        <w:t xml:space="preserve"> (and an even higher share of the uninsured) </w:t>
      </w:r>
      <w:r>
        <w:rPr>
          <w:rStyle w:val="StyleUnderline"/>
          <w:u w:val="single"/>
          <w:highlight w:val="yellow"/>
        </w:rPr>
        <w:t xml:space="preserve">lack a primary care docto</w:t>
      </w:r>
      <w:r>
        <w:rPr>
          <w:rStyle w:val="StyleUnderline"/>
          <w:u w:val="single"/>
        </w:rPr>
        <w:t xml:space="preserve">r—a trusted source of personal medical advice, including on vaccination</w:t>
      </w:r>
      <w:r>
        <w:t xml:space="preserve">. [8] </w:t>
      </w:r>
      <w:r>
        <w:rPr>
          <w:rStyle w:val="StyleUnderline"/>
          <w:u w:val="single"/>
          <w:highlight w:val="yellow"/>
        </w:rPr>
        <w:t xml:space="preserve">Little wonder that vaccination rates are </w:t>
      </w:r>
      <w:r>
        <w:rPr>
          <w:rStyle w:val="StyleUnderline"/>
          <w:b/>
          <w:u w:val="single"/>
          <w:highlight w:val="yellow"/>
        </w:rPr>
        <w:t xml:space="preserve">lowest in states with the highest uninsurance rates</w:t>
      </w:r>
      <w:r>
        <w:rPr>
          <w:rStyle w:val="StyleUnderline"/>
          <w:u w:val="single"/>
          <w:highlight w:val="yellow"/>
        </w:rPr>
        <w:t xml:space="preserve">, and among racial/ethnic groups who have been </w:t>
      </w:r>
      <w:r>
        <w:rPr>
          <w:rStyle w:val="StyleUnderline"/>
          <w:b/>
          <w:u w:val="single"/>
          <w:highlight w:val="yellow"/>
        </w:rPr>
        <w:t xml:space="preserve">most excluded from healthcare access</w:t>
      </w:r>
      <w:r>
        <w:t xml:space="preserve">. As of mid-August, about 40% of Black people and 45% of Hispanics, vs. 50% of White people have been vaccinated. [9]</w:t>
      </w:r>
    </w:p>
    <w:p>
      <w:r>
        <w:rPr>
          <w:rStyle w:val="StyleUnderline"/>
          <w:u w:val="single"/>
          <w:highlight w:val="yellow"/>
        </w:rPr>
        <w:t xml:space="preserve">Even as patients feel squeezed they witness the enrichment of those overseeing care, which </w:t>
      </w:r>
      <w:r>
        <w:rPr>
          <w:rStyle w:val="StyleUnderline"/>
          <w:b/>
          <w:u w:val="single"/>
          <w:highlight w:val="yellow"/>
        </w:rPr>
        <w:t xml:space="preserve">undermines trust</w:t>
      </w:r>
      <w:r>
        <w:rPr>
          <w:rStyle w:val="StyleUnderline"/>
          <w:u w:val="single"/>
        </w:rPr>
        <w:t xml:space="preserve">: the CEO of a concierge primary care start-up who pocketed $199 million</w:t>
      </w:r>
      <w:r>
        <w:t xml:space="preserve"> last year (</w:t>
      </w:r>
      <w:r>
        <w:rPr>
          <w:rStyle w:val="StyleUnderline"/>
          <w:u w:val="single"/>
        </w:rPr>
        <w:t xml:space="preserve">and whose clinics jumped VIPs to the front of the vaccination queue); insurance executives who took home tens of millions; and hospital managers</w:t>
      </w:r>
      <w:r>
        <w:t xml:space="preserve"> and academic medical leaders </w:t>
      </w:r>
      <w:r>
        <w:rPr>
          <w:rStyle w:val="StyleUnderline"/>
          <w:u w:val="single"/>
        </w:rPr>
        <w:t xml:space="preserve">who supplement multi-million dollar salaries from their day jobs with generous stipends and stock options from drug companies</w:t>
      </w:r>
      <w:r>
        <w:t xml:space="preserve">. [10,11,12] </w:t>
      </w:r>
      <w:r>
        <w:rPr>
          <w:rStyle w:val="StyleUnderline"/>
          <w:u w:val="single"/>
          <w:highlight w:val="yellow"/>
        </w:rPr>
        <w:t xml:space="preserve">The financial ties between</w:t>
      </w:r>
      <w:r>
        <w:rPr>
          <w:rStyle w:val="StyleUnderline"/>
          <w:u w:val="single"/>
        </w:rPr>
        <w:t xml:space="preserve"> leading </w:t>
      </w:r>
      <w:r>
        <w:rPr>
          <w:rStyle w:val="StyleUnderline"/>
          <w:u w:val="single"/>
          <w:highlight w:val="yellow"/>
        </w:rPr>
        <w:t xml:space="preserve">physicians and pharma are particularly damaging, breeding </w:t>
      </w:r>
      <w:r>
        <w:rPr>
          <w:rStyle w:val="StyleUnderline"/>
          <w:b/>
          <w:u w:val="single"/>
          <w:highlight w:val="yellow"/>
        </w:rPr>
        <w:t xml:space="preserve">suspicion that medical advice is tainted</w:t>
      </w:r>
      <w:r>
        <w:rPr>
          <w:highlight w:val="yellow"/>
        </w:rPr>
        <w:t xml:space="preserve">.</w:t>
      </w:r>
      <w:r>
        <w:t xml:space="preserve"> On social media, </w:t>
      </w:r>
      <w:r>
        <w:rPr>
          <w:rStyle w:val="StyleUnderline"/>
          <w:u w:val="single"/>
        </w:rPr>
        <w:t xml:space="preserve">anti-vaxxers are encouraging people not to trust doctors, highlighting what they perceive to be “a corrupt profession of pill salespeople</w:t>
      </w:r>
      <w:r>
        <w:t xml:space="preserve">.” </w:t>
      </w:r>
    </w:p>
    <w:p>
      <w:r>
        <w:rPr>
          <w:rStyle w:val="StyleUnderline"/>
          <w:u w:val="single"/>
          <w:highlight w:val="yellow"/>
        </w:rPr>
        <w:t xml:space="preserve">Distrust in healthcare is particularly acute in the Black and Latinx communities that have suffered high covid-19 mortality, yet have been slowest to get vaccinated.</w:t>
      </w:r>
      <w:r>
        <w:rPr>
          <w:rStyle w:val="StyleUnderline"/>
          <w:u w:val="single"/>
        </w:rPr>
        <w:t xml:space="preserve"> The racism that disfigures US society and its healthcare deters vaccine uptake</w:t>
      </w:r>
      <w:r>
        <w:t xml:space="preserve">. Many Black Americans view US healthcare through the lens of historic and pervasive experiences of discrimination, exemplified by the infamous (U.S. Public Health Service-sponsored) Tuskegee Study. </w:t>
      </w:r>
      <w:r>
        <w:rPr>
          <w:rStyle w:val="StyleUnderline"/>
          <w:u w:val="single"/>
        </w:rPr>
        <w:t xml:space="preserve">Yet </w:t>
      </w:r>
      <w:r>
        <w:rPr>
          <w:rStyle w:val="StyleUnderline"/>
          <w:u w:val="single"/>
          <w:highlight w:val="yellow"/>
        </w:rPr>
        <w:t xml:space="preserve">discrimination is not a relic of the past</w:t>
      </w:r>
      <w:r>
        <w:rPr>
          <w:rStyle w:val="StyleUnderline"/>
          <w:u w:val="single"/>
        </w:rPr>
        <w:t xml:space="preserve">: despite being sicker and dying younger than their White counterparts, </w:t>
      </w:r>
      <w:r>
        <w:rPr>
          <w:rStyle w:val="StyleUnderline"/>
          <w:u w:val="single"/>
          <w:highlight w:val="yellow"/>
        </w:rPr>
        <w:t xml:space="preserve">Black Americans get far less care today</w:t>
      </w:r>
      <w:r>
        <w:rPr>
          <w:rStyle w:val="StyleUnderline"/>
          <w:u w:val="single"/>
        </w:rPr>
        <w:t xml:space="preserve">, and the care they do get is more often delivered in crowded and dated facilities</w:t>
      </w:r>
      <w:r>
        <w:t xml:space="preserve">. [13,14]  </w:t>
      </w:r>
    </w:p>
    <w:p>
      <w:r>
        <w:t xml:space="preserve">Hence, for some Black people—and some Latinx people as well—the healthcare system remains a foreign land, alienation reinforced by the paucity of Black and Latinx physicians. As poet Nikki Giovanni noted, “The health care system never cared about my diabetes for 30 years. Why all of a sudden are they so concerned about vaccinating me?” [15] Distrust of healthcare, meanwhile, is compounded by other structural hurdles faced disproportionately by racial/ethnic minorities: lack of transportation, childcare options, and sick leave. [16]</w:t>
      </w:r>
    </w:p>
    <w:p>
      <w:r>
        <w:t xml:space="preserve">The high vaccine uptake among Native Americans, a group that has also suffered greatly from both covid-19 and racism, gives reason for optimism. [17] Tribal governments and the Indian Health Service mobilized from their base within communities, offering care untainted by commerce, and convenient access to jabs. Vaccine refusal rates have also been low—and racial disparities in refusal rates non-existent—in the public system that cares for veterans. [18] In both instances care is free or nearly so, patients are treated as co-owners rather than customers, and special efforts have been made to address racism and the needs of the poor, and to surmount transportation difficulties.</w:t>
      </w:r>
    </w:p>
    <w:p>
      <w:r>
        <w:t xml:space="preserve">The covid-19 pandemic casts a harsh light on America’s lethal inequalities, but also illuminates a path forward. Contending with tomorrow’s health emergencies will require reversing austerity and adequately funding public health agencies. </w:t>
      </w:r>
      <w:r>
        <w:rPr>
          <w:rStyle w:val="StyleUnderline"/>
          <w:u w:val="single"/>
          <w:highlight w:val="yellow"/>
        </w:rPr>
        <w:t xml:space="preserve">We must go further to democratize care: implement universal coverage and abolish out-of-pocket costs</w:t>
      </w:r>
      <w:r>
        <w:rPr>
          <w:rStyle w:val="StyleUnderline"/>
          <w:u w:val="single"/>
        </w:rPr>
        <w:t xml:space="preserve">; equalize the distribution of health infrastructure; and reverse the privatization and commodification of medical services</w:t>
      </w:r>
      <w:r>
        <w:t xml:space="preserve">. </w:t>
      </w:r>
    </w:p>
    <w:p/>
    <w:p>
      <w:pPr>
        <w:pStyle w:val="Heading4"/>
      </w:pPr>
      <w:bookmarkStart w:id="79" w:name="pmd-heading-937cdda2-ab5e-4be1-aa07-8d464a2d754b"/>
      <w:r>
        <w:t xml:space="preserve">2. State governments are filling in for federal gaps. </w:t>
      </w:r>
      <w:bookmarkEnd w:id="79"/>
    </w:p>
    <w:p>
      <w:r>
        <w:rPr>
          <w:rStyle w:val="Style13ptBold"/>
        </w:rPr>
        <w:t xml:space="preserve">Schrieber, Guardian Staff Writer, 26</w:t>
      </w:r>
    </w:p>
    <w:p/>
    <w:p>
      <w:r>
        <w:t xml:space="preserve">[Melody, 05/17/2026, The Guardian, "We’re not ready’: US lags on pandemic preparedness after Covid, experts say", https://www.theguardian.com/us-news/2026/may/17/pandemic-preparedness-after-covid, //PolyPrep AD]</w:t>
      </w:r>
    </w:p>
    <w:p/>
    <w:p/>
    <w:p>
      <w:r>
        <w:rPr>
          <w:rStyle w:val="StyleUnderline"/>
          <w:u w:val="single"/>
          <w:highlight w:val="yellow"/>
        </w:rPr>
        <w:t xml:space="preserve">In the absence of federal guidance, states are taking the lead by forming health alliances and working with WHO directly</w:t>
      </w:r>
      <w:r>
        <w:rPr>
          <w:highlight w:val="yellow"/>
        </w:rPr>
        <w:t xml:space="preserve">.</w:t>
      </w:r>
    </w:p>
    <w:p>
      <w:r>
        <w:t xml:space="preserve">“From where I sit, </w:t>
      </w:r>
      <w:r>
        <w:rPr>
          <w:rStyle w:val="StyleUnderline"/>
          <w:u w:val="single"/>
          <w:highlight w:val="yellow"/>
        </w:rPr>
        <w:t xml:space="preserve">the federal government is not going to play the role that is needed in the next pandemic, and so we are watching states step up</w:t>
      </w:r>
      <w:r>
        <w:rPr>
          <w:rStyle w:val="StyleUnderline"/>
          <w:u w:val="single"/>
        </w:rPr>
        <w:t xml:space="preserve">,” said</w:t>
      </w:r>
      <w:r>
        <w:t xml:space="preserve"> Matthew </w:t>
      </w:r>
      <w:r>
        <w:rPr>
          <w:rStyle w:val="StyleUnderline"/>
          <w:u w:val="single"/>
        </w:rPr>
        <w:t xml:space="preserve">Kavanaugh, director of the Georgetown global health policy center</w:t>
      </w:r>
      <w:r>
        <w:t xml:space="preserve">.</w:t>
      </w:r>
    </w:p>
    <w:p>
      <w:pPr>
        <w:pStyle w:val="Heading2"/>
      </w:pPr>
      <w:bookmarkStart w:id="80" w:name="pmd-heading-ace0bba0-421d-4a11-9771-24429008a7fb"/>
      <w:r>
        <w:t xml:space="preserve">Inequality Advantage</w:t>
      </w:r>
      <w:bookmarkEnd w:id="80"/>
    </w:p>
    <w:p>
      <w:pPr>
        <w:pStyle w:val="Heading4"/>
      </w:pPr>
      <w:bookmarkStart w:id="81" w:name="pmd-heading-a37aca62-91f8-4171-a2ea-61c9fcf6bd2d"/>
      <w:r>
        <w:t xml:space="preserve">High health care premiums are a main driver of wage stagnation. That's 1AC Plotke Et. Al. 24., This stagnation stifles low income communities and significantly harms people of color.  This erodes democracy. That's Rau and Stokes 24. Without the plans progressive taxes we risk democratic backsliding and a world run by totalitarian regimes. Totalitarian regimes are an existential threat as they are less cooperative and harm social and innovative processes. That's 1AC Belfeld 23. </w:t>
      </w:r>
      <w:bookmarkEnd w:id="81"/>
    </w:p>
    <w:p>
      <w:pPr>
        <w:pStyle w:val="Heading3"/>
      </w:pPr>
      <w:bookmarkStart w:id="82" w:name="pmd-heading-bc695287-9dbe-4c4f-bd50-7660155623e9"/>
      <w:r>
        <w:t xml:space="preserve">AT: Inequality is a myth</w:t>
      </w:r>
      <w:bookmarkEnd w:id="82"/>
    </w:p>
    <w:p>
      <w:pPr>
        <w:pStyle w:val="Heading4"/>
      </w:pPr>
      <w:bookmarkStart w:id="83" w:name="pmd-heading-a4d6203c-ff5b-4cc4-a3af-ebf61fc12c85"/>
      <w:r>
        <w:t xml:space="preserve">1. Inequality is rising—prefer evidence that </w:t>
      </w:r>
      <w:r>
        <w:rPr>
          <w:u w:val="single"/>
        </w:rPr>
        <w:t xml:space="preserve">includes health.</w:t>
      </w:r>
      <w:bookmarkEnd w:id="83"/>
    </w:p>
    <w:p>
      <w:r>
        <w:rPr>
          <w:rStyle w:val="Style13ptBold"/>
        </w:rPr>
        <w:t xml:space="preserve">Moore andCid-Martinez, Economic Policy Institute Economists, 25</w:t>
      </w:r>
    </w:p>
    <w:p>
      <w:r>
        <w:t xml:space="preserve">[Kyle K., Ismael, 12-11-,2025, Econmic Policy Institute, “New measure of poverty shows that undoing ACA subsidies will push millions into economic insecurity” https://www.epi.org/blog/new-measure-of-poverty-shows-that-undoing-aca-subsidies-will-push-millions-into-economic-insecurity-communities-of-color-would-be-hit-hardest-by-trumps-health-care-affordability-crisis/, //PolyPrep AD]</w:t>
      </w:r>
    </w:p>
    <w:p/>
    <w:p/>
    <w:p>
      <w:r>
        <w:rPr>
          <w:rStyle w:val="StyleUnderline"/>
          <w:sz w:val="22"/>
          <w:szCs w:val="22"/>
          <w:u w:val="single"/>
        </w:rPr>
        <w:t xml:space="preserve">A new measure of poverty that accounts for health care needs</w:t>
      </w:r>
      <w:r>
        <w:rPr>
          <w:sz w:val="22"/>
          <w:szCs w:val="22"/>
        </w:rPr>
        <w:t xml:space="preserve"> and resources being developed by the U.S. Census Bureau—</w:t>
      </w:r>
      <w:r>
        <w:rPr>
          <w:rStyle w:val="StyleUnderline"/>
          <w:sz w:val="22"/>
          <w:szCs w:val="22"/>
          <w:u w:val="single"/>
        </w:rPr>
        <w:t xml:space="preserve">the</w:t>
      </w:r>
      <w:r>
        <w:rPr>
          <w:sz w:val="22"/>
          <w:szCs w:val="22"/>
        </w:rPr>
        <w:t xml:space="preserve"> Health Inclusive Poverty Measure (</w:t>
      </w:r>
      <w:r>
        <w:rPr>
          <w:rStyle w:val="StyleUnderline"/>
          <w:sz w:val="22"/>
          <w:szCs w:val="22"/>
          <w:u w:val="single"/>
        </w:rPr>
        <w:t xml:space="preserve">HIPM</w:t>
      </w:r>
      <w:r>
        <w:rPr>
          <w:sz w:val="22"/>
          <w:szCs w:val="22"/>
        </w:rPr>
        <w:t xml:space="preserve">)—</w:t>
      </w:r>
      <w:r>
        <w:rPr>
          <w:rStyle w:val="StyleUnderline"/>
          <w:sz w:val="22"/>
          <w:szCs w:val="22"/>
          <w:u w:val="single"/>
        </w:rPr>
        <w:t xml:space="preserve">shows that </w:t>
      </w:r>
      <w:r>
        <w:rPr>
          <w:rStyle w:val="StyleUnderline"/>
          <w:sz w:val="22"/>
          <w:szCs w:val="22"/>
          <w:u w:val="single"/>
          <w:highlight w:val="yellow"/>
        </w:rPr>
        <w:t xml:space="preserve">poverty affects even more people in the U.S. than</w:t>
      </w:r>
      <w:r>
        <w:rPr>
          <w:rStyle w:val="StyleUnderline"/>
          <w:sz w:val="22"/>
          <w:szCs w:val="22"/>
          <w:u w:val="single"/>
        </w:rPr>
        <w:t xml:space="preserve"> the </w:t>
      </w:r>
      <w:r>
        <w:rPr>
          <w:rStyle w:val="StyleUnderline"/>
          <w:sz w:val="22"/>
          <w:szCs w:val="22"/>
          <w:u w:val="single"/>
          <w:highlight w:val="yellow"/>
        </w:rPr>
        <w:t xml:space="preserve">typical statistics estimate</w:t>
      </w:r>
      <w:r>
        <w:rPr>
          <w:rStyle w:val="StyleUnderline"/>
          <w:sz w:val="22"/>
          <w:szCs w:val="22"/>
          <w:u w:val="single"/>
        </w:rPr>
        <w:t xml:space="preserve">. </w:t>
      </w:r>
      <w:r>
        <w:rPr>
          <w:rStyle w:val="StyleUnderline"/>
          <w:u w:val="single"/>
        </w:rPr>
        <w:t xml:space="preserve">This is particularly true for people of color.</w:t>
      </w:r>
      <w:r>
        <w:rPr>
          <w:sz w:val="22"/>
          <w:szCs w:val="22"/>
        </w:rPr>
        <w:t xml:space="preserve"> This is primarily a function of the limited access to health insurance that Black and Hispanic communities endure. Black and Hispanic individuals, for example, are more likely than peers to be uninsured and to rely on Medicaid for coverage. This is why we warned about the uneven impact of cuts to the program early this year.</w:t>
      </w:r>
    </w:p>
    <w:p>
      <w:r>
        <w:rPr>
          <w:rStyle w:val="StyleUnderline"/>
          <w:u w:val="single"/>
        </w:rPr>
        <w:t xml:space="preserve">Policymakers are currently debating the merits surrounding the Affordable Care Act (ACA) marketplace subsidies that help more than 20 million people afford health insurance and kept nearly 2 million people out of poverty in 2024.</w:t>
      </w:r>
      <w:r>
        <w:rPr>
          <w:sz w:val="22"/>
          <w:szCs w:val="22"/>
        </w:rPr>
        <w:t xml:space="preserve"> These subsidies were introduced through the American Rescue Plan and extended through the Inflation Reduction Act; they increase the accessibility of health insurance by subsidizing the amount eligible individuals pay for the “benchmark”—i.e., the second-lowest tier plan on a sliding scale with income—such that most individuals making near-poverty wages can access these plans for free.</w:t>
      </w:r>
    </w:p>
    <w:p>
      <w:r>
        <w:rPr>
          <w:rStyle w:val="StyleUnderline"/>
          <w:sz w:val="22"/>
          <w:szCs w:val="22"/>
          <w:u w:val="single"/>
          <w:highlight w:val="yellow"/>
        </w:rPr>
        <w:t xml:space="preserve">Allowing</w:t>
      </w:r>
      <w:r>
        <w:rPr>
          <w:rStyle w:val="StyleUnderline"/>
          <w:sz w:val="22"/>
          <w:szCs w:val="22"/>
          <w:u w:val="single"/>
        </w:rPr>
        <w:t xml:space="preserve"> the ACA premium enhanced tax </w:t>
      </w:r>
      <w:r>
        <w:rPr>
          <w:rStyle w:val="StyleUnderline"/>
          <w:sz w:val="22"/>
          <w:szCs w:val="22"/>
          <w:u w:val="single"/>
          <w:highlight w:val="yellow"/>
        </w:rPr>
        <w:t xml:space="preserve">subsidies to expire will increase health inclusive poverty </w:t>
      </w:r>
      <w:r>
        <w:rPr>
          <w:rStyle w:val="StyleUnderline"/>
          <w:u w:val="single"/>
          <w:highlight w:val="yellow"/>
        </w:rPr>
        <w:t xml:space="preserve">across groups, but</w:t>
      </w:r>
      <w:r>
        <w:rPr>
          <w:rStyle w:val="StyleUnderline"/>
          <w:sz w:val="22"/>
          <w:szCs w:val="22"/>
          <w:u w:val="single"/>
          <w:highlight w:val="yellow"/>
        </w:rPr>
        <w:t xml:space="preserve"> the impact will be felt most heavily by those for whom accessing health insurance was already precarious</w:t>
      </w:r>
      <w:r>
        <w:rPr>
          <w:rStyle w:val="StyleUnderline"/>
          <w:sz w:val="22"/>
          <w:szCs w:val="22"/>
          <w:u w:val="single"/>
        </w:rPr>
        <w:t xml:space="preserve">. </w:t>
      </w:r>
      <w:r>
        <w:rPr>
          <w:rStyle w:val="StyleUnderline"/>
          <w:u w:val="single"/>
        </w:rPr>
        <w:t xml:space="preserve">These households are disproportionately Black, brown, and working class because those households sit at the margin of health insurance affordability under normal circumstances and have seen the largest increases in insurance rates during the period when the enhanced tax credits have been available.</w:t>
      </w:r>
    </w:p>
    <w:p>
      <w:r>
        <w:rPr>
          <w:rStyle w:val="Emphasis"/>
        </w:rPr>
        <w:t xml:space="preserve">Communities of color trying to obtain health coverage now face attacks on two fronts</w:t>
      </w:r>
      <w:r>
        <w:rPr>
          <w:rStyle w:val="StyleUnderline"/>
          <w:sz w:val="22"/>
          <w:szCs w:val="22"/>
          <w:u w:val="single"/>
        </w:rPr>
        <w:t xml:space="preserve">. The more economically vulnerable among them face a more financially constrained Medicaid program with more stringent work requirements,</w:t>
      </w:r>
      <w:r>
        <w:rPr>
          <w:sz w:val="22"/>
          <w:szCs w:val="22"/>
        </w:rPr>
        <w:t xml:space="preserve"> purposefully meant to reduce access to health care. And </w:t>
      </w:r>
      <w:r>
        <w:rPr>
          <w:rStyle w:val="StyleUnderline"/>
          <w:sz w:val="22"/>
          <w:szCs w:val="22"/>
          <w:u w:val="single"/>
        </w:rPr>
        <w:t xml:space="preserve">those fortunate enough to afford care via the ACA marketplace now face the rising prospect of being priced out of coverage if the credits are allowed to expire this month</w:t>
      </w:r>
      <w:r>
        <w:rPr>
          <w:sz w:val="22"/>
          <w:szCs w:val="22"/>
        </w:rPr>
        <w:t xml:space="preserve">. If the subsidies are allowed to expire, those who previously had free access to the benchmark ACA plans would lose it. The poorest eligible families would see the largest percentage increase in their annual health insurance premiums, while families with higher incomes would experience a higher dollar amount increase.</w:t>
      </w:r>
    </w:p>
    <w:p>
      <w:r>
        <w:rPr>
          <w:rStyle w:val="StyleUnderline"/>
          <w:u w:val="single"/>
          <w:highlight w:val="yellow"/>
        </w:rPr>
        <w:t xml:space="preserve">The end result of this two-pronged attack on public health,</w:t>
      </w:r>
      <w:r>
        <w:rPr>
          <w:sz w:val="22"/>
          <w:szCs w:val="22"/>
        </w:rPr>
        <w:t xml:space="preserve"> not to mention the dismantling of the country’s public health infrastructure that the Trump-Vance administration has carefully orchestrated since coming into office, </w:t>
      </w:r>
      <w:r>
        <w:rPr>
          <w:rStyle w:val="StyleUnderline"/>
          <w:sz w:val="22"/>
          <w:szCs w:val="22"/>
          <w:u w:val="single"/>
          <w:highlight w:val="yellow"/>
        </w:rPr>
        <w:t xml:space="preserve">will be an increase in the number of uninsured individuals, </w:t>
      </w:r>
      <w:r>
        <w:rPr>
          <w:rStyle w:val="StyleUnderline"/>
          <w:b/>
          <w:sz w:val="22"/>
          <w:szCs w:val="22"/>
          <w:u w:val="single"/>
          <w:highlight w:val="yellow"/>
        </w:rPr>
        <w:t xml:space="preserve">higher economic insecurity</w:t>
      </w:r>
      <w:r>
        <w:rPr>
          <w:sz w:val="22"/>
          <w:szCs w:val="22"/>
        </w:rPr>
        <w:t xml:space="preserve"> for families who need health care but can’t afford coverage, </w:t>
      </w:r>
      <w:r>
        <w:rPr>
          <w:rStyle w:val="StyleUnderline"/>
          <w:sz w:val="22"/>
          <w:szCs w:val="22"/>
          <w:u w:val="single"/>
          <w:highlight w:val="yellow"/>
        </w:rPr>
        <w:t xml:space="preserve">and </w:t>
      </w:r>
      <w:r>
        <w:rPr>
          <w:rStyle w:val="StyleUnderline"/>
          <w:b/>
          <w:sz w:val="22"/>
          <w:szCs w:val="22"/>
          <w:u w:val="single"/>
          <w:highlight w:val="yellow"/>
        </w:rPr>
        <w:t xml:space="preserve">increased poverty</w:t>
      </w:r>
      <w:r>
        <w:rPr>
          <w:sz w:val="22"/>
          <w:szCs w:val="22"/>
          <w:highlight w:val="yellow"/>
        </w:rPr>
        <w:t xml:space="preserve">.</w:t>
      </w:r>
      <w:r>
        <w:rPr>
          <w:sz w:val="22"/>
          <w:szCs w:val="22"/>
        </w:rPr>
        <w:t xml:space="preserve"> These forces, as we illustrate below, will affect people of color unevenly.</w:t>
      </w:r>
    </w:p>
    <w:p>
      <w:pPr>
        <w:pStyle w:val="Heading3"/>
      </w:pPr>
      <w:bookmarkStart w:id="84" w:name="pmd-heading-0c1b761c-45c9-4963-a26a-43cd7bd52a3c"/>
      <w:r>
        <w:t xml:space="preserve">AT: Democracy is resilient</w:t>
      </w:r>
      <w:bookmarkEnd w:id="84"/>
    </w:p>
    <w:p>
      <w:pPr>
        <w:pStyle w:val="Heading4"/>
      </w:pPr>
      <w:bookmarkStart w:id="85" w:name="pmd-heading-f04e8398-5153-4e30-9fd4-07617de04ddf"/>
      <w:r>
        <w:t xml:space="preserve">1. Their evidence does not assume rising inequality and pressures due to increased inflation, low wages, and high healthcare premiums that have been driving wage stagnation. Cross Apply Plotke Et. Al. in 24 from the 1AC here. </w:t>
      </w:r>
      <w:r>
        <w:rPr>
          <w:b w:val="0"/>
          <w:sz w:val="22"/>
          <w:szCs w:val="22"/>
        </w:rPr>
        <w:t xml:space="preserve">(It was extended in the overview)</w:t>
      </w:r>
      <w:bookmarkEnd w:id="85"/>
    </w:p>
    <w:p>
      <w:pPr>
        <w:pStyle w:val="Heading4"/>
      </w:pPr>
      <w:bookmarkStart w:id="86" w:name="pmd-heading-cee47b68-e73b-4fb7-aac9-40343bc97e81"/>
      <w:bookmarkEnd w:id="86"/>
    </w:p>
    <w:p>
      <w:pPr>
        <w:pStyle w:val="Heading4"/>
      </w:pPr>
      <w:bookmarkStart w:id="87" w:name="pmd-heading-7241c3c0-6d81-4cab-9e2d-687b4c2d89c5"/>
      <w:r>
        <w:t xml:space="preserve">2. It's not resilient, it's under </w:t>
      </w:r>
      <w:r>
        <w:rPr>
          <w:u w:val="single"/>
        </w:rPr>
        <w:t xml:space="preserve">unprecedented</w:t>
      </w:r>
      <w:r>
        <w:t xml:space="preserve"> threat. </w:t>
      </w:r>
      <w:bookmarkEnd w:id="87"/>
    </w:p>
    <w:p>
      <w:r>
        <w:rPr>
          <w:rStyle w:val="Style13ptBold"/>
        </w:rPr>
        <w:t xml:space="preserve">Stelter, CNN Chief Media Analyst, 26</w:t>
      </w:r>
    </w:p>
    <w:p>
      <w:r>
        <w:t xml:space="preserve">[Brian, 3/18/2026, CNN, "US downgraded in democracy index as press freedom concerns grow", https://www.cnn.com/2026/03/18/media/trump-vdem-democracy-media-report, //PolyPrep AD]</w:t>
      </w:r>
    </w:p>
    <w:p/>
    <w:p>
      <w:r>
        <w:t xml:space="preserve">“</w:t>
      </w:r>
      <w:r>
        <w:rPr>
          <w:rStyle w:val="StyleUnderline"/>
          <w:u w:val="single"/>
          <w:highlight w:val="yellow"/>
        </w:rPr>
        <w:t xml:space="preserve">The speed with which American democracy is currently dismantled is unprecedented</w:t>
      </w:r>
      <w:r>
        <w:rPr>
          <w:rStyle w:val="StyleUnderline"/>
          <w:u w:val="single"/>
        </w:rPr>
        <w:t xml:space="preserve"> in modern history</w:t>
      </w:r>
      <w:r>
        <w:t xml:space="preserve">,” </w:t>
      </w:r>
      <w:r>
        <w:rPr>
          <w:rStyle w:val="StyleUnderline"/>
          <w:u w:val="single"/>
        </w:rPr>
        <w:t xml:space="preserve">one of the world’s top democracy researchers says</w:t>
      </w:r>
      <w:r>
        <w:t xml:space="preserve"> in a new report.</w:t>
      </w:r>
    </w:p>
    <w:p>
      <w:r>
        <w:rPr>
          <w:rStyle w:val="StyleUnderline"/>
          <w:u w:val="single"/>
        </w:rPr>
        <w:t xml:space="preserve">The Varieties of Democracies Institute,</w:t>
      </w:r>
      <w:r>
        <w:t xml:space="preserve"> or V-Dem, a research group based in Sweden, </w:t>
      </w:r>
      <w:r>
        <w:rPr>
          <w:rStyle w:val="StyleUnderline"/>
          <w:u w:val="single"/>
        </w:rPr>
        <w:t xml:space="preserve">cites the “suppression and intimidation of media and dissenting voices</w:t>
      </w:r>
      <w:r>
        <w:t xml:space="preserve">” as a key reason for the “derailment of democracy” in the United States.</w:t>
      </w:r>
    </w:p>
    <w:p>
      <w:r>
        <w:t xml:space="preserve">The researchers say that freedom of expression in the US “is now at its lowest level since the end of WWII.”</w:t>
      </w:r>
    </w:p>
    <w:p>
      <w:r>
        <w:t xml:space="preserve">The findings are featured in the 2026 edition of V-Dem’s annual Democracy Report, which finds that the US and 43 other countries are “autocratizing” while only 12 are becoming more democratic.</w:t>
      </w:r>
    </w:p>
    <w:p>
      <w:r>
        <w:t xml:space="preserve">The researchers compile detailed datasets and produce “liberal democracy index” scores for 202 countries and territories altogether.</w:t>
      </w:r>
    </w:p>
    <w:p>
      <w:r>
        <w:t xml:space="preserve">This year’s report describes what the researchers call a “bleak reality” for citizens: </w:t>
      </w:r>
      <w:r>
        <w:rPr>
          <w:rStyle w:val="StyleUnderline"/>
          <w:u w:val="single"/>
          <w:highlight w:val="yellow"/>
        </w:rPr>
        <w:t xml:space="preserve">The ‘center of gravity’ for human experience and global governance has </w:t>
      </w:r>
      <w:r>
        <w:rPr>
          <w:rStyle w:val="StyleUnderline"/>
          <w:b/>
          <w:u w:val="single"/>
          <w:highlight w:val="yellow"/>
        </w:rPr>
        <w:t xml:space="preserve">shifted heavily toward authoritarianism</w:t>
      </w:r>
      <w:r>
        <w:rPr>
          <w:highlight w:val="yellow"/>
        </w:rPr>
        <w:t xml:space="preserve">.”</w:t>
      </w:r>
    </w:p>
    <w:p>
      <w:r>
        <w:t xml:space="preserve">V-Dem is housed at the University of Gothenburg and is funded by several Swedish institutions, the European Commission, the World Bank, the National Science Foundation in the US and other organizations.</w:t>
      </w:r>
    </w:p>
    <w:p>
      <w:r>
        <w:t xml:space="preserve">Right-wing critics of V-Dem sometimes deride it as “Soros-funded” because the Open Society Foundation, founded by George Soros, is one of its many funders.</w:t>
      </w:r>
    </w:p>
    <w:p>
      <w:r>
        <w:t xml:space="preserve">‘The first domino to fall’</w:t>
      </w:r>
    </w:p>
    <w:p>
      <w:r>
        <w:t xml:space="preserve">By V-Dem’s assessment, four of the five most populous countries in the world are autocracies (India, China, Indonesia, and Pakistan). And the fifth, the US, is now an “electoral democracy,” having lost its status as a liberal democracy due to changes during President Donald Trump’s first year back in office.</w:t>
      </w:r>
    </w:p>
    <w:p>
      <w:r>
        <w:rPr>
          <w:rStyle w:val="StyleUnderline"/>
          <w:u w:val="single"/>
        </w:rPr>
        <w:t xml:space="preserve">The researchers say </w:t>
      </w:r>
      <w:r>
        <w:rPr>
          <w:rStyle w:val="StyleUnderline"/>
          <w:u w:val="single"/>
          <w:highlight w:val="yellow"/>
        </w:rPr>
        <w:t xml:space="preserve">Trump’s first term was “laying a foundation,” but his second term has been much more significant, with a “rapid and aggressive concentration of powers in the presidency.”</w:t>
      </w:r>
    </w:p>
    <w:p>
      <w:r>
        <w:rPr>
          <w:rStyle w:val="StyleUnderline"/>
          <w:u w:val="single"/>
        </w:rPr>
        <w:t xml:space="preserve">They cite</w:t>
      </w:r>
      <w:r>
        <w:t xml:space="preserve"> federal government rollbacks of civil rights protections; attempts to suppress left-leaning groups; and </w:t>
      </w:r>
      <w:r>
        <w:rPr>
          <w:rStyle w:val="StyleUnderline"/>
          <w:u w:val="single"/>
        </w:rPr>
        <w:t xml:space="preserve">a steep drop in legislative constraints on Trump</w:t>
      </w:r>
      <w:r>
        <w:t xml:space="preserve">, owing to a Republican-controlled Congress.</w:t>
      </w:r>
    </w:p>
    <w:p>
      <w:pPr>
        <w:pStyle w:val="Heading3"/>
      </w:pPr>
      <w:bookmarkStart w:id="88" w:name="pmd-heading-b7d0b774-7160-4193-85b1-30c4360a570a"/>
      <w:r>
        <w:t xml:space="preserve">AT: Democracy doesn't solve war</w:t>
      </w:r>
      <w:bookmarkEnd w:id="88"/>
    </w:p>
    <w:p>
      <w:pPr>
        <w:pStyle w:val="Heading4"/>
      </w:pPr>
      <w:bookmarkStart w:id="89" w:name="pmd-heading-4b7cd8ae-c9a1-4a1c-85c6-534751fe83e4"/>
      <w:r>
        <w:t xml:space="preserve">1. Democracies are significantly more peaceful than autocracies.</w:t>
      </w:r>
      <w:bookmarkEnd w:id="89"/>
    </w:p>
    <w:p>
      <w:r>
        <w:rPr>
          <w:rStyle w:val="Style13ptBold"/>
        </w:rPr>
        <w:t xml:space="preserve">Doyle, Columvia University International Affairs Professor, 24</w:t>
      </w:r>
    </w:p>
    <w:p>
      <w:r>
        <w:t xml:space="preserve">[Michael, 06/18/2024,  Foreign Affairs, "Why They Don’t Fight,” https://www.foreignaffairs.com/world/why-they-dont-fight-doyle, //PolyPrep AD]</w:t>
      </w:r>
    </w:p>
    <w:p/>
    <w:p>
      <w:r>
        <w:rPr>
          <w:rStyle w:val="StyleUnderline"/>
          <w:u w:val="single"/>
        </w:rPr>
        <w:t xml:space="preserve">Few hypotheses in international relations are more influential than </w:t>
      </w:r>
      <w:r>
        <w:rPr>
          <w:rStyle w:val="StyleUnderline"/>
          <w:u w:val="single"/>
          <w:highlight w:val="yellow"/>
        </w:rPr>
        <w:t xml:space="preserve">democratic peace theory</w:t>
      </w:r>
      <w:r>
        <w:rPr>
          <w:sz w:val="16"/>
          <w:szCs w:val="16"/>
        </w:rPr>
        <w:t xml:space="preserve">—the idea that democracies do not go to war with one another. </w:t>
      </w:r>
      <w:r>
        <w:rPr>
          <w:rStyle w:val="StyleUnderline"/>
          <w:u w:val="single"/>
        </w:rPr>
        <w:t xml:space="preserve">The idea</w:t>
      </w:r>
      <w:r>
        <w:rPr>
          <w:sz w:val="16"/>
          <w:szCs w:val="16"/>
        </w:rPr>
        <w:t xml:space="preserve">, the political scientist Jack Levy wrote, “</w:t>
      </w:r>
      <w:r>
        <w:rPr>
          <w:rStyle w:val="StyleUnderline"/>
          <w:b/>
          <w:u w:val="single"/>
          <w:highlight w:val="yellow"/>
        </w:rPr>
        <w:t xml:space="preserve">comes as close as anything we have to an empirical law in international relations</w:t>
      </w:r>
      <w:r>
        <w:rPr>
          <w:sz w:val="16"/>
          <w:szCs w:val="16"/>
        </w:rPr>
        <w:t xml:space="preserve">.” </w:t>
      </w:r>
      <w:r>
        <w:rPr>
          <w:rStyle w:val="StyleUnderline"/>
          <w:u w:val="single"/>
        </w:rPr>
        <w:t xml:space="preserve">It has motivated U.S. foreign policy for nearly a century</w:t>
      </w:r>
      <w:r>
        <w:rPr>
          <w:sz w:val="16"/>
          <w:szCs w:val="16"/>
        </w:rPr>
        <w:t xml:space="preserve">. In the early 1900s, U.S. President Woodrow Wilson embraced democracy promotion as a means to peace. During the Cold War, successive administrations spoke of the standoff with the Soviet bloc using grand ideological terminology. No distillation was grander than President Ronald Reagan’s address before the British Parliament in 1982, in which he claimed that the West exercised “consistent restraint and peaceful intentions” and then proceeded (seemingly without irony) to call for a “campaign for democracy” and a “crusade for freedom” around the world. Democratic peace theory became especially influential once the Cold War ended, leaving the United States truly ascendant. In his 1994 State of the Union address, President Bill Clinton claimed that “the best strategy to ensure our security and to build a durable peace is to support the advance of democracy elsewhere.” His administration then surged aid to nascent post-Soviet democracies. Clinton’s successor, George W. Bush, was equally vocal about the need to advance liberalism in order to promote peace, telling the 2004 Republican National Convention, “As freedom advances, heart by heart, and nation by nation, America will be more secure and the world more peaceful.” As president, Bush even used democratic peace theory as one of the justifications for invading Iraq. In a speech on the war in November 2003, he declared, “The advance of freedom leads to peace.” The idea that democracy breeds peace, however, is at best half true. The United States has repeatedly attacked other countries. Europe’s major democracies also have a long history of intervening in other regions, such as the Sahel. And rather than marking the permanent triumph of liberal democracy, the post–Cold War period is now defined by growing divisions and conflict. As is now plain, the spread of liberalism does not by itself curtail fighting. </w:t>
      </w:r>
      <w:r>
        <w:rPr>
          <w:rStyle w:val="StyleUnderline"/>
          <w:u w:val="single"/>
        </w:rPr>
        <w:t xml:space="preserve">Yet the proliferation of wars carried out by democracies does not disprove democratic peace theory wholesale. </w:t>
      </w:r>
      <w:r>
        <w:rPr>
          <w:rStyle w:val="StyleUnderline"/>
          <w:u w:val="single"/>
          <w:highlight w:val="yellow"/>
        </w:rPr>
        <w:t xml:space="preserve">Liberal states</w:t>
      </w:r>
      <w:r>
        <w:rPr>
          <w:rStyle w:val="StyleUnderline"/>
          <w:u w:val="single"/>
        </w:rPr>
        <w:t xml:space="preserve"> may not act peaceably toward everyone, but they </w:t>
      </w:r>
      <w:r>
        <w:rPr>
          <w:rStyle w:val="StyleUnderline"/>
          <w:u w:val="single"/>
          <w:highlight w:val="yellow"/>
        </w:rPr>
        <w:t xml:space="preserve">act peaceably toward one another</w:t>
      </w:r>
      <w:r>
        <w:rPr>
          <w:rStyle w:val="StyleUnderline"/>
          <w:sz w:val="16"/>
          <w:szCs w:val="16"/>
          <w:u w:val="single"/>
          <w:highlight w:val="yellow"/>
        </w:rPr>
        <w:t xml:space="preserve">. </w:t>
      </w:r>
      <w:r>
        <w:rPr>
          <w:rStyle w:val="Emphasis"/>
          <w:highlight w:val="yellow"/>
        </w:rPr>
        <w:t xml:space="preserve">There are no clear-cut cases of one democracy going to war against another,</w:t>
      </w:r>
      <w:r>
        <w:rPr>
          <w:rStyle w:val="StyleUnderline"/>
          <w:u w:val="single"/>
        </w:rPr>
        <w:t xml:space="preserve"> nor do any seem forthcoming.</w:t>
      </w:r>
      <w:r>
        <w:rPr>
          <w:sz w:val="16"/>
          <w:szCs w:val="16"/>
        </w:rPr>
        <w:t xml:space="preserve"> In fact, the global divisions emerging today confirm democratic peace theory: once again, the line runs between liberal states and authoritarian ones, with the United States and its mostly democratic allies on one side and autocracies, most notably China and Russia, on the other. The world, then, could be peaceful if all states became liberal democracies. But until that happens, the world will likely remain mired in a dangerous ideological standoff. </w:t>
      </w:r>
      <w:r>
        <w:rPr>
          <w:rStyle w:val="StyleUnderline"/>
          <w:u w:val="single"/>
        </w:rPr>
        <w:t xml:space="preserve">Democratic peace theory has a long history</w:t>
      </w:r>
      <w:r>
        <w:rPr>
          <w:sz w:val="16"/>
          <w:szCs w:val="16"/>
        </w:rPr>
        <w:t xml:space="preserve">. In 1776, the American revolutionary Thomas Paine argued that liberal states do not fight one another, writing that “the Republics of Europe are all (and we may say always) in peace.” When Paine’s country gained independence and then drafted its constitution, the document implicitly referred to the idea that democracies should be conflict-averse. It placed the authority to declare war in the legislature—the branch with members directly elected by the public—in part to prevent the country from entering unpopular conflicts. Democratic peace theory had early proponents across the Atlantic, as well. Its most influential initial champion was the German philosopher Immanuel Kant. In 1795, Kant published Perpetual Peace, an essay that took the form of a hypothetical peace treaty and that established the concept’s theoretical foundations. Representative republics, Kant explained, did not fight one another for a mix of institutional, ideological, and economic reasons. Kant’s writings called for states to adopt a representative republican form of government with an elected legislative body and a separation of powers among the executive, judiciary, and legislative branches—all guaranteed by constitutional law. Kant’s republic was far from a modern democracy; only male property holders could vote and become what he called “active citizens.” Nonetheless, he argued that elected representation would inspire caution and that the separation of powers would produce careful deliberation. Although these forces would not guarantee peace, he admitted, they would select for rational and popular conflicts. If “the consent of the citizens is required to decide whether or not war is to be declared,” Kant wrote, “it is very natural that they will have great hesitation in embarking on so dangerous an enterprise.” For doing so, he continued, would mean calling down on themselves all the miseries of war, such as doing the fighting themselves, supplying the costs of the war from their own resources, painfully making good the ensuing devastation, and, as the crowning evil, having to take upon themselves a burden of debt which will embitter peace itself and which can never be paid off on account of the constant threat of new wars. But under a constitution in which the subject is not a citizen, and which is therefore not republican, it is the simplest thing in the world to go to war. For the head of state is not a fellow citizen, but the owner of the state, and a war will not force him to make the slightest sacrifice so far as his banquets, hunts, pleasure palaces and court festivals are concerned. He can thus decide on war, without any significant reason, as a kind of amusement, and unconcernedly leave it to the diplomatic corps (who are always ready for such purposes) to justify the war for the sake of propriety. Kant also called for republics to make commitments to peace and universal hospitality. The former idea entailed a commitment to peaceful relations and collective self-defense, rather like NATO’s. The latter meant treating all international visitors without hostility, offering asylum to people whose lives were at risk, and allowing visitors to share their ideas and propose commercial exchanges. This combination, Kant said, would build security, create mutual respect, and generate economic ties that lead to tranquility. And thus, republic by emerging republic, the combination would create peace. Kant did not argue that his ideas would stop tension and conflict between republics and autocracies. In fact, he argued that representative republics might become suspicious of states not ruled by their citizens. But he did believe that liberal values such as human rights and respect for property would curb a country’s desire for glory, fear of conquest, and need to plunder—three forces that drive states to war. He therefore thought that liberal republics would be respectful and restrained when addressing one another, even as they remained suspicious and fearful of nonrepublics. Views similar to Kant’s on liberty, republics, commerce, and peace spread throughout nineteenth-century Europe and beyond. French Foreign Minister Francois Guizot, a conservative liberal who served from 1840 to 1848, spoke enthusiastically about mutual freedom as a foundation for an entente with the United Kingdom. British Prime Minister William Gladstone, who led his country for much of the latter half of the 1800s, was a proponent. And when U.S. President Abraham Lincoln issued the Emancipation Proclamation in 1863, it helped tilt liberal opinion in Europe toward the Union and away from the Confederacy. It was not, however, until World War I that the full democratic peace proposition became central to foreign policy. Wilson’s war message in April 1917—in which he declared that the battle between autocracies and democracies would establish “the principles of peace and justice”—was the clarion call. The clash between democracy and autocracy continued to shape policy as the decades went on. The behavior of the United States during the Cold War, for example, was often motivated by a belief that spreading liberal values would yield peace. As Secretary of State John Foster Dulles declared in his 1953 Senate confirmation hearing, “We shall never have a secure peace or a happy world so long as Soviet communism dominates one-third of all the peoples that there are.” President John F. Kennedy echoed that theme in his 1963 speech in West Berlin, declaring that “when all are free, then we can look forward to that day when this city will be joined as one and this country and this great Continent of Europe in a peaceful and hopeful globe.” But that same month, in a powerful address at American University, Kennedy warned of the complementary dangers of ideological confrontation with the Soviet Union. “Let us not be blind to our differences—but let us also direct attention to our common interests and the means by which those differences can be resolved,” he said. “If we cannot end now our differences, at least we can help make the world safe for diversity.” </w:t>
      </w:r>
      <w:r>
        <w:rPr>
          <w:rStyle w:val="Emphasis"/>
          <w:highlight w:val="yellow"/>
        </w:rPr>
        <w:t xml:space="preserve">As liberalism endured and spread, intellectuals began empirically testing whether democratic peace theory actually held true</w:t>
      </w:r>
      <w:r>
        <w:t xml:space="preserve">.</w:t>
      </w:r>
      <w:r>
        <w:rPr>
          <w:sz w:val="16"/>
          <w:szCs w:val="16"/>
        </w:rPr>
        <w:t xml:space="preserve"> In 1939, the American journalist Clarence Streit published a qualitative historical analysis to see whether liberal democracies tended to maintain peace among themselves. Discerning that the answer was yes, he proposed that the decade’s leading democracies form a federal union, which would help protect them from fascist powers. In 1972, Dean Babst, building on Quincy Wright’s magisterial A Study of War from 30 years earlier, carried out a statistical analysis that also suggested a correlation between democracy and peace. In 1976, Melvin Small and J. David Singer confirmed this finding but demonstrated that democratic peace was limited to relations between democracies. Republics, they showed, were still prone to fight autocratic regimes. In the decades since, </w:t>
      </w:r>
      <w:r>
        <w:rPr>
          <w:rStyle w:val="StyleUnderline"/>
          <w:u w:val="single"/>
          <w:highlight w:val="yellow"/>
        </w:rPr>
        <w:t xml:space="preserve">international relations scholars</w:t>
      </w:r>
      <w:r>
        <w:rPr>
          <w:rStyle w:val="StyleUnderline"/>
          <w:u w:val="single"/>
        </w:rPr>
        <w:t xml:space="preserve"> have continued to study the democratic peace paradigm</w:t>
      </w:r>
      <w:r>
        <w:rPr>
          <w:sz w:val="16"/>
          <w:szCs w:val="16"/>
        </w:rPr>
        <w:t xml:space="preserve">. </w:t>
      </w:r>
      <w:r>
        <w:rPr>
          <w:rStyle w:val="StyleUnderline"/>
          <w:u w:val="single"/>
        </w:rPr>
        <w:t xml:space="preserve">They </w:t>
      </w:r>
      <w:r>
        <w:rPr>
          <w:rStyle w:val="StyleUnderline"/>
          <w:u w:val="single"/>
          <w:highlight w:val="yellow"/>
        </w:rPr>
        <w:t xml:space="preserve">have shown that the relationship between democracy and peace is statistically significant even when controlling for proximity, wealth, and trade</w:t>
      </w:r>
      <w:r>
        <w:rPr>
          <w:rStyle w:val="StyleUnderline"/>
          <w:sz w:val="16"/>
          <w:szCs w:val="16"/>
          <w:u w:val="single"/>
        </w:rPr>
        <w:t xml:space="preserve">. </w:t>
      </w:r>
      <w:r>
        <w:rPr>
          <w:rStyle w:val="StyleUnderline"/>
          <w:u w:val="single"/>
        </w:rPr>
        <w:t xml:space="preserve">They have determined that the theory holds even when states attempt to constrain each other.</w:t>
      </w:r>
      <w:r>
        <w:rPr>
          <w:sz w:val="16"/>
          <w:szCs w:val="16"/>
        </w:rPr>
        <w:t xml:space="preserve"> Academics have advanced a wide variety of explanations for why the concept is so sturdy. Some have argued that part of the reason lies in the disproportionate influence that international institutions have with liberal countries. </w:t>
      </w:r>
      <w:r>
        <w:rPr>
          <w:rStyle w:val="StyleUnderline"/>
          <w:u w:val="single"/>
          <w:highlight w:val="yellow"/>
        </w:rPr>
        <w:t xml:space="preserve">Research shows</w:t>
      </w:r>
      <w:r>
        <w:rPr>
          <w:rStyle w:val="StyleUnderline"/>
          <w:u w:val="single"/>
        </w:rPr>
        <w:t xml:space="preserve"> that democracies tend to delegate a lot of policymaking to complex multilateral bodies, such as the European Union and the World Trade Organization, in part because their leaders can use these groups to entrench policies before cycling out of office</w:t>
      </w:r>
      <w:r>
        <w:rPr>
          <w:sz w:val="16"/>
          <w:szCs w:val="16"/>
        </w:rPr>
        <w:t xml:space="preserve">. Other scholars have argued that </w:t>
      </w:r>
      <w:r>
        <w:rPr>
          <w:rStyle w:val="Emphasis"/>
          <w:highlight w:val="yellow"/>
        </w:rPr>
        <w:t xml:space="preserve">liberal norms favoring peace</w:t>
      </w:r>
      <w:r>
        <w:rPr>
          <w:sz w:val="16"/>
          <w:szCs w:val="16"/>
        </w:rPr>
        <w:t xml:space="preserve">, human rights, and respect for fellow democracies </w:t>
      </w:r>
      <w:r>
        <w:rPr>
          <w:rStyle w:val="StyleUnderline"/>
          <w:u w:val="single"/>
          <w:highlight w:val="yellow"/>
        </w:rPr>
        <w:t xml:space="preserve">hold sway over policymakers and publics</w:t>
      </w:r>
      <w:r>
        <w:rPr>
          <w:sz w:val="16"/>
          <w:szCs w:val="16"/>
        </w:rPr>
        <w:t xml:space="preserve">. And still </w:t>
      </w:r>
      <w:r>
        <w:rPr>
          <w:rStyle w:val="StyleUnderline"/>
          <w:u w:val="single"/>
        </w:rPr>
        <w:t xml:space="preserve">others have pointed to the benefits of trade</w:t>
      </w:r>
      <w:r>
        <w:rPr>
          <w:sz w:val="16"/>
          <w:szCs w:val="16"/>
        </w:rPr>
        <w:t xml:space="preserve"> and economic interdependence associated with relations </w:t>
      </w:r>
      <w:r>
        <w:rPr>
          <w:rStyle w:val="StyleUnderline"/>
          <w:u w:val="single"/>
        </w:rPr>
        <w:t xml:space="preserve">among capitalist democracies</w:t>
      </w:r>
      <w:r>
        <w:rPr>
          <w:sz w:val="16"/>
          <w:szCs w:val="16"/>
        </w:rPr>
        <w:t xml:space="preserve">. States that frequently trade, after all, will lose wealth if they fight one another.</w:t>
      </w:r>
    </w:p>
    <w:p/>
    <w:p>
      <w:pPr>
        <w:pStyle w:val="Heading4"/>
      </w:pPr>
      <w:bookmarkStart w:id="90" w:name="pmd-heading-8100862b-c96d-4fbd-b428-15c58d63c36c"/>
      <w:r>
        <w:t xml:space="preserve">2. Their impact defense completely underestimates the risk of democratic backsliding. Belfeld 23 from the 1AC also finds that war is more frequent in totalitarian regimes due to miscalculation risk from personalization, stifling of innovation needed to solve pandemics and climate change, and a bottleneck of all societal progress. You should view war an an impact magnifier, not the sole impact. </w:t>
      </w:r>
      <w:bookmarkEnd w:id="90"/>
    </w:p>
    <w:p/>
    <w:p>
      <w:pPr>
        <w:pStyle w:val="Heading3"/>
      </w:pPr>
      <w:bookmarkStart w:id="91" w:name="pmd-heading-45244c57-7450-49e2-b36f-fd76dcdae07c"/>
      <w:r>
        <w:t xml:space="preserve">AT: Rationing turn</w:t>
      </w:r>
      <w:bookmarkEnd w:id="91"/>
    </w:p>
    <w:p>
      <w:pPr>
        <w:pStyle w:val="Heading4"/>
      </w:pPr>
      <w:bookmarkStart w:id="92" w:name="pmd-heading-46777c5b-70b1-456e-9c08-da1539ae5e5f"/>
      <w:r>
        <w:t xml:space="preserve">1. Rationing’s the status quo.</w:t>
      </w:r>
      <w:bookmarkEnd w:id="92"/>
    </w:p>
    <w:p>
      <w:r>
        <w:rPr>
          <w:rStyle w:val="Style13ptBold"/>
        </w:rPr>
        <w:t xml:space="preserve">Dr. Nadeem, and, Dr. Gupta, 26,</w:t>
      </w:r>
      <w:r>
        <w:t xml:space="preserve"> </w:t>
      </w:r>
    </w:p>
    <w:p>
      <w:r>
        <w:t xml:space="preserve">[Hasan, Vin, 3/17/2026, MS Now, “We work in an ICU — and see firsthand how Trump’s health care cuts are endangering Americans’ lives” 3/17  </w:t>
      </w:r>
      <w:hyperlink r:id="rId22" w:history="1">
        <w:r>
          <w:t xml:space="preserve">https://www.ms.now/opinion/aca-premiums-medicare-medicaid-health-care</w:t>
        </w:r>
      </w:hyperlink>
      <w:r>
        <w:t xml:space="preserve">, //PolyPrep AD]</w:t>
      </w:r>
    </w:p>
    <w:p/>
    <w:p>
      <w:r>
        <w:t xml:space="preserve">Critics often warn that single-payer systems lead to “rationed care.” But </w:t>
      </w:r>
      <w:r>
        <w:rPr>
          <w:rStyle w:val="StyleUnderline"/>
          <w:u w:val="single"/>
          <w:highlight w:val="yellow"/>
        </w:rPr>
        <w:t xml:space="preserve">Americans already experience</w:t>
      </w:r>
      <w:r>
        <w:rPr>
          <w:rStyle w:val="StyleUnderline"/>
          <w:u w:val="single"/>
        </w:rPr>
        <w:t xml:space="preserve"> </w:t>
      </w:r>
      <w:r>
        <w:t xml:space="preserve">one of </w:t>
      </w:r>
      <w:r>
        <w:rPr>
          <w:rStyle w:val="StyleUnderline"/>
          <w:u w:val="single"/>
          <w:highlight w:val="yellow"/>
        </w:rPr>
        <w:t xml:space="preserve">the harshest forms of medical rationing in the</w:t>
      </w:r>
      <w:r>
        <w:t xml:space="preserve"> developed </w:t>
      </w:r>
      <w:r>
        <w:rPr>
          <w:rStyle w:val="StyleUnderline"/>
          <w:u w:val="single"/>
        </w:rPr>
        <w:t xml:space="preserve">world: rationing based on the ability to pay.</w:t>
      </w:r>
    </w:p>
    <w:p>
      <w:r>
        <w:rPr>
          <w:rStyle w:val="StyleUnderline"/>
          <w:u w:val="single"/>
        </w:rPr>
        <w:t xml:space="preserve">When a patient with diabetes ends up in the ICU because they cannot afford insulin or insurance premiums, care has already been rationed. We simply choose to pay for treatment only after the patient becomes critically ill.</w:t>
      </w:r>
    </w:p>
    <w:p>
      <w:r>
        <w:t xml:space="preserve">That choice is both cruel and economically irrational. A three-day hospitalization for diabetic ketoacidosis can generate up to $30,000 in charges, according to estimates from the Health Care Cost Institute, while a monthly insulin supply costs a fraction of that amount.</w:t>
      </w:r>
    </w:p>
    <w:p>
      <w:pPr>
        <w:pStyle w:val="Heading4"/>
      </w:pPr>
      <w:bookmarkStart w:id="93" w:name="pmd-heading-45336884-a745-4f4a-8d6b-e9277e756496"/>
      <w:r>
        <w:t xml:space="preserve">2. Out of pocket costs lead to rationing care for the </w:t>
      </w:r>
      <w:r>
        <w:rPr>
          <w:u w:val="single"/>
        </w:rPr>
        <w:t xml:space="preserve">privately insured.</w:t>
      </w:r>
      <w:bookmarkEnd w:id="93"/>
    </w:p>
    <w:p>
      <w:r>
        <w:rPr>
          <w:rStyle w:val="Style13ptBold"/>
        </w:rPr>
        <w:t xml:space="preserve">Dr. El-Sayed, University of Michigan School of Public Policy professor, 22</w:t>
      </w:r>
    </w:p>
    <w:p>
      <w:r>
        <w:t xml:space="preserve">[Abdul, 05/11/2022, Testimony at the  HEARING BEFORE THE COMMITTEE ON THE BUDGET UNITED STATES SENATE “MEDICARE FOR ALL: PROTECTING HEALTH, SAVING LIVES, SAVING MONEY.” 5/11, </w:t>
      </w:r>
      <w:hyperlink r:id="rId23" w:history="1">
        <w:r>
          <w:t xml:space="preserve">https://www.budget.senate.gov/imo/media/doc/Abdul%20El-Sayed%20-%20Witness%20Testimony%20-%20US%20Senate%20Budget%20Committee.pdf</w:t>
        </w:r>
      </w:hyperlink>
      <w:r>
        <w:t xml:space="preserve"> , //PolyPrep AD]</w:t>
      </w:r>
    </w:p>
    <w:p/>
    <w:p>
      <w:r>
        <w:rPr>
          <w:rStyle w:val="StyleUnderline"/>
          <w:u w:val="single"/>
        </w:rPr>
        <w:t xml:space="preserve">Premiums — what we pay every month for the privilege of “being insured” — have risen faster than wages and inflation over the past decade</w:t>
      </w:r>
      <w:r>
        <w:t xml:space="preserve">.1 The median family premium is now $22,221 — nearly $6,000 of that is coming out of family, not employer, pockets.  </w:t>
      </w:r>
    </w:p>
    <w:p>
      <w:r>
        <w:t xml:space="preserve">Considering that the median family earned about $80,000 in 2021, they spent 7.5 percent of their earnings on premiums. But that’s not where the healthcare cost burden ends. </w:t>
      </w:r>
      <w:r>
        <w:rPr>
          <w:rStyle w:val="StyleUnderline"/>
          <w:u w:val="single"/>
          <w:highlight w:val="yellow"/>
        </w:rPr>
        <w:t xml:space="preserve">Deductibles usually sit around $4,000 for private family plans</w:t>
      </w:r>
      <w:r>
        <w:t xml:space="preserve">.2 </w:t>
      </w:r>
      <w:r>
        <w:rPr>
          <w:rStyle w:val="StyleUnderline"/>
          <w:u w:val="single"/>
          <w:highlight w:val="yellow"/>
        </w:rPr>
        <w:t xml:space="preserve">That makes the annual cost of private health insurance nearly $10,000 per year</w:t>
      </w:r>
      <w:r>
        <w:t xml:space="preserve">, or 12.5 percent of the median family budget before taxes.  </w:t>
      </w:r>
    </w:p>
    <w:p>
      <w:r>
        <w:t xml:space="preserve">Out of pocket costs in the forms of </w:t>
      </w:r>
      <w:r>
        <w:rPr>
          <w:rStyle w:val="StyleUnderline"/>
          <w:u w:val="single"/>
          <w:highlight w:val="yellow"/>
        </w:rPr>
        <w:t xml:space="preserve">deductibles and co-pays are not just financial costly, but they’re also physically</w:t>
      </w:r>
      <w:r>
        <w:rPr>
          <w:rStyle w:val="StyleUnderline"/>
          <w:u w:val="single"/>
        </w:rPr>
        <w:t xml:space="preserve"> costly. Having to pay a deductible delays necessary healthcare. </w:t>
      </w:r>
      <w:r>
        <w:rPr>
          <w:rStyle w:val="StyleUnderline"/>
          <w:u w:val="single"/>
          <w:highlight w:val="yellow"/>
        </w:rPr>
        <w:t xml:space="preserve">One study</w:t>
      </w:r>
      <w:r>
        <w:rPr>
          <w:rStyle w:val="StyleUnderline"/>
          <w:u w:val="single"/>
        </w:rPr>
        <w:t xml:space="preserve"> </w:t>
      </w:r>
      <w:r>
        <w:t xml:space="preserve">3 </w:t>
      </w:r>
      <w:r>
        <w:rPr>
          <w:rStyle w:val="StyleUnderline"/>
          <w:u w:val="single"/>
          <w:highlight w:val="yellow"/>
        </w:rPr>
        <w:t xml:space="preserve">found that high deductibles delayed treatment for breast cancer by nearly 9 months</w:t>
      </w:r>
      <w:r>
        <w:t xml:space="preserve">. Worse still</w:t>
      </w:r>
      <w:r>
        <w:rPr>
          <w:rStyle w:val="StyleUnderline"/>
          <w:u w:val="single"/>
        </w:rPr>
        <w:t xml:space="preserve">, deductibles have more than doubled over the past decade</w:t>
      </w:r>
      <w:r>
        <w:t xml:space="preserve">. </w:t>
      </w:r>
    </w:p>
    <w:p>
      <w:r>
        <w:t xml:space="preserve">All of this contributes to the irony that the operative part of the word “insurance” is “sure.” And the structure of our for-profit system leaves Americans increasingly unsure about their health insurance access. The nature of insurance coverage, itself, has changed. It’s no wonder that nearly </w:t>
      </w:r>
      <w:r>
        <w:rPr>
          <w:rStyle w:val="StyleUnderline"/>
          <w:u w:val="single"/>
        </w:rPr>
        <w:t xml:space="preserve">44 percent of adults struggle to afford their care</w:t>
      </w:r>
      <w:r>
        <w:t xml:space="preserve">,4 and </w:t>
      </w:r>
      <w:r>
        <w:rPr>
          <w:rStyle w:val="StyleUnderline"/>
          <w:u w:val="single"/>
        </w:rPr>
        <w:t xml:space="preserve">30 percent report rationing care because they cannot afford it</w:t>
      </w:r>
      <w:r>
        <w:t xml:space="preserve">.5   </w:t>
      </w:r>
    </w:p>
    <w:p>
      <w:r>
        <w:rPr>
          <w:rStyle w:val="StyleUnderline"/>
          <w:u w:val="single"/>
          <w:highlight w:val="yellow"/>
        </w:rPr>
        <w:t xml:space="preserve">And that’s for people who are winning in our</w:t>
      </w:r>
      <w:r>
        <w:rPr>
          <w:rStyle w:val="StyleUnderline"/>
          <w:u w:val="single"/>
        </w:rPr>
        <w:t xml:space="preserve"> for-profit healthcare </w:t>
      </w:r>
      <w:r>
        <w:rPr>
          <w:rStyle w:val="StyleUnderline"/>
          <w:u w:val="single"/>
          <w:highlight w:val="yellow"/>
        </w:rPr>
        <w:t xml:space="preserve">system</w:t>
      </w:r>
      <w:r>
        <w:rPr>
          <w:rStyle w:val="StyleUnderline"/>
          <w:u w:val="single"/>
        </w:rPr>
        <w:t xml:space="preserve">.</w:t>
      </w:r>
      <w:r>
        <w:t xml:space="preserve"> These are the </w:t>
      </w:r>
      <w:r>
        <w:rPr>
          <w:rStyle w:val="StyleUnderline"/>
          <w:b/>
          <w:u w:val="single"/>
        </w:rPr>
        <w:t xml:space="preserve">privately insured Americans</w:t>
      </w:r>
      <w:r>
        <w:t xml:space="preserve"> who are routinely told that they have the “greatest healthcare in the world.” What about those </w:t>
      </w:r>
      <w:r>
        <w:rPr>
          <w:i/>
          <w:iCs/>
        </w:rPr>
        <w:t xml:space="preserve">who are losing</w:t>
      </w:r>
      <w:r>
        <w:t xml:space="preserve"> in our profit-driven system? That includes, of course, the uninsured of whom there remain 28 million according to the 2020 census.6 That includes 9 percent of America’s children.  </w:t>
      </w:r>
    </w:p>
    <w:p/>
    <w:p>
      <w:pPr>
        <w:pStyle w:val="Heading4"/>
      </w:pPr>
      <w:bookmarkStart w:id="94" w:name="pmd-heading-854f2d73-3b57-4b7f-832d-bdbc8de397e9"/>
      <w:r>
        <w:t xml:space="preserve">3. Single payer solves rationing.</w:t>
      </w:r>
      <w:bookmarkEnd w:id="94"/>
    </w:p>
    <w:p>
      <w:r>
        <w:rPr>
          <w:rStyle w:val="Style13ptBold"/>
        </w:rPr>
        <w:t xml:space="preserve">Physicians for a National Health Plan, 2017</w:t>
      </w:r>
    </w:p>
    <w:p>
      <w:r>
        <w:t xml:space="preserve">[PNHP, 2017 – Physicians for a National Health Plan (last date cited) “Won’t single payer result in rationing and long waiting lines?” //DH]</w:t>
      </w:r>
    </w:p>
    <w:p/>
    <w:p>
      <w:r>
        <w:t xml:space="preserve">Won’t </w:t>
      </w:r>
      <w:r>
        <w:rPr>
          <w:rStyle w:val="StyleUnderline"/>
          <w:u w:val="single"/>
          <w:highlight w:val="yellow"/>
        </w:rPr>
        <w:t xml:space="preserve">single payer</w:t>
      </w:r>
      <w:r>
        <w:t xml:space="preserve"> result in rationing and long waiting lines?</w:t>
      </w:r>
    </w:p>
    <w:p>
      <w:r>
        <w:t xml:space="preserve">No. It </w:t>
      </w:r>
      <w:r>
        <w:rPr>
          <w:rStyle w:val="StyleUnderline"/>
          <w:u w:val="single"/>
          <w:highlight w:val="yellow"/>
        </w:rPr>
        <w:t xml:space="preserve">will eliminate</w:t>
      </w:r>
      <w:r>
        <w:rPr>
          <w:rStyle w:val="StyleUnderline"/>
          <w:u w:val="single"/>
        </w:rPr>
        <w:t xml:space="preserve"> the </w:t>
      </w:r>
      <w:r>
        <w:rPr>
          <w:rStyle w:val="StyleUnderline"/>
          <w:u w:val="single"/>
          <w:highlight w:val="yellow"/>
        </w:rPr>
        <w:t xml:space="preserve">rationing</w:t>
      </w:r>
      <w:r>
        <w:rPr>
          <w:rStyle w:val="StyleUnderline"/>
          <w:u w:val="single"/>
        </w:rPr>
        <w:t xml:space="preserve"> going on today. </w:t>
      </w:r>
      <w:r>
        <w:rPr>
          <w:highlight w:val="yellow"/>
        </w:rPr>
        <w:t xml:space="preserve">T</w:t>
      </w:r>
      <w:r>
        <w:rPr>
          <w:rStyle w:val="StyleUnderline"/>
          <w:u w:val="single"/>
          <w:highlight w:val="yellow"/>
        </w:rPr>
        <w:t xml:space="preserve">he U.S</w:t>
      </w:r>
      <w:r>
        <w:rPr>
          <w:rStyle w:val="StyleUnderline"/>
          <w:u w:val="single"/>
        </w:rPr>
        <w:t xml:space="preserve">.</w:t>
      </w:r>
      <w:r>
        <w:t xml:space="preserve"> already </w:t>
      </w:r>
      <w:r>
        <w:rPr>
          <w:highlight w:val="yellow"/>
        </w:rPr>
        <w:t xml:space="preserve">r</w:t>
      </w:r>
      <w:r>
        <w:rPr>
          <w:rStyle w:val="StyleUnderline"/>
          <w:u w:val="single"/>
          <w:highlight w:val="yellow"/>
        </w:rPr>
        <w:t xml:space="preserve">ations care based on ability to pay</w:t>
      </w:r>
      <w:r>
        <w:t xml:space="preserve">: if you can afford care, you get it; if you can’t, you don’t.</w:t>
      </w:r>
    </w:p>
    <w:p>
      <w:r>
        <w:t xml:space="preserve">In 2017, an estimated </w:t>
      </w:r>
      <w:r>
        <w:rPr>
          <w:rStyle w:val="StyleUnderline"/>
          <w:u w:val="single"/>
        </w:rPr>
        <w:t xml:space="preserve">30,</w:t>
      </w:r>
      <w:r>
        <w:rPr>
          <w:rStyle w:val="StyleUnderline"/>
          <w:u w:val="single"/>
          <w:highlight w:val="yellow"/>
        </w:rPr>
        <w:t xml:space="preserve">000 unnecessary, preventable deaths were linked to lack of health insurance</w:t>
      </w:r>
      <w:r>
        <w:rPr>
          <w:highlight w:val="yellow"/>
        </w:rPr>
        <w:t xml:space="preserve">. </w:t>
      </w:r>
      <w:r>
        <w:rPr>
          <w:rStyle w:val="StyleUnderline"/>
          <w:u w:val="single"/>
          <w:highlight w:val="yellow"/>
        </w:rPr>
        <w:t xml:space="preserve">Many more people skipped treatments that their insurance</w:t>
      </w:r>
      <w:r>
        <w:t xml:space="preserve"> company </w:t>
      </w:r>
      <w:r>
        <w:rPr>
          <w:highlight w:val="yellow"/>
        </w:rPr>
        <w:t xml:space="preserve">r</w:t>
      </w:r>
      <w:r>
        <w:rPr>
          <w:rStyle w:val="StyleUnderline"/>
          <w:u w:val="single"/>
          <w:highlight w:val="yellow"/>
        </w:rPr>
        <w:t xml:space="preserve">efused to cover. Those are forms of rationing.</w:t>
      </w:r>
    </w:p>
    <w:p>
      <w:r>
        <w:rPr>
          <w:rStyle w:val="StyleUnderline"/>
          <w:u w:val="single"/>
          <w:highlight w:val="yellow"/>
        </w:rPr>
        <w:t xml:space="preserve">A single-payer system will ensure that everyone has access to a single tier of high-quality care, based on medical need, not ability to pay.</w:t>
      </w:r>
    </w:p>
    <w:p/>
    <w:p/>
    <w:p>
      <w:pPr>
        <w:pStyle w:val="Heading2"/>
      </w:pPr>
      <w:bookmarkStart w:id="95" w:name="pmd-heading-a47ec45c-e156-48bb-8619-fd216ff1691f"/>
      <w:r>
        <w:t xml:space="preserve">Death Gap Advantage Extensions</w:t>
      </w:r>
      <w:bookmarkEnd w:id="95"/>
    </w:p>
    <w:p/>
    <w:p>
      <w:pPr>
        <w:pStyle w:val="Heading3"/>
      </w:pPr>
      <w:bookmarkStart w:id="96" w:name="pmd-heading-1d3a9105-98bf-4825-94d6-94ee6e9f5739"/>
      <w:r>
        <w:t xml:space="preserve">AT: Death gap is exaggerated</w:t>
      </w:r>
      <w:bookmarkEnd w:id="96"/>
    </w:p>
    <w:p>
      <w:pPr>
        <w:pStyle w:val="Heading4"/>
      </w:pPr>
      <w:bookmarkStart w:id="97" w:name="pmd-heading-c8aabeef-8b29-4cb2-9703-93735f7cbd0d"/>
      <w:r>
        <w:t xml:space="preserve">1. The 68,000 figure is a </w:t>
      </w:r>
      <w:r>
        <w:rPr>
          <w:u w:val="single"/>
        </w:rPr>
        <w:t xml:space="preserve">conservative</w:t>
      </w:r>
      <w:r>
        <w:t xml:space="preserve"> estimate - actual deaths are likely much higher due to the </w:t>
      </w:r>
      <w:r>
        <w:rPr>
          <w:u w:val="single"/>
        </w:rPr>
        <w:t xml:space="preserve">under-insured</w:t>
      </w:r>
      <w:r>
        <w:t xml:space="preserve"> population.</w:t>
      </w:r>
      <w:bookmarkEnd w:id="97"/>
    </w:p>
    <w:p>
      <w:r>
        <w:rPr>
          <w:rStyle w:val="Style13ptBold"/>
        </w:rPr>
        <w:t xml:space="preserve">Galvani, Yale School of Public Health Center for Infectious Disease Modeling and Analysis Director, 20, </w:t>
      </w:r>
    </w:p>
    <w:p>
      <w:r>
        <w:t xml:space="preserve">[Alison interview by Amy Goodman, 02/19/2020, Democracy Now, " Yale Study Says Medicare for All Would Save U.S. $450 Billion, Prevent Nearly 70,000 Deaths a Year", </w:t>
      </w:r>
    </w:p>
    <w:p>
      <w:r>
        <w:t xml:space="preserve">https://www.democracynow.org/2020/2/19/lancet_report_medicare_for_all, //PolyPrepAD]</w:t>
      </w:r>
    </w:p>
    <w:p/>
    <w:p>
      <w:r>
        <w:rPr>
          <w:sz w:val="22"/>
          <w:szCs w:val="22"/>
        </w:rPr>
        <w:t xml:space="preserve">ALISON GALVANI: Sure. So, </w:t>
      </w:r>
      <w:r>
        <w:rPr>
          <w:rStyle w:val="StyleUnderline"/>
          <w:sz w:val="22"/>
          <w:szCs w:val="22"/>
          <w:u w:val="single"/>
          <w:highlight w:val="yellow"/>
        </w:rPr>
        <w:t xml:space="preserve">people without health insurance</w:t>
      </w:r>
      <w:r>
        <w:rPr>
          <w:rStyle w:val="StyleUnderline"/>
          <w:sz w:val="22"/>
          <w:szCs w:val="22"/>
          <w:u w:val="single"/>
        </w:rPr>
        <w:t xml:space="preserve">, they tend to have </w:t>
      </w:r>
      <w:r>
        <w:rPr>
          <w:rStyle w:val="StyleUnderline"/>
          <w:sz w:val="22"/>
          <w:szCs w:val="22"/>
          <w:u w:val="single"/>
          <w:highlight w:val="yellow"/>
        </w:rPr>
        <w:t xml:space="preserve">mortality rates that are </w:t>
      </w:r>
      <w:r>
        <w:rPr>
          <w:rStyle w:val="StyleUnderline"/>
          <w:b/>
          <w:sz w:val="22"/>
          <w:szCs w:val="22"/>
          <w:u w:val="single"/>
          <w:highlight w:val="yellow"/>
        </w:rPr>
        <w:t xml:space="preserve">40 times higher</w:t>
      </w:r>
      <w:r>
        <w:rPr>
          <w:rStyle w:val="StyleUnderline"/>
          <w:sz w:val="22"/>
          <w:szCs w:val="22"/>
          <w:u w:val="single"/>
        </w:rPr>
        <w:t xml:space="preserve"> than people who have</w:t>
      </w:r>
      <w:r>
        <w:rPr>
          <w:sz w:val="22"/>
          <w:szCs w:val="22"/>
        </w:rPr>
        <w:t xml:space="preserve"> adequate health </w:t>
      </w:r>
      <w:r>
        <w:rPr>
          <w:rStyle w:val="StyleUnderline"/>
          <w:sz w:val="22"/>
          <w:szCs w:val="22"/>
          <w:u w:val="single"/>
        </w:rPr>
        <w:t xml:space="preserve">insurance.</w:t>
      </w:r>
      <w:r>
        <w:rPr>
          <w:sz w:val="22"/>
          <w:szCs w:val="22"/>
        </w:rPr>
        <w:t xml:space="preserve"> So </w:t>
      </w:r>
      <w:r>
        <w:rPr>
          <w:rStyle w:val="StyleUnderline"/>
          <w:sz w:val="22"/>
          <w:szCs w:val="22"/>
          <w:u w:val="single"/>
        </w:rPr>
        <w:t xml:space="preserve">we looked at the number of people in each age cohort who don’t have</w:t>
      </w:r>
      <w:r>
        <w:rPr>
          <w:sz w:val="22"/>
          <w:szCs w:val="22"/>
        </w:rPr>
        <w:t xml:space="preserve"> health </w:t>
      </w:r>
      <w:r>
        <w:rPr>
          <w:rStyle w:val="StyleUnderline"/>
          <w:sz w:val="22"/>
          <w:szCs w:val="22"/>
          <w:u w:val="single"/>
        </w:rPr>
        <w:t xml:space="preserve">insurance, and</w:t>
      </w:r>
      <w:r>
        <w:rPr>
          <w:sz w:val="22"/>
          <w:szCs w:val="22"/>
        </w:rPr>
        <w:t xml:space="preserve"> we </w:t>
      </w:r>
      <w:r>
        <w:rPr>
          <w:rStyle w:val="StyleUnderline"/>
          <w:sz w:val="22"/>
          <w:szCs w:val="22"/>
          <w:u w:val="single"/>
        </w:rPr>
        <w:t xml:space="preserve">said</w:t>
      </w:r>
      <w:r>
        <w:rPr>
          <w:sz w:val="22"/>
          <w:szCs w:val="22"/>
        </w:rPr>
        <w:t xml:space="preserve">, “OK, </w:t>
      </w:r>
      <w:r>
        <w:rPr>
          <w:rStyle w:val="StyleUnderline"/>
          <w:sz w:val="22"/>
          <w:szCs w:val="22"/>
          <w:u w:val="single"/>
        </w:rPr>
        <w:t xml:space="preserve">if </w:t>
      </w:r>
      <w:r>
        <w:rPr>
          <w:rStyle w:val="StyleUnderline"/>
          <w:sz w:val="22"/>
          <w:szCs w:val="22"/>
          <w:u w:val="single"/>
          <w:highlight w:val="yellow"/>
        </w:rPr>
        <w:t xml:space="preserve">we can reduce their mortality rate to be in line with people that do have</w:t>
      </w:r>
      <w:r>
        <w:rPr>
          <w:sz w:val="22"/>
          <w:szCs w:val="22"/>
        </w:rPr>
        <w:t xml:space="preserve"> health </w:t>
      </w:r>
      <w:r>
        <w:rPr>
          <w:rStyle w:val="StyleUnderline"/>
          <w:sz w:val="22"/>
          <w:szCs w:val="22"/>
          <w:u w:val="single"/>
          <w:highlight w:val="yellow"/>
        </w:rPr>
        <w:t xml:space="preserve">insurance</w:t>
      </w:r>
      <w:r>
        <w:rPr>
          <w:sz w:val="22"/>
          <w:szCs w:val="22"/>
        </w:rPr>
        <w:t xml:space="preserve">, then </w:t>
      </w:r>
      <w:r>
        <w:rPr>
          <w:rStyle w:val="StyleUnderline"/>
          <w:sz w:val="22"/>
          <w:szCs w:val="22"/>
          <w:u w:val="single"/>
          <w:highlight w:val="yellow"/>
        </w:rPr>
        <w:t xml:space="preserve">we would</w:t>
      </w:r>
      <w:r>
        <w:rPr>
          <w:sz w:val="22"/>
          <w:szCs w:val="22"/>
        </w:rPr>
        <w:t xml:space="preserve"> save — conservatively, </w:t>
      </w:r>
      <w:r>
        <w:rPr>
          <w:rStyle w:val="StyleUnderline"/>
          <w:sz w:val="22"/>
          <w:szCs w:val="22"/>
          <w:u w:val="single"/>
          <w:highlight w:val="yellow"/>
        </w:rPr>
        <w:t xml:space="preserve">save 68,000</w:t>
      </w:r>
      <w:r>
        <w:rPr>
          <w:sz w:val="22"/>
          <w:szCs w:val="22"/>
        </w:rPr>
        <w:t xml:space="preserve">.” That’s 68,000 compared to status quo. When we compare with access prior to the enactment of the Affordable Care Act, it’s 107,000. And </w:t>
      </w:r>
      <w:r>
        <w:rPr>
          <w:rStyle w:val="StyleUnderline"/>
          <w:b/>
          <w:sz w:val="22"/>
          <w:szCs w:val="22"/>
          <w:u w:val="single"/>
          <w:highlight w:val="yellow"/>
        </w:rPr>
        <w:t xml:space="preserve">this is a conservative estimate</w:t>
      </w:r>
      <w:r>
        <w:rPr>
          <w:rStyle w:val="StyleUnderline"/>
          <w:sz w:val="22"/>
          <w:szCs w:val="22"/>
          <w:u w:val="single"/>
        </w:rPr>
        <w:t xml:space="preserve">, in that</w:t>
      </w:r>
      <w:r>
        <w:rPr>
          <w:sz w:val="22"/>
          <w:szCs w:val="22"/>
        </w:rPr>
        <w:t xml:space="preserve"> we didn’t even look at — we focused on the 40 million that have no health insurance. </w:t>
      </w:r>
      <w:r>
        <w:rPr>
          <w:rStyle w:val="StyleUnderline"/>
          <w:sz w:val="22"/>
          <w:szCs w:val="22"/>
          <w:u w:val="single"/>
          <w:highlight w:val="yellow"/>
        </w:rPr>
        <w:t xml:space="preserve">There’s another 40 million</w:t>
      </w:r>
      <w:r>
        <w:rPr>
          <w:sz w:val="22"/>
          <w:szCs w:val="22"/>
        </w:rPr>
        <w:t xml:space="preserve"> or so in America </w:t>
      </w:r>
      <w:r>
        <w:rPr>
          <w:rStyle w:val="StyleUnderline"/>
          <w:sz w:val="22"/>
          <w:szCs w:val="22"/>
          <w:u w:val="single"/>
          <w:highlight w:val="yellow"/>
        </w:rPr>
        <w:t xml:space="preserve">that have inadequate insurance and are foregoing healthcare that they need, because of</w:t>
      </w:r>
      <w:r>
        <w:rPr>
          <w:sz w:val="22"/>
          <w:szCs w:val="22"/>
        </w:rPr>
        <w:t xml:space="preserve"> the expense of </w:t>
      </w:r>
      <w:r>
        <w:rPr>
          <w:rStyle w:val="StyleUnderline"/>
          <w:sz w:val="22"/>
          <w:szCs w:val="22"/>
          <w:u w:val="single"/>
          <w:highlight w:val="yellow"/>
        </w:rPr>
        <w:t xml:space="preserve">copays</w:t>
      </w:r>
      <w:r>
        <w:rPr>
          <w:sz w:val="22"/>
          <w:szCs w:val="22"/>
        </w:rPr>
        <w:t xml:space="preserve"> and that sort of thing. So, those people, the people with inadequate health insurance, would also receive full health insurance with Medicare for All, so the 68,000 is actually a very conservative estimate.</w:t>
      </w:r>
    </w:p>
    <w:p/>
    <w:p>
      <w:pPr>
        <w:pStyle w:val="Heading3"/>
      </w:pPr>
      <w:bookmarkStart w:id="98" w:name="pmd-heading-c139a87e-c88a-4ef8-bc41-cff0154b8899"/>
      <w:r>
        <w:t xml:space="preserve">AT: Private equity turn</w:t>
      </w:r>
      <w:bookmarkEnd w:id="98"/>
    </w:p>
    <w:p>
      <w:pPr>
        <w:pStyle w:val="Heading4"/>
      </w:pPr>
      <w:bookmarkStart w:id="99" w:name="pmd-heading-f20263ce-f1b7-4856-bfe6-04231f6a3605"/>
      <w:r>
        <w:t xml:space="preserve">1. Single payer reduces corporate profit which disincentivizes private equity.</w:t>
      </w:r>
      <w:bookmarkEnd w:id="99"/>
    </w:p>
    <w:p>
      <w:r>
        <w:rPr>
          <w:rStyle w:val="Style13ptBold"/>
        </w:rPr>
        <w:t xml:space="preserve">Dr. Kahn, University of California San Francisco Health Policy Studies Professor, 22</w:t>
      </w:r>
    </w:p>
    <w:p>
      <w:r>
        <w:t xml:space="preserve">[Jim, 10/26/2022, Phsyicians For a National Health Program, "Exposing the Private Equity Threat" https://pnhp.org/news/exposing-the-private-equity-threat/, //PolyPrep AD]</w:t>
      </w:r>
    </w:p>
    <w:p/>
    <w:p>
      <w:r>
        <w:rPr>
          <w:rStyle w:val="StyleUnderline"/>
          <w:u w:val="single"/>
          <w:highlight w:val="yellow"/>
        </w:rPr>
        <w:t xml:space="preserve">Private equity</w:t>
      </w:r>
      <w:r>
        <w:t xml:space="preserve"> (PE) </w:t>
      </w:r>
      <w:r>
        <w:rPr>
          <w:rStyle w:val="StyleUnderline"/>
          <w:u w:val="single"/>
          <w:highlight w:val="yellow"/>
        </w:rPr>
        <w:t xml:space="preserve">is a menace to US health care, extracting profits and leaving care underfunded and patients at risk.</w:t>
      </w:r>
      <w:r>
        <w:t xml:space="preserve"> HJM has written frequently about specific PE issues among providers (eg, here), capitated “direct contracting” (including ACO REACH) by PE and other corporations in Medicare (eg, here), and the dangerous growing corporate ownership of providers. The broad PE critique offered by today’s sources is important.</w:t>
      </w:r>
    </w:p>
    <w:p>
      <w:r>
        <w:rPr>
          <w:rStyle w:val="Emphasis"/>
          <w:highlight w:val="yellow"/>
        </w:rPr>
        <w:t xml:space="preserve">The rising prices that plague US healthcare reflect growing provider power</w:t>
      </w:r>
      <w:r>
        <w:rPr>
          <w:rStyle w:val="StyleUnderline"/>
          <w:u w:val="single"/>
        </w:rPr>
        <w:t xml:space="preserve"> through corporate acquisitions and mergers – </w:t>
      </w:r>
      <w:r>
        <w:rPr>
          <w:rStyle w:val="Emphasis"/>
          <w:highlight w:val="yellow"/>
        </w:rPr>
        <w:t xml:space="preserve">often driven by PE.</w:t>
      </w:r>
      <w:r>
        <w:t xml:space="preserve"> Massive </w:t>
      </w:r>
      <w:r>
        <w:rPr>
          <w:rStyle w:val="StyleUnderline"/>
          <w:u w:val="single"/>
        </w:rPr>
        <w:t xml:space="preserve">private health insurers</w:t>
      </w:r>
      <w:r>
        <w:t xml:space="preserve"> are only too happy to </w:t>
      </w:r>
      <w:r>
        <w:rPr>
          <w:rStyle w:val="StyleUnderline"/>
          <w:u w:val="single"/>
        </w:rPr>
        <w:t xml:space="preserve">pass along the high costs and associated high profits to payers</w:t>
      </w:r>
      <w:r>
        <w:t xml:space="preserve"> (CMS and private employers, mainly) and patients (in the form of punishing cost-sharing and financial barriers to care). Private equity is turbo-charged exploitation enabled by our complex, fragmented, and chaotic insurance landscape.</w:t>
      </w:r>
    </w:p>
    <w:p>
      <w:r>
        <w:t xml:space="preserve">How will </w:t>
      </w:r>
      <w:r>
        <w:rPr>
          <w:rStyle w:val="StyleUnderline"/>
          <w:b/>
          <w:u w:val="single"/>
          <w:highlight w:val="yellow"/>
        </w:rPr>
        <w:t xml:space="preserve">single payer</w:t>
      </w:r>
      <w:r>
        <w:t xml:space="preserve"> help? It </w:t>
      </w:r>
      <w:r>
        <w:rPr>
          <w:rStyle w:val="StyleUnderline"/>
          <w:u w:val="single"/>
          <w:highlight w:val="yellow"/>
        </w:rPr>
        <w:t xml:space="preserve">will correct the distorted power imbalance, with a global payer that can effectively negotiate prices</w:t>
      </w:r>
      <w:r>
        <w:rPr>
          <w:rStyle w:val="StyleUnderline"/>
          <w:u w:val="single"/>
        </w:rPr>
        <w:t xml:space="preserve"> with large provider groups, reducing costs. </w:t>
      </w:r>
      <w:r>
        <w:rPr>
          <w:rStyle w:val="StyleUnderline"/>
          <w:u w:val="single"/>
          <w:highlight w:val="yellow"/>
        </w:rPr>
        <w:t xml:space="preserve">It will</w:t>
      </w:r>
      <w:r>
        <w:rPr>
          <w:rStyle w:val="StyleUnderline"/>
          <w:u w:val="single"/>
        </w:rPr>
        <w:t xml:space="preserve"> simultaneously </w:t>
      </w:r>
      <w:r>
        <w:rPr>
          <w:rStyle w:val="StyleUnderline"/>
          <w:u w:val="single"/>
          <w:highlight w:val="yellow"/>
        </w:rPr>
        <w:t xml:space="preserve">empower small providers</w:t>
      </w:r>
      <w:r>
        <w:t xml:space="preserve"> (remember solo practice?) </w:t>
      </w:r>
      <w:r>
        <w:rPr>
          <w:rStyle w:val="StyleUnderline"/>
          <w:u w:val="single"/>
        </w:rPr>
        <w:t xml:space="preserve">by treating them the same as the largest providers. </w:t>
      </w:r>
      <w:r>
        <w:rPr>
          <w:rStyle w:val="StyleUnderline"/>
          <w:u w:val="single"/>
          <w:highlight w:val="yellow"/>
        </w:rPr>
        <w:t xml:space="preserve">It will simplify billing administration for physicians, </w:t>
      </w:r>
      <w:r>
        <w:rPr>
          <w:rStyle w:val="StyleUnderline"/>
          <w:b/>
          <w:u w:val="single"/>
          <w:highlight w:val="yellow"/>
        </w:rPr>
        <w:t xml:space="preserve">removing the incentive to sell to corporations</w:t>
      </w:r>
      <w:r>
        <w:rPr>
          <w:rStyle w:val="StyleUnderline"/>
          <w:u w:val="single"/>
        </w:rPr>
        <w:t xml:space="preserve"> to shed</w:t>
      </w:r>
      <w:r>
        <w:t xml:space="preserve"> the annoyingly </w:t>
      </w:r>
      <w:r>
        <w:rPr>
          <w:rStyle w:val="StyleUnderline"/>
          <w:u w:val="single"/>
        </w:rPr>
        <w:t xml:space="preserve">complex paperwork</w:t>
      </w:r>
      <w:r>
        <w:t xml:space="preserve">. Many providers and patients prefer a non-corporate setting with greater autonomy and personalization, and will have that choice.</w:t>
      </w:r>
    </w:p>
    <w:p>
      <w:r>
        <w:t xml:space="preserve">In short, </w:t>
      </w:r>
      <w:r>
        <w:rPr>
          <w:rStyle w:val="StyleUnderline"/>
          <w:u w:val="single"/>
          <w:highlight w:val="yellow"/>
        </w:rPr>
        <w:t xml:space="preserve">single payer will </w:t>
      </w:r>
      <w:r>
        <w:rPr>
          <w:rStyle w:val="StyleUnderline"/>
          <w:b/>
          <w:u w:val="single"/>
          <w:highlight w:val="yellow"/>
        </w:rPr>
        <w:t xml:space="preserve">unravel and replace</w:t>
      </w:r>
      <w:r>
        <w:rPr>
          <w:rStyle w:val="StyleUnderline"/>
          <w:u w:val="single"/>
          <w:highlight w:val="yellow"/>
        </w:rPr>
        <w:t xml:space="preserve"> the play space for aggressive corporate profit-taking.</w:t>
      </w:r>
      <w:r>
        <w:t xml:space="preserve"> In so doing, it will support smaller providers and, of course, patients. </w:t>
      </w:r>
      <w:r>
        <w:rPr>
          <w:rStyle w:val="StyleUnderline"/>
          <w:u w:val="single"/>
        </w:rPr>
        <w:t xml:space="preserve">Investor gains will yield to equitable, accessible, and affordable health care</w:t>
      </w:r>
      <w:r>
        <w:t xml:space="preserve">.</w:t>
      </w:r>
    </w:p>
    <w:p/>
    <w:p>
      <w:pPr>
        <w:pStyle w:val="Heading3"/>
      </w:pPr>
      <w:bookmarkStart w:id="100" w:name="pmd-heading-90e0b282-f00a-451b-8e17-31fa60097150"/>
      <w:r>
        <w:t xml:space="preserve">AT: Healthcare won't reduce mortality</w:t>
      </w:r>
      <w:bookmarkEnd w:id="100"/>
    </w:p>
    <w:p>
      <w:pPr>
        <w:pStyle w:val="Heading4"/>
      </w:pPr>
      <w:bookmarkStart w:id="101" w:name="pmd-heading-2368ceff-ec4f-4334-93c8-1b7e3b72dc4b"/>
      <w:r>
        <w:t xml:space="preserve">1. Cross-national studies show that access to healthcare reduces racial disparities in mortality</w:t>
      </w:r>
      <w:bookmarkEnd w:id="101"/>
    </w:p>
    <w:p>
      <w:r>
        <w:rPr>
          <w:rStyle w:val="Style13ptBold"/>
        </w:rPr>
        <w:t xml:space="preserve">Ansell, Rush University Senior Vice President for Commuity Health Equity, 17</w:t>
      </w:r>
    </w:p>
    <w:p>
      <w:r>
        <w:t xml:space="preserve">[David, "The Death Gap: How Inequality Kills, P. 152-161, https://play.google.com/store/books/details?id=uoAqEAAAQBAJ // DH]</w:t>
      </w:r>
    </w:p>
    <w:p/>
    <w:p>
      <w:r>
        <w:rPr>
          <w:rStyle w:val="StyleUnderline"/>
          <w:u w:val="single"/>
        </w:rPr>
        <w:t xml:space="preserve">The most</w:t>
      </w:r>
      <w:r>
        <w:t xml:space="preserve"> elegant, </w:t>
      </w:r>
      <w:r>
        <w:rPr>
          <w:rStyle w:val="StyleUnderline"/>
          <w:u w:val="single"/>
        </w:rPr>
        <w:t xml:space="preserve">comprehensive, fairest, and lowest-cost solution to the health care crisis would have been to expand and improve the Medicare</w:t>
      </w:r>
      <w:r>
        <w:t xml:space="preserve"> insurance plan </w:t>
      </w:r>
      <w:r>
        <w:rPr>
          <w:rStyle w:val="StyleUnderline"/>
          <w:u w:val="single"/>
        </w:rPr>
        <w:t xml:space="preserve">to cover all</w:t>
      </w:r>
      <w:r>
        <w:t xml:space="preserve"> Americans.6 Medicare, enacted in 1965 as a single governmental payer system to provide health insurance for Americans 65 and older, has been well liked since its inception. Before Medicare, 48 percent of such Americans had no insurance; now only 2 percent are uninsured. In addition, before Medicare 56 percent of senior Americans paid out-of-pocket health care expenses, compared to 13 percent now.7 Satisfaction with coverage is substantially higher among Medicare recipients than for those who have private insurance. Only 8 percent of Medicare enrollees report their experience as fair or poor, compared to 20 percent of those with typical employer-based health insurance coverage and 33 percent of those who purchased private insurance directly.8 Moreover, the costs of administering the program are substantially lower than those of private insurance companies—only about 2 percent of the total cost for Medicare, compared to 12 percent for the least expensive insurance company's overhead charges.9 Most important, </w:t>
      </w:r>
      <w:r>
        <w:rPr>
          <w:rStyle w:val="StyleUnderline"/>
          <w:u w:val="single"/>
          <w:highlight w:val="yellow"/>
        </w:rPr>
        <w:t xml:space="preserve">experts estimate that</w:t>
      </w:r>
      <w:r>
        <w:rPr>
          <w:rStyle w:val="StyleUnderline"/>
          <w:u w:val="single"/>
        </w:rPr>
        <w:t xml:space="preserve"> since its inception </w:t>
      </w:r>
      <w:r>
        <w:rPr>
          <w:rStyle w:val="StyleUnderline"/>
          <w:u w:val="single"/>
          <w:highlight w:val="yellow"/>
        </w:rPr>
        <w:t xml:space="preserve">Medicare has added five years to the life expectancy of older Americans</w:t>
      </w:r>
      <w:r>
        <w:t xml:space="preserve">.10 Polls have shown that universal government-sponsored health coverage is preferred by half of Americans.11 And </w:t>
      </w:r>
      <w:r>
        <w:rPr>
          <w:rStyle w:val="StyleUnderline"/>
          <w:u w:val="single"/>
        </w:rPr>
        <w:t xml:space="preserve">an </w:t>
      </w:r>
      <w:r>
        <w:rPr>
          <w:rStyle w:val="StyleUnderline"/>
          <w:u w:val="single"/>
          <w:highlight w:val="yellow"/>
        </w:rPr>
        <w:t xml:space="preserve">improved Medicare would be</w:t>
      </w:r>
      <w:r>
        <w:rPr>
          <w:rStyle w:val="StyleUnderline"/>
          <w:u w:val="single"/>
        </w:rPr>
        <w:t xml:space="preserve"> an entitlement </w:t>
      </w:r>
      <w:r>
        <w:rPr>
          <w:rStyle w:val="StyleUnderline"/>
          <w:u w:val="single"/>
          <w:highlight w:val="yellow"/>
        </w:rPr>
        <w:t xml:space="preserve">available to all Americans</w:t>
      </w:r>
      <w:r>
        <w:rPr>
          <w:rStyle w:val="StyleUnderline"/>
          <w:u w:val="single"/>
        </w:rPr>
        <w:t xml:space="preserve">, with the exact same benefits for the wealthy and the poor. </w:t>
      </w:r>
      <w:r>
        <w:rPr>
          <w:rStyle w:val="StyleUnderline"/>
          <w:u w:val="single"/>
          <w:highlight w:val="yellow"/>
        </w:rPr>
        <w:t xml:space="preserve">Medicare for all would achieve the goal of universal access</w:t>
      </w:r>
      <w:r>
        <w:rPr>
          <w:rStyle w:val="StyleUnderline"/>
          <w:u w:val="single"/>
        </w:rPr>
        <w:t xml:space="preserve"> to health care</w:t>
      </w:r>
      <w:r>
        <w:t xml:space="preserve">. As an entitlement for all US citizens (and extended to noncitizen residents), access to health care would be a right. This would contribute to the improvement of the life expectancy gap between rich and poor. Plus it would save an estimated $400 billion yearly by eliminating administrative waste.12</w:t>
      </w:r>
    </w:p>
    <w:p>
      <w:r>
        <w:t xml:space="preserve">So </w:t>
      </w:r>
      <w:r>
        <w:rPr>
          <w:rStyle w:val="StyleUnderline"/>
          <w:u w:val="single"/>
        </w:rPr>
        <w:t xml:space="preserve">if one wanted to </w:t>
      </w:r>
      <w:r>
        <w:rPr>
          <w:rStyle w:val="StyleUnderline"/>
          <w:u w:val="single"/>
          <w:highlight w:val="yellow"/>
        </w:rPr>
        <w:t xml:space="preserve">solve the problem of the uninsured and reduce the death gaps</w:t>
      </w:r>
      <w:r>
        <w:rPr>
          <w:rStyle w:val="StyleUnderline"/>
          <w:u w:val="single"/>
        </w:rPr>
        <w:t xml:space="preserve"> between rich and poor, </w:t>
      </w:r>
      <w:r>
        <w:rPr>
          <w:rStyle w:val="StyleUnderline"/>
          <w:u w:val="single"/>
          <w:highlight w:val="yellow"/>
        </w:rPr>
        <w:t xml:space="preserve">expansion of Medicare</w:t>
      </w:r>
      <w:r>
        <w:t xml:space="preserve"> with other enhancements </w:t>
      </w:r>
      <w:r>
        <w:rPr>
          <w:rStyle w:val="StyleUnderline"/>
          <w:u w:val="single"/>
          <w:highlight w:val="yellow"/>
        </w:rPr>
        <w:t xml:space="preserve">would have been the most logical approach.</w:t>
      </w:r>
      <w:r>
        <w:t xml:space="preserve"> This is not a radical idea. </w:t>
      </w:r>
      <w:r>
        <w:rPr>
          <w:rStyle w:val="StyleUnderline"/>
          <w:u w:val="single"/>
          <w:highlight w:val="yellow"/>
        </w:rPr>
        <w:t xml:space="preserve">Thirty advanced industrialized nations have forms of universal health care</w:t>
      </w:r>
      <w:r>
        <w:t xml:space="preserve">.13 </w:t>
      </w:r>
      <w:r>
        <w:rPr>
          <w:rStyle w:val="StyleUnderline"/>
          <w:u w:val="single"/>
        </w:rPr>
        <w:t xml:space="preserve">Canada has a "Medicare for All" health insurance with easier access to care, lower costs, and better health outcomes</w:t>
      </w:r>
      <w:r>
        <w:t xml:space="preserve"> (including life expectancy) than those of the United States. The evidence is compelling. </w:t>
      </w:r>
      <w:r>
        <w:rPr>
          <w:rStyle w:val="StyleUnderline"/>
          <w:u w:val="single"/>
        </w:rPr>
        <w:t xml:space="preserve">While health inequity has not been eliminated in Canada, the differences between poor and rich are not as striking as they are in the United States</w:t>
      </w:r>
      <w:r>
        <w:t xml:space="preserve">.14 </w:t>
      </w:r>
      <w:r>
        <w:rPr>
          <w:rStyle w:val="StyleUnderline"/>
          <w:u w:val="single"/>
        </w:rPr>
        <w:t xml:space="preserve">In </w:t>
      </w:r>
      <w:r>
        <w:rPr>
          <w:rStyle w:val="StyleUnderline"/>
          <w:u w:val="single"/>
          <w:highlight w:val="yellow"/>
        </w:rPr>
        <w:t xml:space="preserve">Canada, men in the poorest urban neighborhoods experienced the biggest declines in mortality from heart disease from 1971 to 1996</w:t>
      </w:r>
      <w:r>
        <w:t xml:space="preserve">.15 Life expectancy gaps between income groups declined during that period as well. </w:t>
      </w:r>
      <w:r>
        <w:rPr>
          <w:rStyle w:val="StyleUnderline"/>
          <w:u w:val="single"/>
          <w:highlight w:val="yellow"/>
        </w:rPr>
        <w:t xml:space="preserve">Poor Canadians with cancer had better survival than poor people from Detroit, an outcome attributed to the Canadian system</w:t>
      </w:r>
      <w:r>
        <w:rPr>
          <w:highlight w:val="yellow"/>
        </w:rPr>
        <w:t xml:space="preserve">.</w:t>
      </w:r>
      <w:r>
        <w:t xml:space="preserve">16 Of all the major Western economic powers, the United States is the only one without a universal health care system in which health care is considered a human right.17</w:t>
      </w:r>
    </w:p>
    <w:p>
      <w:r>
        <w:t xml:space="preserve">Rather than treating access to health insurance as a universal right, the language of the Affordable Care Act endorsed the idea that health care is a mandate.18 The difference between health care as a right and health care as a mandate is critical, as these conceptions lead to veiy divergent solutions. If health care is a right, universal health care is an entitlement that should be the same for all citizens. If health care is a mandate, however, then there is no such entitlement, and health care is a commodity to be bought and sold. The Affordable Care Act established the mandate as a core component of health care coverage, perpetuating the complex system of multiple payers, limited access, variability in quality of care, high costs, and large rich-poor life expectancy gaps.</w:t>
      </w:r>
    </w:p>
    <w:p/>
    <w:p/>
    <w:p>
      <w:pPr>
        <w:pStyle w:val="Heading3"/>
      </w:pPr>
      <w:bookmarkStart w:id="102" w:name="pmd-heading-9704ef92-fffa-487a-b286-00bb848730ee"/>
      <w:r>
        <w:t xml:space="preserve">AT: War turns structural violence</w:t>
      </w:r>
      <w:bookmarkEnd w:id="102"/>
    </w:p>
    <w:p>
      <w:pPr>
        <w:pStyle w:val="Heading4"/>
      </w:pPr>
      <w:bookmarkStart w:id="103" w:name="pmd-heading-6900234b-4100-48d8-97a8-6b0366e0505f"/>
      <w:r>
        <w:t xml:space="preserve">1. Structural violence is at the </w:t>
      </w:r>
      <w:r>
        <w:rPr>
          <w:u w:val="single"/>
        </w:rPr>
        <w:t xml:space="preserve">root cause</w:t>
      </w:r>
      <w:r>
        <w:t xml:space="preserve"> of war - healthcare is a </w:t>
      </w:r>
      <w:r>
        <w:rPr>
          <w:u w:val="single"/>
        </w:rPr>
        <w:t xml:space="preserve">prevention</w:t>
      </w:r>
      <w:r>
        <w:t xml:space="preserve"> tactic, and can limit the conflict and facilitate rebuilding</w:t>
      </w:r>
      <w:bookmarkEnd w:id="103"/>
    </w:p>
    <w:p>
      <w:r>
        <w:rPr>
          <w:rStyle w:val="Style13ptBold"/>
        </w:rPr>
        <w:t xml:space="preserve">Bhamidi, and Rahman, University of WEstern Ontario Department of Epidemiology and Biostatistics, 23</w:t>
      </w:r>
    </w:p>
    <w:p>
      <w:r>
        <w:t xml:space="preserve">[Vaishnavi, and Laila, 02/23/2023, Asia Pacific Journal of Public Health, Vol. 25, No. 2-3, p. 228-229, https://pmc.ncbi.nlm.nih.gov/articles/PMC10186557, //PolyPrep AD]</w:t>
      </w:r>
    </w:p>
    <w:p/>
    <w:p>
      <w:r>
        <w:t xml:space="preserve">In a recent editorial, </w:t>
      </w:r>
      <w:r>
        <w:rPr>
          <w:rStyle w:val="StyleUnderline"/>
          <w:u w:val="single"/>
        </w:rPr>
        <w:t xml:space="preserve">Binns and Low highlighted how wars adversely affect public health (PH) by contributing to epidemics, disrupting health services and disease surveillance systems, upsetting the supply chain, and creating food crises</w:t>
      </w:r>
      <w:r>
        <w:t xml:space="preserve">. 1 While agreeing with them about the menace of wars, we want to stress two points. First, </w:t>
      </w:r>
      <w:r>
        <w:rPr>
          <w:rStyle w:val="StyleUnderline"/>
          <w:u w:val="single"/>
        </w:rPr>
        <w:t xml:space="preserve">positive PH outcomes are possible even during the war</w:t>
      </w:r>
      <w:r>
        <w:t xml:space="preserve">. Second, </w:t>
      </w:r>
      <w:r>
        <w:rPr>
          <w:rStyle w:val="Emphasis"/>
          <w:highlight w:val="yellow"/>
        </w:rPr>
        <w:t xml:space="preserve">we must consider a broader definition of peace that counts the impact of indirect, structural violence on health, even in the absence of wars</w:t>
      </w:r>
      <w:r>
        <w:rPr>
          <w:rStyle w:val="StyleUnderline"/>
          <w:u w:val="single"/>
        </w:rPr>
        <w:t xml:space="preserve">. Thus, PH can be a tool for ameliorating the quality of life pre-, during, and postwar.</w:t>
      </w:r>
    </w:p>
    <w:p>
      <w:r>
        <w:rPr>
          <w:rStyle w:val="StyleUnderline"/>
          <w:u w:val="single"/>
        </w:rPr>
        <w:t xml:space="preserve">No doubt, wars diminish human health, but human </w:t>
      </w:r>
      <w:r>
        <w:rPr>
          <w:rStyle w:val="Emphasis"/>
          <w:highlight w:val="yellow"/>
        </w:rPr>
        <w:t xml:space="preserve">health has</w:t>
      </w:r>
      <w:r>
        <w:rPr>
          <w:rStyle w:val="StyleUnderline"/>
          <w:u w:val="single"/>
        </w:rPr>
        <w:t xml:space="preserve"> occasionally </w:t>
      </w:r>
      <w:r>
        <w:rPr>
          <w:rStyle w:val="Emphasis"/>
          <w:highlight w:val="yellow"/>
        </w:rPr>
        <w:t xml:space="preserve">improved during conflicts</w:t>
      </w:r>
      <w:r>
        <w:rPr>
          <w:rStyle w:val="StyleUnderline"/>
          <w:u w:val="single"/>
        </w:rPr>
        <w:t xml:space="preserve">. For example, Nepal witnessed reductions in maternal mortality rates due to nationwide free access to maternal care amidst the civil war</w:t>
      </w:r>
      <w:r>
        <w:t xml:space="preserve">. 2 Likewise, in </w:t>
      </w:r>
      <w:r>
        <w:rPr>
          <w:rStyle w:val="StyleUnderline"/>
          <w:u w:val="single"/>
        </w:rPr>
        <w:t xml:space="preserve">Yemen, despite a long-drawn civil war since 2014, UNICEF collaborated with civil society to vaccinate over 500 000 children against measles and polio, improving child health</w:t>
      </w:r>
      <w:r>
        <w:t xml:space="preserve">. 3 As such, positive PH outcomes may be achieved despite wars.</w:t>
      </w:r>
    </w:p>
    <w:p>
      <w:r>
        <w:t xml:space="preserve">Next, we want to emphasize that peace is not simply the absence of active warfare. 4 Conditions less severe than active wars can also fuel PH problems by affecting the social determinants of health, such as inequitable housing systems, poor water sanitation infrastructure, and food insecurity, with severe consequences for health. </w:t>
      </w:r>
      <w:r>
        <w:rPr>
          <w:rStyle w:val="StyleUnderline"/>
          <w:u w:val="single"/>
          <w:highlight w:val="yellow"/>
        </w:rPr>
        <w:t xml:space="preserve">Peace should</w:t>
      </w:r>
      <w:r>
        <w:t xml:space="preserve">, therefore, </w:t>
      </w:r>
      <w:r>
        <w:rPr>
          <w:rStyle w:val="StyleUnderline"/>
          <w:u w:val="single"/>
          <w:highlight w:val="yellow"/>
        </w:rPr>
        <w:t xml:space="preserve">be defined as the absence of direct and indirect structural violence,</w:t>
      </w:r>
      <w:r>
        <w:rPr>
          <w:rStyle w:val="StyleUnderline"/>
          <w:u w:val="single"/>
        </w:rPr>
        <w:t xml:space="preserve"> which causes visible harm but remains invisible because people are not overtly fighting against each other</w:t>
      </w:r>
      <w:r>
        <w:t xml:space="preserve">. 4 </w:t>
      </w:r>
      <w:r>
        <w:rPr>
          <w:rStyle w:val="StyleUnderline"/>
          <w:u w:val="single"/>
          <w:highlight w:val="yellow"/>
        </w:rPr>
        <w:t xml:space="preserve">Given that indirect violence is pervasive</w:t>
      </w:r>
      <w:r>
        <w:t xml:space="preserve"> (1) </w:t>
      </w:r>
      <w:r>
        <w:rPr>
          <w:rStyle w:val="StyleUnderline"/>
          <w:u w:val="single"/>
          <w:highlight w:val="yellow"/>
        </w:rPr>
        <w:t xml:space="preserve">before</w:t>
      </w:r>
      <w:r>
        <w:rPr>
          <w:rStyle w:val="StyleUnderline"/>
          <w:u w:val="single"/>
        </w:rPr>
        <w:t xml:space="preserve">,</w:t>
      </w:r>
      <w:r>
        <w:t xml:space="preserve"> </w:t>
      </w:r>
      <w:r>
        <w:rPr>
          <w:rStyle w:val="StyleUnderline"/>
          <w:u w:val="single"/>
        </w:rPr>
        <w:t xml:space="preserve">(</w:t>
      </w:r>
      <w:r>
        <w:t xml:space="preserve">2) </w:t>
      </w:r>
      <w:r>
        <w:rPr>
          <w:rStyle w:val="StyleUnderline"/>
          <w:u w:val="single"/>
          <w:highlight w:val="yellow"/>
        </w:rPr>
        <w:t xml:space="preserve">during, and</w:t>
      </w:r>
      <w:r>
        <w:t xml:space="preserve"> (3) </w:t>
      </w:r>
      <w:r>
        <w:rPr>
          <w:rStyle w:val="StyleUnderline"/>
          <w:u w:val="single"/>
          <w:highlight w:val="yellow"/>
        </w:rPr>
        <w:t xml:space="preserve">after</w:t>
      </w:r>
      <w:r>
        <w:rPr>
          <w:rStyle w:val="StyleUnderline"/>
          <w:u w:val="single"/>
        </w:rPr>
        <w:t xml:space="preserve"> the </w:t>
      </w:r>
      <w:r>
        <w:rPr>
          <w:rStyle w:val="StyleUnderline"/>
          <w:u w:val="single"/>
          <w:highlight w:val="yellow"/>
        </w:rPr>
        <w:t xml:space="preserve">war</w:t>
      </w:r>
      <w:r>
        <w:rPr>
          <w:rStyle w:val="StyleUnderline"/>
          <w:u w:val="single"/>
        </w:rPr>
        <w:t xml:space="preserve">, PH measures should be designed to mitigate such violence at each stage and can be used as a tool to engage in primary, secondary, and tertiary </w:t>
      </w:r>
      <w:r>
        <w:rPr>
          <w:rStyle w:val="StyleUnderline"/>
          <w:b/>
          <w:u w:val="single"/>
        </w:rPr>
        <w:t xml:space="preserve">prevention of wars</w:t>
      </w:r>
      <w:r>
        <w:t xml:space="preserve">. 5 Primary prevention, that is, preventing a war from starting, can comprise indirect violence caused by power imbalances and political, social, economic, and health inequities. Secondary prevention, that is, mitigating the adverse effects of war after it starts, can include taking measures to uphold the health and PH infrastructures to reduce morbidity and mortality, such as signing treaties that criminalize the torture of war prisoners. Tertiary prevention, that is, addressing the adverse effects of continued wars, can include promoting the human rights of prisoners and advocating to stop the war. Finally, after a war ends, PH measures may promote peace-keeping and state-building activities. As such, </w:t>
      </w:r>
      <w:r>
        <w:rPr>
          <w:rStyle w:val="StyleUnderline"/>
          <w:u w:val="single"/>
          <w:highlight w:val="yellow"/>
        </w:rPr>
        <w:t xml:space="preserve">shifting the</w:t>
      </w:r>
      <w:r>
        <w:rPr>
          <w:rStyle w:val="StyleUnderline"/>
          <w:u w:val="single"/>
        </w:rPr>
        <w:t xml:space="preserve"> conceptual </w:t>
      </w:r>
      <w:r>
        <w:rPr>
          <w:rStyle w:val="StyleUnderline"/>
          <w:u w:val="single"/>
          <w:highlight w:val="yellow"/>
        </w:rPr>
        <w:t xml:space="preserve">frame of peace can</w:t>
      </w:r>
      <w:r>
        <w:rPr>
          <w:rStyle w:val="StyleUnderline"/>
          <w:u w:val="single"/>
        </w:rPr>
        <w:t xml:space="preserve"> vastly broaden the modalities of PH interventions and </w:t>
      </w:r>
      <w:r>
        <w:rPr>
          <w:rStyle w:val="StyleUnderline"/>
          <w:b/>
          <w:u w:val="single"/>
          <w:highlight w:val="yellow"/>
        </w:rPr>
        <w:t xml:space="preserve">target the root causes of all violence</w:t>
      </w:r>
      <w:r>
        <w:rPr>
          <w:rStyle w:val="StyleUnderline"/>
          <w:u w:val="single"/>
          <w:highlight w:val="yellow"/>
        </w:rPr>
        <w:t xml:space="preserve"> at all times</w:t>
      </w:r>
      <w:r>
        <w:rPr>
          <w:highlight w:val="yellow"/>
        </w:rPr>
        <w:t xml:space="preserve">.</w:t>
      </w:r>
    </w:p>
    <w:p/>
    <w:p>
      <w:pPr>
        <w:pStyle w:val="Heading3"/>
      </w:pPr>
      <w:bookmarkStart w:id="104" w:name="pmd-heading-a5637618-9fd8-4578-8b6f-e382b8037c98"/>
      <w:r>
        <w:t xml:space="preserve">AT: Can't solve structural violence</w:t>
      </w:r>
      <w:bookmarkEnd w:id="104"/>
    </w:p>
    <w:p>
      <w:pPr>
        <w:pStyle w:val="Heading4"/>
      </w:pPr>
      <w:bookmarkStart w:id="105" w:name="pmd-heading-11559d26-fb2e-497c-bb4e-f3344a860861"/>
      <w:r>
        <w:t xml:space="preserve">1. The </w:t>
      </w:r>
      <w:r>
        <w:rPr>
          <w:u w:val="single"/>
        </w:rPr>
        <w:t xml:space="preserve">victory</w:t>
      </w:r>
      <w:r>
        <w:t xml:space="preserve"> of passing the plan would be a huge loss for corporate power and promote additional wins.</w:t>
      </w:r>
      <w:bookmarkEnd w:id="105"/>
    </w:p>
    <w:p>
      <w:r>
        <w:rPr>
          <w:rStyle w:val="Style13ptBold"/>
        </w:rPr>
        <w:t xml:space="preserve">Michels, Journalist, 21</w:t>
      </w:r>
    </w:p>
    <w:p>
      <w:r>
        <w:t xml:space="preserve">[Jonathan, 03/31/2021, Jacobin, "Winning Medicare for All Would Have Massive Implications Beyond Health Care, </w:t>
      </w:r>
    </w:p>
    <w:p>
      <w:hyperlink r:id="rId24" w:history="1">
        <w:r>
          <w:t xml:space="preserve">https://jacobin.com/2021/03/medicare-for-all-citizens-guide-health-care</w:t>
        </w:r>
      </w:hyperlink>
      <w:r>
        <w:t xml:space="preserve">, //PolyPrep AD]</w:t>
      </w:r>
    </w:p>
    <w:p/>
    <w:p>
      <w:r>
        <w:t xml:space="preserve">The biggest lesson that readers ought to walk away with is this: </w:t>
      </w:r>
      <w:r>
        <w:rPr>
          <w:rStyle w:val="StyleUnderline"/>
          <w:u w:val="single"/>
          <w:highlight w:val="yellow"/>
        </w:rPr>
        <w:t xml:space="preserve">Medicare for All </w:t>
      </w:r>
      <w:r>
        <w:rPr>
          <w:highlight w:val="yellow"/>
        </w:rPr>
        <w:t xml:space="preserve">i</w:t>
      </w:r>
      <w:r>
        <w:rPr>
          <w:rStyle w:val="StyleUnderline"/>
          <w:u w:val="single"/>
          <w:highlight w:val="yellow"/>
        </w:rPr>
        <w:t xml:space="preserve">s a reform with massive implications that reach </w:t>
      </w:r>
      <w:r>
        <w:rPr>
          <w:rStyle w:val="StyleUnderline"/>
          <w:b/>
          <w:u w:val="single"/>
          <w:highlight w:val="yellow"/>
        </w:rPr>
        <w:t xml:space="preserve">far beyond health</w:t>
      </w:r>
      <w:r>
        <w:rPr>
          <w:rStyle w:val="StyleUnderline"/>
          <w:b/>
          <w:u w:val="single"/>
        </w:rPr>
        <w:t xml:space="preserve">. </w:t>
      </w:r>
      <w:r>
        <w:t xml:space="preserve">As El-Sayed told Current Affairs in 2019, “Why single payer is so beneficial isn’t just that it would provide everybody healthcare. That’s really important, and it should be a primary goal, but it’s not the only goal.”</w:t>
      </w:r>
    </w:p>
    <w:p>
      <w:r>
        <w:rPr>
          <w:rStyle w:val="StyleUnderline"/>
          <w:u w:val="single"/>
          <w:highlight w:val="yellow"/>
        </w:rPr>
        <w:t xml:space="preserve">Medicare for All</w:t>
      </w:r>
      <w:r>
        <w:t xml:space="preserve"> also </w:t>
      </w:r>
      <w:r>
        <w:rPr>
          <w:highlight w:val="yellow"/>
        </w:rPr>
        <w:t xml:space="preserve">h</w:t>
      </w:r>
      <w:r>
        <w:rPr>
          <w:rStyle w:val="StyleUnderline"/>
          <w:u w:val="single"/>
          <w:highlight w:val="yellow"/>
        </w:rPr>
        <w:t xml:space="preserve">as the potential to serve as a massive wealth redistribution program</w:t>
      </w:r>
      <w:r>
        <w:rPr>
          <w:rStyle w:val="StyleUnderline"/>
          <w:u w:val="single"/>
        </w:rPr>
        <w:t xml:space="preserve"> to middle- and low-income families, </w:t>
      </w:r>
      <w:r>
        <w:rPr>
          <w:rStyle w:val="StyleUnderline"/>
          <w:u w:val="single"/>
          <w:highlight w:val="yellow"/>
        </w:rPr>
        <w:t xml:space="preserve">a jobs creator</w:t>
      </w:r>
      <w:r>
        <w:rPr>
          <w:rStyle w:val="StyleUnderline"/>
          <w:u w:val="single"/>
        </w:rPr>
        <w:t xml:space="preserve">, a promoter of unionization, a </w:t>
      </w:r>
      <w:r>
        <w:rPr>
          <w:rStyle w:val="StyleUnderline"/>
          <w:u w:val="single"/>
          <w:highlight w:val="yellow"/>
        </w:rPr>
        <w:t xml:space="preserve">check on hospital expansion and</w:t>
      </w:r>
      <w:r>
        <w:rPr>
          <w:rStyle w:val="StyleUnderline"/>
          <w:u w:val="single"/>
        </w:rPr>
        <w:t xml:space="preserve"> consolidation </w:t>
      </w:r>
      <w:r>
        <w:rPr>
          <w:rStyle w:val="StyleUnderline"/>
          <w:u w:val="single"/>
          <w:highlight w:val="yellow"/>
        </w:rPr>
        <w:t xml:space="preserve">for profit, and</w:t>
      </w:r>
      <w:r>
        <w:t xml:space="preserve"> a way to connect other human rights struggles together. </w:t>
      </w:r>
      <w:r>
        <w:rPr>
          <w:rStyle w:val="StyleUnderline"/>
          <w:u w:val="single"/>
        </w:rPr>
        <w:t xml:space="preserve">Medicare for All </w:t>
      </w:r>
      <w:r>
        <w:rPr>
          <w:rStyle w:val="StyleUnderline"/>
          <w:u w:val="single"/>
          <w:highlight w:val="yellow"/>
        </w:rPr>
        <w:t xml:space="preserve">would put tremendous constraints on private interests that, as the </w:t>
      </w:r>
      <w:r>
        <w:rPr>
          <w:rStyle w:val="StyleUnderline"/>
          <w:b/>
          <w:u w:val="single"/>
          <w:highlight w:val="yellow"/>
        </w:rPr>
        <w:t xml:space="preserve">history of universal social programs show</w:t>
      </w:r>
      <w:r>
        <w:rPr>
          <w:rStyle w:val="StyleUnderline"/>
          <w:u w:val="single"/>
          <w:highlight w:val="yellow"/>
        </w:rPr>
        <w:t xml:space="preserve">, will p</w:t>
      </w:r>
      <w:r>
        <w:rPr>
          <w:rStyle w:val="StyleUnderline"/>
          <w:b/>
          <w:u w:val="single"/>
          <w:highlight w:val="yellow"/>
        </w:rPr>
        <w:t xml:space="preserve">rove difficult to dismantle</w:t>
      </w:r>
      <w:r>
        <w:rPr>
          <w:highlight w:val="yellow"/>
        </w:rPr>
        <w:t xml:space="preserve">.</w:t>
      </w:r>
    </w:p>
    <w:p>
      <w:r>
        <w:t xml:space="preserve">Hospitals, El-Sayed and Johnson tell us, exemplify the human cost of getting the policy details wrong, as well as the way that Medicare for All’s potential to improve health care delivery can be used by organizers to grow the movement in their states and local communities.</w:t>
      </w:r>
    </w:p>
    <w:p>
      <w:r>
        <w:t xml:space="preserve">Medical centers have become the dominant employers and economic drivers in former industrial centers of the United States thanks to a tremendous influx of federal money. Currently, a third of all health spending goes to hospitals. But instead of using their economic leverage to decrease the financial burden on patients and to deliver higher-quality care, for-profit and not-for-profit hospitals dominate a region, then use their market power to coerce patients and insurers into paying exorbitant prices.</w:t>
      </w:r>
    </w:p>
    <w:p>
      <w:r>
        <w:rPr>
          <w:rStyle w:val="StyleUnderline"/>
          <w:u w:val="single"/>
          <w:highlight w:val="yellow"/>
        </w:rPr>
        <w:t xml:space="preserve">Giant hospital corporations</w:t>
      </w:r>
      <w:r>
        <w:rPr>
          <w:rStyle w:val="StyleUnderline"/>
          <w:u w:val="single"/>
        </w:rPr>
        <w:t xml:space="preserve">, nonprofit or for-profit, </w:t>
      </w:r>
      <w:r>
        <w:rPr>
          <w:rStyle w:val="StyleUnderline"/>
          <w:u w:val="single"/>
          <w:highlight w:val="yellow"/>
        </w:rPr>
        <w:t xml:space="preserve">are</w:t>
      </w:r>
      <w:r>
        <w:rPr>
          <w:rStyle w:val="StyleUnderline"/>
          <w:u w:val="single"/>
        </w:rPr>
        <w:t xml:space="preserve"> virulently </w:t>
      </w:r>
      <w:r>
        <w:rPr>
          <w:rStyle w:val="StyleUnderline"/>
          <w:u w:val="single"/>
          <w:highlight w:val="yellow"/>
        </w:rPr>
        <w:t xml:space="preserve">opposed to Medicare for All</w:t>
      </w:r>
      <w:r>
        <w:rPr>
          <w:rStyle w:val="StyleUnderline"/>
          <w:u w:val="single"/>
        </w:rPr>
        <w:t xml:space="preserve"> precisely </w:t>
      </w:r>
      <w:r>
        <w:rPr>
          <w:rStyle w:val="StyleUnderline"/>
          <w:u w:val="single"/>
          <w:highlight w:val="yellow"/>
        </w:rPr>
        <w:t xml:space="preserve">because their ability to increase revenue through monopoly power is diametrically opposed to the interests of health care workers and patients</w:t>
      </w:r>
      <w:r>
        <w:rPr>
          <w:highlight w:val="yellow"/>
        </w:rPr>
        <w:t xml:space="preserve">.</w:t>
      </w:r>
      <w:r>
        <w:t xml:space="preserve"> Tenet and the Hospital Corporation of America (HCA), two of the largest for-profit hospital operators in the world, understand their shared interest, so they funneled hundreds of thousands of dollars into an anti-single-payer front group called the Partnership for America’s Health Care Future.</w:t>
      </w:r>
    </w:p>
    <w:p/>
    <w:p>
      <w:pPr>
        <w:pStyle w:val="Heading4"/>
      </w:pPr>
      <w:bookmarkStart w:id="106" w:name="pmd-heading-e1fcb0d6-ad94-48d5-8db1-e1dec34f6c7d"/>
      <w:r>
        <w:t xml:space="preserve">2. There's broad, coalitional support, including from unions</w:t>
      </w:r>
      <w:bookmarkEnd w:id="106"/>
    </w:p>
    <w:p>
      <w:r>
        <w:rPr>
          <w:rStyle w:val="Style13ptBold"/>
        </w:rPr>
        <w:t xml:space="preserve">American Postal Workers Union, 26</w:t>
      </w:r>
    </w:p>
    <w:p>
      <w:r>
        <w:t xml:space="preserve">[APWU, 06/10/2026,  American Postal Workers Union, "More than 335 Organizations Affirm Support for Medicare for All",  https://apwu.org/news/more-than-335-organizations-affirmsupport-for-medicare-for-all/]</w:t>
      </w:r>
    </w:p>
    <w:p/>
    <w:p>
      <w:r>
        <w:rPr>
          <w:rStyle w:val="StyleUnderline"/>
          <w:u w:val="single"/>
        </w:rPr>
        <w:t xml:space="preserve">This week, </w:t>
      </w:r>
      <w:r>
        <w:rPr>
          <w:rStyle w:val="StyleUnderline"/>
          <w:u w:val="single"/>
          <w:highlight w:val="yellow"/>
        </w:rPr>
        <w:t xml:space="preserve">over 335 organizations including labor unions, advocates for seniors and people with disabilities, women’s rights organizations, and more, released an open lette</w:t>
      </w:r>
      <w:r>
        <w:rPr>
          <w:rStyle w:val="StyleUnderline"/>
          <w:u w:val="single"/>
        </w:rPr>
        <w:t xml:space="preserve">r to those seeking to reform the health care system, </w:t>
      </w:r>
      <w:r>
        <w:rPr>
          <w:rStyle w:val="StyleUnderline"/>
          <w:u w:val="single"/>
          <w:highlight w:val="yellow"/>
        </w:rPr>
        <w:t xml:space="preserve">laying out why now is the time for Medicare for All</w:t>
      </w:r>
      <w:r>
        <w:rPr>
          <w:highlight w:val="yellow"/>
        </w:rPr>
        <w:t xml:space="preserve">.</w:t>
      </w:r>
      <w:r>
        <w:t xml:space="preserve"> APWU is proud to add our name to this list.</w:t>
      </w:r>
    </w:p>
    <w:p>
      <w:r>
        <w:rPr>
          <w:rStyle w:val="StyleUnderline"/>
          <w:u w:val="single"/>
        </w:rPr>
        <w:t xml:space="preserve">The letter is led by Public Citizen, National Nurses United, People’s Action Institute, Social Security Works, Physicians for a National Health Program, Labor Campaign for Single Payer, and Healthcare-NOW. Other signatories include Indivisible, MoveOn, and several prominent labor unions, including UAW, APWU, IFPTE, AFA-CWA, UE, Actors Equity, and more.</w:t>
      </w:r>
    </w:p>
    <w:p>
      <w:r>
        <w:rPr>
          <w:rStyle w:val="StyleUnderline"/>
          <w:u w:val="single"/>
          <w:highlight w:val="yellow"/>
        </w:rPr>
        <w:t xml:space="preserve">Medicare for All is overwhelmingly popular and commands majority support nationwide</w:t>
      </w:r>
      <w:r>
        <w:rPr>
          <w:rStyle w:val="StyleUnderline"/>
          <w:u w:val="single"/>
        </w:rPr>
        <w:t xml:space="preserve">, with 63 percent of all voters in favor, including 90 percent of Democratic voters.</w:t>
      </w:r>
      <w:r>
        <w:t xml:space="preserve"> In Congress, more than half of the House Democratic Caucus now supports Medicare for All, and Senate legislation has added three co-sponsors since the last Congress.</w:t>
      </w:r>
    </w:p>
    <w:p>
      <w:pPr>
        <w:pStyle w:val="Heading3"/>
      </w:pPr>
      <w:bookmarkStart w:id="107" w:name="pmd-heading-118e7fa1-287a-4a2c-834c-897341c57a77"/>
      <w:r>
        <w:t xml:space="preserve">AT: Taxes turn</w:t>
      </w:r>
      <w:bookmarkEnd w:id="107"/>
    </w:p>
    <w:p>
      <w:pPr>
        <w:pStyle w:val="Heading4"/>
      </w:pPr>
      <w:bookmarkStart w:id="108" w:name="pmd-heading-1ab3c9d7-ac5e-4e89-b947-086e5b7cbaf0"/>
      <w:r>
        <w:t xml:space="preserve">1. Taxes have no impact – they aren’t new costs, they’re already paid and costs will go down. </w:t>
      </w:r>
      <w:bookmarkEnd w:id="108"/>
    </w:p>
    <w:p>
      <w:r>
        <w:rPr>
          <w:rStyle w:val="Style13ptBold"/>
        </w:rPr>
        <w:t xml:space="preserve">Dr. McCanne, Physicians for a National Health Program Senior Health Policy Fellow, 20</w:t>
      </w:r>
    </w:p>
    <w:p>
      <w:r>
        <w:t xml:space="preserve">[Don, 05/12/2020, PNHP, What will Medicare for All really cost?” </w:t>
      </w:r>
      <w:hyperlink r:id="rId25" w:history="1">
        <w:r>
          <w:t xml:space="preserve">https://pnhp.org/news/what-will-medicare-for-all-really-cost/</w:t>
        </w:r>
      </w:hyperlink>
      <w:r>
        <w:t xml:space="preserve">, //PolyPrep AD]</w:t>
      </w:r>
    </w:p>
    <w:p/>
    <w:p>
      <w:r>
        <w:t xml:space="preserve">Understandably, since single payer Medicare for All is a serious proposal which is supported by a majority of Americans, people would like to know what it would cost. </w:t>
      </w:r>
      <w:r>
        <w:rPr>
          <w:rStyle w:val="StyleUnderline"/>
          <w:u w:val="single"/>
        </w:rPr>
        <w:t xml:space="preserve">Since final, definitive legislation has not been produced, precise estimates cannot be made at this time</w:t>
      </w:r>
      <w:r>
        <w:t xml:space="preserve">. However, </w:t>
      </w:r>
      <w:r>
        <w:rPr>
          <w:rStyle w:val="StyleUnderline"/>
          <w:u w:val="single"/>
        </w:rPr>
        <w:t xml:space="preserve">based on analyses of the general concepts by </w:t>
      </w:r>
      <w:r>
        <w:rPr>
          <w:rStyle w:val="StyleUnderline"/>
          <w:b/>
          <w:u w:val="single"/>
        </w:rPr>
        <w:t xml:space="preserve">Thorpe</w:t>
      </w:r>
      <w:r>
        <w:rPr>
          <w:rStyle w:val="StyleUnderline"/>
          <w:u w:val="single"/>
        </w:rPr>
        <w:t xml:space="preserve">, </w:t>
      </w:r>
      <w:r>
        <w:rPr>
          <w:rStyle w:val="StyleUnderline"/>
          <w:b/>
          <w:u w:val="single"/>
        </w:rPr>
        <w:t xml:space="preserve">Blahaus</w:t>
      </w:r>
      <w:r>
        <w:rPr>
          <w:rStyle w:val="StyleUnderline"/>
          <w:u w:val="single"/>
        </w:rPr>
        <w:t xml:space="preserve">, </w:t>
      </w:r>
      <w:r>
        <w:rPr>
          <w:rStyle w:val="StyleUnderline"/>
          <w:b/>
          <w:u w:val="single"/>
        </w:rPr>
        <w:t xml:space="preserve">PERI</w:t>
      </w:r>
      <w:r>
        <w:rPr>
          <w:rStyle w:val="StyleUnderline"/>
          <w:u w:val="single"/>
        </w:rPr>
        <w:t xml:space="preserve">, </w:t>
      </w:r>
      <w:r>
        <w:rPr>
          <w:rStyle w:val="StyleUnderline"/>
          <w:b/>
          <w:u w:val="single"/>
        </w:rPr>
        <w:t xml:space="preserve">Friedman</w:t>
      </w:r>
      <w:r>
        <w:rPr>
          <w:rStyle w:val="StyleUnderline"/>
          <w:u w:val="single"/>
        </w:rPr>
        <w:t xml:space="preserve">, </w:t>
      </w:r>
      <w:r>
        <w:rPr>
          <w:rStyle w:val="StyleUnderline"/>
          <w:b/>
          <w:u w:val="single"/>
        </w:rPr>
        <w:t xml:space="preserve">Urban Institute</w:t>
      </w:r>
      <w:r>
        <w:rPr>
          <w:rStyle w:val="StyleUnderline"/>
          <w:u w:val="single"/>
        </w:rPr>
        <w:t xml:space="preserve">, </w:t>
      </w:r>
      <w:r>
        <w:rPr>
          <w:rStyle w:val="StyleUnderline"/>
          <w:b/>
          <w:u w:val="single"/>
        </w:rPr>
        <w:t xml:space="preserve">RAND</w:t>
      </w:r>
      <w:r>
        <w:rPr>
          <w:rStyle w:val="StyleUnderline"/>
          <w:u w:val="single"/>
        </w:rPr>
        <w:t xml:space="preserve">, and </w:t>
      </w:r>
      <w:r>
        <w:rPr>
          <w:rStyle w:val="StyleUnderline"/>
          <w:b/>
          <w:u w:val="single"/>
        </w:rPr>
        <w:t xml:space="preserve">Yale</w:t>
      </w:r>
      <w:r>
        <w:t xml:space="preserve">, fairly </w:t>
      </w:r>
      <w:r>
        <w:rPr>
          <w:rStyle w:val="StyleUnderline"/>
          <w:b/>
          <w:u w:val="single"/>
        </w:rPr>
        <w:t xml:space="preserve">reliable generalizations</w:t>
      </w:r>
      <w:r>
        <w:t xml:space="preserve"> </w:t>
      </w:r>
      <w:r>
        <w:rPr>
          <w:rStyle w:val="StyleUnderline"/>
          <w:u w:val="single"/>
        </w:rPr>
        <w:t xml:space="preserve">can be made</w:t>
      </w:r>
      <w:r>
        <w:t xml:space="preserve">. Gordon </w:t>
      </w:r>
      <w:r>
        <w:rPr>
          <w:rStyle w:val="StyleUnderline"/>
          <w:u w:val="single"/>
        </w:rPr>
        <w:t xml:space="preserve">Mosser </w:t>
      </w:r>
      <w:r>
        <w:t xml:space="preserve">has </w:t>
      </w:r>
      <w:r>
        <w:rPr>
          <w:rStyle w:val="StyleUnderline"/>
          <w:u w:val="single"/>
        </w:rPr>
        <w:t xml:space="preserve">compiled these estimates and has come up with a “</w:t>
      </w:r>
      <w:r>
        <w:rPr>
          <w:rStyle w:val="StyleUnderline"/>
          <w:b/>
          <w:u w:val="single"/>
        </w:rPr>
        <w:t xml:space="preserve">golden mean” </w:t>
      </w:r>
      <w:r>
        <w:rPr>
          <w:rStyle w:val="StyleUnderline"/>
          <w:u w:val="single"/>
        </w:rPr>
        <w:t xml:space="preserve">on what the major features of spending on single payer</w:t>
      </w:r>
      <w:r>
        <w:t xml:space="preserve"> Medicare for All </w:t>
      </w:r>
      <w:r>
        <w:rPr>
          <w:rStyle w:val="StyleUnderline"/>
          <w:u w:val="single"/>
        </w:rPr>
        <w:t xml:space="preserve">might be.</w:t>
      </w:r>
    </w:p>
    <w:p>
      <w:r>
        <w:t xml:space="preserve">Our current national health expenditures are already more than enough to pay for comprehensive health care for everyone </w:t>
      </w:r>
      <w:r>
        <w:rPr>
          <w:rStyle w:val="StyleUnderline"/>
          <w:u w:val="single"/>
          <w:highlight w:val="yellow"/>
        </w:rPr>
        <w:t xml:space="preserve">through a</w:t>
      </w:r>
      <w:r>
        <w:t xml:space="preserve"> well designed </w:t>
      </w:r>
      <w:r>
        <w:rPr>
          <w:rStyle w:val="StyleUnderline"/>
          <w:u w:val="single"/>
          <w:highlight w:val="yellow"/>
        </w:rPr>
        <w:t xml:space="preserve">single payer model</w:t>
      </w:r>
      <w:r>
        <w:t xml:space="preserve"> of an improved Medicare for All. </w:t>
      </w:r>
      <w:r>
        <w:rPr>
          <w:highlight w:val="yellow"/>
        </w:rPr>
        <w:t xml:space="preserve">Our </w:t>
      </w:r>
      <w:r>
        <w:rPr>
          <w:rStyle w:val="StyleUnderline"/>
          <w:u w:val="single"/>
          <w:highlight w:val="yellow"/>
        </w:rPr>
        <w:t xml:space="preserve">total national health expenditures may</w:t>
      </w:r>
      <w:r>
        <w:rPr>
          <w:rStyle w:val="StyleUnderline"/>
          <w:u w:val="single"/>
        </w:rPr>
        <w:t xml:space="preserve"> actually </w:t>
      </w:r>
      <w:r>
        <w:rPr>
          <w:rStyle w:val="StyleUnderline"/>
          <w:u w:val="single"/>
          <w:highlight w:val="yellow"/>
        </w:rPr>
        <w:t xml:space="preserve">decrease</w:t>
      </w:r>
      <w:r>
        <w:t xml:space="preserve"> under such a model.</w:t>
      </w:r>
    </w:p>
    <w:p>
      <w:r>
        <w:rPr>
          <w:rStyle w:val="StyleUnderline"/>
          <w:u w:val="single"/>
        </w:rPr>
        <w:t xml:space="preserve">Medicare benefits would be improved, providing more comprehensive coverage</w:t>
      </w:r>
      <w:r>
        <w:t xml:space="preserve">.</w:t>
      </w:r>
    </w:p>
    <w:p>
      <w:r>
        <w:rPr>
          <w:rStyle w:val="StyleUnderline"/>
          <w:u w:val="single"/>
        </w:rPr>
        <w:t xml:space="preserve">Medicare eligibility would be expanded to include everyone</w:t>
      </w:r>
      <w:r>
        <w:t xml:space="preserve">.</w:t>
      </w:r>
    </w:p>
    <w:p>
      <w:r>
        <w:rPr>
          <w:rStyle w:val="StyleUnderline"/>
          <w:u w:val="single"/>
        </w:rPr>
        <w:t xml:space="preserve">The efficiency of the single payer model of Medicare would dramatically reduce administrative waste, plus efficiencies in purchasing would recover enough funds to pay for much of the improved benefits and expanded coverage of Medicare for All.</w:t>
      </w:r>
    </w:p>
    <w:p>
      <w:r>
        <w:rPr>
          <w:rStyle w:val="StyleUnderline"/>
          <w:u w:val="single"/>
        </w:rPr>
        <w:t xml:space="preserve">Since the system would be funded through the tax system, </w:t>
      </w:r>
      <w:r>
        <w:rPr>
          <w:rStyle w:val="StyleUnderline"/>
          <w:u w:val="single"/>
          <w:highlight w:val="yellow"/>
        </w:rPr>
        <w:t xml:space="preserve">taxes will increase, but the additional amount paid</w:t>
      </w:r>
      <w:r>
        <w:t xml:space="preserve"> in taxes </w:t>
      </w:r>
      <w:r>
        <w:rPr>
          <w:rStyle w:val="StyleUnderline"/>
          <w:u w:val="single"/>
        </w:rPr>
        <w:t xml:space="preserve">by </w:t>
      </w:r>
      <w:r>
        <w:rPr>
          <w:rStyle w:val="StyleUnderline"/>
          <w:u w:val="single"/>
          <w:highlight w:val="yellow"/>
        </w:rPr>
        <w:t xml:space="preserve">most individuals will be more than offset by the elimination of private spending for health care. On average, only the wealthy will pay more than they currently do.</w:t>
      </w:r>
    </w:p>
    <w:p>
      <w:r>
        <w:t xml:space="preserve">Since the taxes will be progressive, funding of health care will be more equitable, based on ability to pay, and thus affordable for each of us.</w:t>
      </w:r>
    </w:p>
    <w:p>
      <w:r>
        <w:rPr>
          <w:rStyle w:val="StyleUnderline"/>
          <w:u w:val="single"/>
          <w:highlight w:val="yellow"/>
        </w:rPr>
        <w:t xml:space="preserve">What will the system cost? Nothing, since we are already spending enough to pay for it. To claim that the tax increases are increases in costs is either naive or outright dishonest</w:t>
      </w:r>
      <w:r>
        <w:rPr>
          <w:rStyle w:val="StyleUnderline"/>
          <w:u w:val="single"/>
        </w:rPr>
        <w:t xml:space="preserve">.</w:t>
      </w:r>
    </w:p>
    <w:p>
      <w:r>
        <w:t xml:space="preserve">So when someone asks, “How are we going to pay for Medicare for All?” The answer is, “We’re already paying enough, but we’re going to pay for it more fairly through equitable tax policies. For all but the very wealthy, average health care spending will decrease.”</w:t>
      </w:r>
    </w:p>
    <w:p>
      <w:pPr>
        <w:pStyle w:val="Heading4"/>
      </w:pPr>
      <w:bookmarkStart w:id="109" w:name="pmd-heading-4acf29a9-6e99-446a-8296-26573f15715f"/>
      <w:r>
        <w:t xml:space="preserve">2. Private health insurance imposes </w:t>
      </w:r>
      <w:r>
        <w:rPr>
          <w:u w:val="single"/>
        </w:rPr>
        <w:t xml:space="preserve">implicit taxes</w:t>
      </w:r>
      <w:r>
        <w:t xml:space="preserve"> through lower productivity. Replacing that with taxes solves deadweight loss. </w:t>
      </w:r>
      <w:bookmarkEnd w:id="109"/>
    </w:p>
    <w:p>
      <w:r>
        <w:rPr>
          <w:rStyle w:val="Style13ptBold"/>
        </w:rPr>
        <w:t xml:space="preserve">Seidman, University of Delaware Professor of Economics, 13</w:t>
      </w:r>
    </w:p>
    <w:p>
      <w:r>
        <w:t xml:space="preserve">[Laurance, 2013, Annual Conference on Taxation and Minutes of the Annual Meeting of the National Tax Association, vol. 106, 106th Annual Conference on Taxation, 2013, pp. 1–30, Medicare for All: A Public Finance Analysis," https://www.jstor.org/stable/90021635?seq=8, //PolyPrep AD]</w:t>
      </w:r>
    </w:p>
    <w:p/>
    <w:p/>
    <w:p>
      <w:r>
        <w:rPr>
          <w:rStyle w:val="StyleUnderline"/>
          <w:u w:val="single"/>
          <w:highlight w:val="yellow"/>
        </w:rPr>
        <w:t xml:space="preserve">Medicare for All would eliminate</w:t>
      </w:r>
      <w:r>
        <w:rPr>
          <w:rStyle w:val="StyleUnderline"/>
          <w:u w:val="single"/>
        </w:rPr>
        <w:t xml:space="preserve"> the </w:t>
      </w:r>
      <w:r>
        <w:rPr>
          <w:rStyle w:val="Emphasis"/>
          <w:highlight w:val="yellow"/>
        </w:rPr>
        <w:t xml:space="preserve">implicit taxes</w:t>
      </w:r>
      <w:r>
        <w:rPr>
          <w:rStyle w:val="StyleUnderline"/>
          <w:u w:val="single"/>
        </w:rPr>
        <w:t xml:space="preserve"> imposed </w:t>
      </w:r>
      <w:r>
        <w:rPr>
          <w:rStyle w:val="StyleUnderline"/>
          <w:u w:val="single"/>
          <w:highlight w:val="yellow"/>
        </w:rPr>
        <w:t xml:space="preserve">by</w:t>
      </w:r>
      <w:r>
        <w:rPr>
          <w:rStyle w:val="StyleUnderline"/>
          <w:u w:val="single"/>
        </w:rPr>
        <w:t xml:space="preserve"> a system of </w:t>
      </w:r>
      <w:r>
        <w:rPr>
          <w:rStyle w:val="StyleUnderline"/>
          <w:u w:val="single"/>
          <w:highlight w:val="yellow"/>
        </w:rPr>
        <w:t xml:space="preserve">private health insurance</w:t>
      </w:r>
      <w:r>
        <w:t xml:space="preserve">. A system of </w:t>
      </w:r>
      <w:r>
        <w:rPr>
          <w:rStyle w:val="StyleUnderline"/>
          <w:u w:val="single"/>
        </w:rPr>
        <w:t xml:space="preserve">employer-provided private health insurance imposes an implicit tax on entrepreneurship and job mobility</w:t>
      </w:r>
      <w:r>
        <w:t xml:space="preserve">. A system of individually-purchased private health insurance imposes an implicit tax on having a high expected medical cost.</w:t>
      </w:r>
    </w:p>
    <w:p>
      <w:r>
        <w:t xml:space="preserve">Employer-Provided Insurance: An Implicit Tax on Entrepreneurship and Job Mobility</w:t>
      </w:r>
    </w:p>
    <w:p>
      <w:r>
        <w:rPr>
          <w:rStyle w:val="StyleUnderline"/>
          <w:u w:val="single"/>
        </w:rPr>
        <w:t xml:space="preserve">Under Medicare for All,</w:t>
      </w:r>
      <w:r>
        <w:t xml:space="preserve"> business managers, entrepreneurs, and job seekers would no longer be distracted by health insurance. Managers and </w:t>
      </w:r>
      <w:r>
        <w:rPr>
          <w:rStyle w:val="StyleUnderline"/>
          <w:u w:val="single"/>
          <w:highlight w:val="yellow"/>
        </w:rPr>
        <w:t xml:space="preserve">entrepreneurs would concentrate</w:t>
      </w:r>
      <w:r>
        <w:rPr>
          <w:rStyle w:val="StyleUnderline"/>
          <w:u w:val="single"/>
        </w:rPr>
        <w:t xml:space="preserve"> exclusively </w:t>
      </w:r>
      <w:r>
        <w:rPr>
          <w:rStyle w:val="StyleUnderline"/>
          <w:u w:val="single"/>
          <w:highlight w:val="yellow"/>
        </w:rPr>
        <w:t xml:space="preserve">on their business, and job seekers would choose jobs without considering health insurance. Removing the distraction of private health insurance would increase the productivity and efficiency of the economy</w:t>
      </w:r>
      <w:r>
        <w:rPr>
          <w:highlight w:val="yellow"/>
        </w:rPr>
        <w:t xml:space="preserve">.</w:t>
      </w:r>
    </w:p>
    <w:p>
      <w:r>
        <w:rPr>
          <w:rStyle w:val="StyleUnderline"/>
          <w:u w:val="single"/>
          <w:highlight w:val="yellow"/>
        </w:rPr>
        <w:t xml:space="preserve">Under today’s</w:t>
      </w:r>
      <w:r>
        <w:rPr>
          <w:rStyle w:val="StyleUnderline"/>
          <w:u w:val="single"/>
        </w:rPr>
        <w:t xml:space="preserve"> private health insurance </w:t>
      </w:r>
      <w:r>
        <w:rPr>
          <w:rStyle w:val="StyleUnderline"/>
          <w:u w:val="single"/>
          <w:highlight w:val="yellow"/>
        </w:rPr>
        <w:t xml:space="preserve">market</w:t>
      </w:r>
      <w:r>
        <w:rPr>
          <w:rStyle w:val="StyleUnderline"/>
          <w:u w:val="single"/>
        </w:rPr>
        <w:t xml:space="preserve">, most </w:t>
      </w:r>
      <w:r>
        <w:rPr>
          <w:rStyle w:val="StyleUnderline"/>
          <w:u w:val="single"/>
          <w:highlight w:val="yellow"/>
        </w:rPr>
        <w:t xml:space="preserve">managers and entrepreneurs must devote substantial resources</w:t>
      </w:r>
      <w:r>
        <w:rPr>
          <w:rStyle w:val="StyleUnderline"/>
          <w:u w:val="single"/>
        </w:rPr>
        <w:t xml:space="preserve"> and time </w:t>
      </w:r>
      <w:r>
        <w:rPr>
          <w:rStyle w:val="StyleUnderline"/>
          <w:u w:val="single"/>
          <w:highlight w:val="yellow"/>
        </w:rPr>
        <w:t xml:space="preserve">to handling</w:t>
      </w:r>
      <w:r>
        <w:rPr>
          <w:rStyle w:val="StyleUnderline"/>
          <w:u w:val="single"/>
        </w:rPr>
        <w:t xml:space="preserve"> their employees’ </w:t>
      </w:r>
      <w:r>
        <w:rPr>
          <w:rStyle w:val="StyleUnderline"/>
          <w:u w:val="single"/>
          <w:highlight w:val="yellow"/>
        </w:rPr>
        <w:t xml:space="preserve">health insurance</w:t>
      </w:r>
      <w:r>
        <w:t xml:space="preserve">. They must select private insurance plan options for their employees, continually monitor plan performance, employee satisfaction, and plan changes (in premiums, service coverage, and patient cost- sharing). </w:t>
      </w:r>
      <w:r>
        <w:rPr>
          <w:rStyle w:val="StyleUnderline"/>
          <w:u w:val="single"/>
          <w:highlight w:val="yellow"/>
        </w:rPr>
        <w:t xml:space="preserve">Large firms must establish benefits departments</w:t>
      </w:r>
      <w:r>
        <w:rPr>
          <w:rStyle w:val="StyleUnderline"/>
          <w:u w:val="single"/>
        </w:rPr>
        <w:t xml:space="preserve"> to handle the health insurance of their employees</w:t>
      </w:r>
      <w:r>
        <w:t xml:space="preserve">.</w:t>
      </w:r>
    </w:p>
    <w:p>
      <w:r>
        <w:rPr>
          <w:rStyle w:val="StyleUnderline"/>
          <w:u w:val="single"/>
        </w:rPr>
        <w:t xml:space="preserve">The health insurance burden is especially severe on managers of small businesses. The premium</w:t>
      </w:r>
      <w:r>
        <w:t xml:space="preserve"> charged by private insurers </w:t>
      </w:r>
      <w:r>
        <w:rPr>
          <w:rStyle w:val="StyleUnderline"/>
          <w:u w:val="single"/>
        </w:rPr>
        <w:t xml:space="preserve">will</w:t>
      </w:r>
      <w:r>
        <w:t xml:space="preserve"> usually </w:t>
      </w:r>
      <w:r>
        <w:rPr>
          <w:rStyle w:val="StyleUnderline"/>
          <w:u w:val="single"/>
        </w:rPr>
        <w:t xml:space="preserve">vary with the average medical cost of the small group of employees.</w:t>
      </w:r>
      <w:r>
        <w:t xml:space="preserve"> If one employee’s family develops a chronic costly medical problem, the insurance company will usually raise the firm’s premium to cover the higher medical cost for as long as the high- cost employee remains with the firm. This places the business manager in a difficult ethical situation. Instead of being able to concentrate exclusively on business, the manager must worry about the medical costs of employees and their dependents.</w:t>
      </w:r>
    </w:p>
    <w:p>
      <w:r>
        <w:t xml:space="preserve">The potential </w:t>
      </w:r>
      <w:r>
        <w:rPr>
          <w:rStyle w:val="StyleUnderline"/>
          <w:u w:val="single"/>
          <w:highlight w:val="yellow"/>
        </w:rPr>
        <w:t xml:space="preserve">private health insurance</w:t>
      </w:r>
      <w:r>
        <w:t xml:space="preserve"> burden </w:t>
      </w:r>
      <w:r>
        <w:rPr>
          <w:rStyle w:val="StyleUnderline"/>
          <w:u w:val="single"/>
          <w:highlight w:val="yellow"/>
        </w:rPr>
        <w:t xml:space="preserve">discourages entrepreneurship and small business creation</w:t>
      </w:r>
      <w:r>
        <w:t xml:space="preserve">. Consider someone who is deciding whether to work for an established large business firm or start up her own small business. If she works for the large firm, it will provide her health insurance and she won’t have to take care of anyone else’s health insurance. But if she becomes an entrepreneur, she must immediately confront the problem of whether to provide health insurance for her employees. If she doesn’t, she may be unable to attract the best employees, and she must also obtain and maintain individual health insurance for herself. The alternative is to search the private group health insurance market even before she begins to operate her new business.</w:t>
      </w:r>
    </w:p>
    <w:p>
      <w:r>
        <w:t xml:space="preserve">Now consider the burden on each job seeker. An immediate question is whether a potential employer provides health insurance and the specifics of the employer’s health insurance policy. Once a job seeker is employed, leaving the job would entail losing the employer’s health insurance. As a consequence, some employees experience “job lock”: they decide not to switch jobs because of the health insurance loss such a switch would provoke (Madrian 1994). Workers who would be more productive and/or more satisfied if they switched jobs are deterred from switching because of concern about health insurance. Switching from low to high productivity jobs is deterred by concerns about health insurance. Job seekers on Medicaid fear losing health insurance coverage if they get a job that pays more than the Medicaid ceiling but doesn’t offer private health insurance.</w:t>
      </w:r>
    </w:p>
    <w:p>
      <w:r>
        <w:rPr>
          <w:rStyle w:val="StyleUnderline"/>
          <w:u w:val="single"/>
        </w:rPr>
        <w:t xml:space="preserve">Eliminating the health insurance distraction of business managers, entrepreneurs, and job seekers would improve the productivity of the economy</w:t>
      </w:r>
      <w:r>
        <w:t xml:space="preserve">. Instead of burdening managers and workers with responsibility for obtaining health insurance, </w:t>
      </w:r>
      <w:r>
        <w:rPr>
          <w:rStyle w:val="StyleUnderline"/>
          <w:u w:val="single"/>
          <w:highlight w:val="yellow"/>
        </w:rPr>
        <w:t xml:space="preserve">Medicare for All would take care of health insurance so that managers and workers can concentrate on economic productivity.</w:t>
      </w:r>
      <w:r>
        <w:t xml:space="preserve"> </w:t>
      </w:r>
    </w:p>
    <w:p>
      <w:r>
        <w:t xml:space="preserve">In future research it might be possible to use empirical work on entrepreneurship and job mobility to make a rough estimate of the deadweight loss that results from the implicit tax imposed by a system of employer-provided private health insurance. </w:t>
      </w:r>
      <w:r>
        <w:rPr>
          <w:rStyle w:val="StyleUnderline"/>
          <w:u w:val="single"/>
        </w:rPr>
        <w:t xml:space="preserve">Replacing private health insurance with Medicare for All would </w:t>
      </w:r>
      <w:r>
        <w:rPr>
          <w:rStyle w:val="StyleUnderline"/>
          <w:b/>
          <w:u w:val="single"/>
        </w:rPr>
        <w:t xml:space="preserve">remove the deadweight loss</w:t>
      </w:r>
      <w:r>
        <w:rPr>
          <w:rStyle w:val="StyleUnderline"/>
          <w:u w:val="single"/>
        </w:rPr>
        <w:t xml:space="preserve"> from this implicit tax and</w:t>
      </w:r>
      <w:r>
        <w:t xml:space="preserve"> thereby </w:t>
      </w:r>
      <w:r>
        <w:rPr>
          <w:rStyle w:val="StyleUnderline"/>
          <w:u w:val="single"/>
        </w:rPr>
        <w:t xml:space="preserve">achieve a welfare gain equal to the magnitude of this deadweight loss.</w:t>
      </w:r>
    </w:p>
    <w:p/>
    <w:p>
      <w:pPr>
        <w:pStyle w:val="Heading4"/>
      </w:pPr>
      <w:bookmarkStart w:id="110" w:name="pmd-heading-42e2e03f-4772-420a-9faf-46de25d99f91"/>
      <w:r>
        <w:t xml:space="preserve">3. Premium growth has the same economic effect as taxes</w:t>
      </w:r>
      <w:bookmarkEnd w:id="110"/>
    </w:p>
    <w:p>
      <w:r>
        <w:rPr>
          <w:rStyle w:val="Style13ptBold"/>
        </w:rPr>
        <w:t xml:space="preserve">Hewitt, Council for Affordable Health Insurance Senior Economic Advisor, and, White, Council for Affordable Health Coverage President, 23</w:t>
      </w:r>
    </w:p>
    <w:p>
      <w:r>
        <w:t xml:space="preserve">[Paul, Joel C., 2023, Council for Affordable Health Insurance, "For Whom the Bill Tolls: Why Health Costs are Too High, and What to Do About It” </w:t>
      </w:r>
      <w:hyperlink r:id="rId26" w:history="1">
        <w:r>
          <w:t xml:space="preserve">https://cahc.net/wp-content/uploads/2023/09/CAHCForWhomBillTollsPaperFinalFormatted.pdf?scrlybrkr=e1382a19</w:t>
        </w:r>
      </w:hyperlink>
      <w:r>
        <w:t xml:space="preserve">, //PolyPrep AD]</w:t>
      </w:r>
    </w:p>
    <w:p/>
    <w:p>
      <w:r>
        <w:rPr>
          <w:rStyle w:val="StyleUnderline"/>
          <w:u w:val="single"/>
          <w:highlight w:val="yellow"/>
        </w:rPr>
        <w:t xml:space="preserve">America’s economy, fiscal integrity, population health, and social cohesion have been in retreat since the beginning</w:t>
      </w:r>
      <w:r>
        <w:t xml:space="preserve"> of the 21st century, when the managed care backlash ushered in an era </w:t>
      </w:r>
      <w:r>
        <w:rPr>
          <w:rStyle w:val="StyleUnderline"/>
          <w:u w:val="single"/>
          <w:highlight w:val="yellow"/>
        </w:rPr>
        <w:t xml:space="preserve">of runaway medical spending. Living standards have crashed</w:t>
      </w:r>
      <w:r>
        <w:t xml:space="preserve"> and only partially recovered. </w:t>
      </w:r>
      <w:r>
        <w:rPr>
          <w:rStyle w:val="StyleUnderline"/>
          <w:u w:val="single"/>
          <w:highlight w:val="yellow"/>
        </w:rPr>
        <w:t xml:space="preserve">Productivity growth has plummeted. So, too, has labor force participation</w:t>
      </w:r>
      <w:r>
        <w:rPr>
          <w:rStyle w:val="StyleUnderline"/>
          <w:u w:val="single"/>
        </w:rPr>
        <w:t xml:space="preserve">. </w:t>
      </w:r>
      <w:r>
        <w:t xml:space="preserve">The surge in caregivers—which accounted for 149 percent of net economy-wide job growth during 2000-2012 (see Table 2)—has done nothing to prevent America from becoming the only developed country where large swaths of the middle class are dying earlier. </w:t>
      </w:r>
      <w:r>
        <w:rPr>
          <w:rStyle w:val="StyleUnderline"/>
          <w:u w:val="single"/>
        </w:rPr>
        <w:t xml:space="preserve">Had </w:t>
      </w:r>
      <w:r>
        <w:rPr>
          <w:rStyle w:val="StyleUnderline"/>
          <w:u w:val="single"/>
          <w:highlight w:val="yellow"/>
        </w:rPr>
        <w:t xml:space="preserve">these developments taken place against the backdrop of a</w:t>
      </w:r>
      <w:r>
        <w:t xml:space="preserve"> drip-drip </w:t>
      </w:r>
      <w:r>
        <w:rPr>
          <w:rStyle w:val="StyleUnderline"/>
          <w:u w:val="single"/>
        </w:rPr>
        <w:t xml:space="preserve">11 percent </w:t>
      </w:r>
      <w:r>
        <w:rPr>
          <w:rStyle w:val="StyleUnderline"/>
          <w:u w:val="single"/>
          <w:highlight w:val="yellow"/>
        </w:rPr>
        <w:t xml:space="preserve">hike in payroll taxes</w:t>
      </w:r>
      <w:r>
        <w:t xml:space="preserve">—or of the persistent edging up of gas prices to $12 dollar a gallon—</w:t>
      </w:r>
      <w:r>
        <w:rPr>
          <w:rStyle w:val="StyleUnderline"/>
          <w:u w:val="single"/>
          <w:highlight w:val="yellow"/>
        </w:rPr>
        <w:t xml:space="preserve">we would know</w:t>
      </w:r>
      <w:r>
        <w:rPr>
          <w:rStyle w:val="StyleUnderline"/>
          <w:u w:val="single"/>
        </w:rPr>
        <w:t xml:space="preserve"> exactly </w:t>
      </w:r>
      <w:r>
        <w:rPr>
          <w:rStyle w:val="StyleUnderline"/>
          <w:u w:val="single"/>
          <w:highlight w:val="yellow"/>
        </w:rPr>
        <w:t xml:space="preserve">what to blame</w:t>
      </w:r>
      <w:r>
        <w:t xml:space="preserve">.  </w:t>
      </w:r>
      <w:r>
        <w:rPr>
          <w:rStyle w:val="StyleUnderline"/>
          <w:u w:val="single"/>
        </w:rPr>
        <w:t xml:space="preserve">The </w:t>
      </w:r>
      <w:r>
        <w:rPr>
          <w:rStyle w:val="StyleUnderline"/>
          <w:u w:val="single"/>
          <w:highlight w:val="yellow"/>
        </w:rPr>
        <w:t xml:space="preserve">forces driving health costs are largely hidden, but </w:t>
      </w:r>
      <w:r>
        <w:rPr>
          <w:rStyle w:val="StyleUnderline"/>
          <w:b/>
          <w:u w:val="single"/>
          <w:highlight w:val="yellow"/>
        </w:rPr>
        <w:t xml:space="preserve">no less destructive.</w:t>
      </w:r>
    </w:p>
    <w:p>
      <w:pPr>
        <w:pStyle w:val="Heading1"/>
      </w:pPr>
      <w:bookmarkStart w:id="111" w:name="pmd-heading-127739cf-eecf-4ad1-b95d-ba02238e68d6"/>
      <w:r>
        <w:t xml:space="preserve">AT: Disadvantages</w:t>
      </w:r>
      <w:bookmarkEnd w:id="111"/>
    </w:p>
    <w:p>
      <w:pPr>
        <w:pStyle w:val="Heading2"/>
      </w:pPr>
      <w:bookmarkStart w:id="112" w:name="pmd-heading-1cd653eb-68cd-49c4-8768-78711d11becd"/>
      <w:r>
        <w:t xml:space="preserve">AT: Stock Market DA</w:t>
      </w:r>
      <w:bookmarkEnd w:id="112"/>
    </w:p>
    <w:p>
      <w:pPr>
        <w:pStyle w:val="Heading3"/>
      </w:pPr>
      <w:bookmarkStart w:id="113" w:name="pmd-heading-283eea45-9070-4473-8ab7-be4eb5282a62"/>
      <w:r>
        <w:t xml:space="preserve">2AC AT: Stock Market DA</w:t>
      </w:r>
      <w:bookmarkEnd w:id="113"/>
    </w:p>
    <w:p>
      <w:pPr>
        <w:pStyle w:val="Heading4"/>
        <w:numPr>
          <w:ilvl w:val="0"/>
          <w:numId w:val="1"/>
        </w:numPr>
      </w:pPr>
      <w:bookmarkStart w:id="114" w:name="pmd-heading-ab2364ff-1e7e-4601-b76a-7d57a226b972"/>
      <w:r>
        <w:t xml:space="preserve">1. The affirmative outweighs and turns the disadvantage. Rising healthcare costs are the key driver to fiscal constraints which causes market collapse and harms defense spending. Without defense spending, there is a substantially higher risk of war. That’s 1AC Mühleisen and Zeneli in 2025.</w:t>
      </w:r>
      <w:bookmarkEnd w:id="114"/>
    </w:p>
    <w:p/>
    <w:p>
      <w:pPr>
        <w:pStyle w:val="Heading4"/>
        <w:numPr>
          <w:ilvl w:val="0"/>
          <w:numId w:val="1"/>
        </w:numPr>
      </w:pPr>
      <w:bookmarkStart w:id="115" w:name="pmd-heading-e982bcd8-bde7-4d73-ba3f-62c1dc67103b"/>
      <w:r>
        <w:t xml:space="preserve">The impact is not unique to the affirmative. Market collapse and a recession is inevitable, and not a reason to vote against the aff. </w:t>
      </w:r>
      <w:bookmarkEnd w:id="115"/>
    </w:p>
    <w:p/>
    <w:p>
      <w:r>
        <w:rPr>
          <w:rStyle w:val="Style13ptBold"/>
        </w:rPr>
        <w:t xml:space="preserve">Sor, Business Insider, 26</w:t>
      </w:r>
    </w:p>
    <w:p/>
    <w:p>
      <w:r>
        <w:t xml:space="preserve">[Jennifer, 05/02/2026, Business Insider, ““Top economist Gary Shilling says a recession and a deep stock-market plunge are likely by year-end”, </w:t>
      </w:r>
      <w:hyperlink r:id="rId27" w:history="1">
        <w:r>
          <w:t xml:space="preserve">https://www.businessinsider.com/recession-stock-market-crash-outlook-gary-shilling-inflation-consumer-spending-2026-5</w:t>
        </w:r>
      </w:hyperlink>
      <w:r>
        <w:t xml:space="preserve">, //PolyPrepAD]</w:t>
      </w:r>
    </w:p>
    <w:p/>
    <w:p>
      <w:r>
        <w:t xml:space="preserve">Gary </w:t>
      </w:r>
      <w:r>
        <w:rPr>
          <w:rStyle w:val="StyleUnderline"/>
          <w:u w:val="single"/>
        </w:rPr>
        <w:t xml:space="preserve">Shilling thinks </w:t>
      </w:r>
      <w:r>
        <w:rPr>
          <w:rStyle w:val="StyleUnderline"/>
          <w:u w:val="single"/>
          <w:highlight w:val="yellow"/>
        </w:rPr>
        <w:t xml:space="preserve">there's almost nothing that can stop a US recession</w:t>
      </w:r>
      <w:r>
        <w:rPr>
          <w:rStyle w:val="StyleUnderline"/>
          <w:u w:val="single"/>
        </w:rPr>
        <w:t xml:space="preserve"> this year.</w:t>
      </w:r>
    </w:p>
    <w:p>
      <w:r>
        <w:rPr>
          <w:rStyle w:val="StyleUnderline"/>
          <w:u w:val="single"/>
        </w:rPr>
        <w:t xml:space="preserve">The legendary economist </w:t>
      </w:r>
      <w:r>
        <w:t xml:space="preserve">and Merrill Lynch alum </w:t>
      </w:r>
      <w:r>
        <w:rPr>
          <w:rStyle w:val="StyleUnderline"/>
          <w:u w:val="single"/>
        </w:rPr>
        <w:t xml:space="preserve">laid out a grim outlook for markets</w:t>
      </w:r>
      <w:r>
        <w:t xml:space="preserve"> and the economy in an interview with Business Insider this week. In his view, </w:t>
      </w:r>
      <w:r>
        <w:rPr>
          <w:rStyle w:val="StyleUnderline"/>
          <w:u w:val="single"/>
        </w:rPr>
        <w:t xml:space="preserve">it's </w:t>
      </w:r>
      <w:r>
        <w:t xml:space="preserve">almost </w:t>
      </w:r>
      <w:r>
        <w:rPr>
          <w:rStyle w:val="StyleUnderline"/>
          <w:b/>
          <w:u w:val="single"/>
        </w:rPr>
        <w:t xml:space="preserve">inevitable</w:t>
      </w:r>
      <w:r>
        <w:t xml:space="preserve"> </w:t>
      </w:r>
      <w:r>
        <w:rPr>
          <w:rStyle w:val="StyleUnderline"/>
          <w:u w:val="single"/>
        </w:rPr>
        <w:t xml:space="preserve">that the US will tip into a recession this year, </w:t>
      </w:r>
      <w:r>
        <w:rPr>
          <w:rStyle w:val="StyleUnderline"/>
          <w:u w:val="single"/>
          <w:highlight w:val="yellow"/>
        </w:rPr>
        <w:t xml:space="preserve">given ongoing vulnerabilities in multiple areas of the economy</w:t>
      </w:r>
      <w:r>
        <w:rPr>
          <w:rStyle w:val="StyleUnderline"/>
          <w:u w:val="single"/>
        </w:rPr>
        <w:t xml:space="preserve">.</w:t>
      </w:r>
    </w:p>
    <w:p>
      <w:r>
        <w:t xml:space="preserve">He's also eyeing a big correction for stocks as valuations reach dizzying levels. </w:t>
      </w:r>
      <w:r>
        <w:rPr>
          <w:rStyle w:val="StyleUnderline"/>
          <w:u w:val="single"/>
        </w:rPr>
        <w:t xml:space="preserve">Shilling</w:t>
      </w:r>
      <w:r>
        <w:t xml:space="preserve"> said he </w:t>
      </w:r>
      <w:r>
        <w:rPr>
          <w:rStyle w:val="StyleUnderline"/>
          <w:u w:val="single"/>
        </w:rPr>
        <w:t xml:space="preserve">believes </w:t>
      </w:r>
      <w:r>
        <w:rPr>
          <w:rStyle w:val="StyleUnderline"/>
          <w:u w:val="single"/>
          <w:highlight w:val="yellow"/>
        </w:rPr>
        <w:t xml:space="preserve">the S&amp;P 500 could end up tumbling</w:t>
      </w:r>
      <w:r>
        <w:rPr>
          <w:rStyle w:val="StyleUnderline"/>
          <w:u w:val="single"/>
        </w:rPr>
        <w:t xml:space="preserve"> by as much as</w:t>
      </w:r>
      <w:r>
        <w:t xml:space="preserve"> </w:t>
      </w:r>
      <w:r>
        <w:rPr>
          <w:rStyle w:val="StyleUnderline"/>
          <w:b/>
          <w:u w:val="single"/>
          <w:highlight w:val="yellow"/>
        </w:rPr>
        <w:t xml:space="preserve">30%</w:t>
      </w:r>
      <w:r>
        <w:rPr>
          <w:rStyle w:val="StyleUnderline"/>
          <w:b/>
          <w:u w:val="single"/>
        </w:rPr>
        <w:t xml:space="preserve">,</w:t>
      </w:r>
      <w:r>
        <w:t xml:space="preserve"> with the bear-market decline potentially arriving </w:t>
      </w:r>
      <w:r>
        <w:rPr>
          <w:rStyle w:val="StyleUnderline"/>
          <w:u w:val="single"/>
        </w:rPr>
        <w:t xml:space="preserve">by the end of the year.</w:t>
      </w:r>
    </w:p>
    <w:p>
      <w:r>
        <w:t xml:space="preserve">Shilling said he believes the only things that could prevent a downturn at this point were a burst of fiscal stimulus or continued strength of the US consumer, both of which he thinks are unlikely.</w:t>
      </w:r>
    </w:p>
    <w:p>
      <w:r>
        <w:t xml:space="preserve">He pointed to several signals suggesting the economy is on the verge of a downturn.</w:t>
      </w:r>
    </w:p>
    <w:p>
      <w:r>
        <w:t xml:space="preserve">For one, </w:t>
      </w:r>
      <w:r>
        <w:rPr>
          <w:rStyle w:val="StyleUnderline"/>
          <w:u w:val="single"/>
          <w:highlight w:val="yellow"/>
        </w:rPr>
        <w:t xml:space="preserve">the housing market remains</w:t>
      </w:r>
      <w:r>
        <w:rPr>
          <w:rStyle w:val="StyleUnderline"/>
          <w:u w:val="single"/>
        </w:rPr>
        <w:t xml:space="preserve"> largely </w:t>
      </w:r>
      <w:r>
        <w:rPr>
          <w:rStyle w:val="StyleUnderline"/>
          <w:u w:val="single"/>
          <w:highlight w:val="yellow"/>
        </w:rPr>
        <w:t xml:space="preserve">frozen</w:t>
      </w:r>
      <w:r>
        <w:rPr>
          <w:rStyle w:val="StyleUnderline"/>
          <w:u w:val="single"/>
        </w:rPr>
        <w:t xml:space="preserve"> </w:t>
      </w:r>
      <w:r>
        <w:t xml:space="preserve">as markets expect interest rates to remain elevated. Despite a brief spike in existing home sales last year as mortgage rates dipped, buying activity has slowed significantly as rates have climbed higher in recent weeks.</w:t>
      </w:r>
    </w:p>
    <w:p>
      <w:r>
        <w:t xml:space="preserve">Second</w:t>
      </w:r>
      <w:r>
        <w:rPr>
          <w:rStyle w:val="StyleUnderline"/>
          <w:u w:val="single"/>
        </w:rPr>
        <w:t xml:space="preserve">, </w:t>
      </w:r>
      <w:r>
        <w:rPr>
          <w:rStyle w:val="StyleUnderline"/>
          <w:u w:val="single"/>
          <w:highlight w:val="yellow"/>
        </w:rPr>
        <w:t xml:space="preserve">capital expenditures</w:t>
      </w:r>
      <w:r>
        <w:t xml:space="preserve">, a measure of investment by businesses into things like new hires and physical equipment, </w:t>
      </w:r>
      <w:r>
        <w:rPr>
          <w:rStyle w:val="StyleUnderline"/>
          <w:u w:val="single"/>
          <w:highlight w:val="yellow"/>
        </w:rPr>
        <w:t xml:space="preserve">have collapsed</w:t>
      </w:r>
      <w:r>
        <w:rPr>
          <w:rStyle w:val="StyleUnderline"/>
          <w:u w:val="single"/>
        </w:rPr>
        <w:t xml:space="preserve"> across the private sector</w:t>
      </w:r>
      <w:r>
        <w:t xml:space="preserve"> in recent years. While AI capex is booming, broader capex grew 3.9% at the end of last year, down from its peak of over 24% during the pandemic.</w:t>
      </w:r>
    </w:p>
    <w:p>
      <w:r>
        <w:rPr>
          <w:rStyle w:val="StyleUnderline"/>
          <w:u w:val="single"/>
          <w:highlight w:val="yellow"/>
        </w:rPr>
        <w:t xml:space="preserve">Consumer spending</w:t>
      </w:r>
      <w:r>
        <w:t xml:space="preserve"> — which makes up around two-thirds of economic growth — has been a ballast for the US economy. Real personal consumption expenditures growth held steady at around a 2% yearly pace in March, but Shilling said it's likely that spending </w:t>
      </w:r>
      <w:r>
        <w:rPr>
          <w:rStyle w:val="StyleUnderline"/>
          <w:u w:val="single"/>
          <w:highlight w:val="yellow"/>
        </w:rPr>
        <w:t xml:space="preserve">will decline</w:t>
      </w:r>
      <w:r>
        <w:t xml:space="preserve"> in the next year,</w:t>
      </w:r>
      <w:r>
        <w:rPr>
          <w:rStyle w:val="StyleUnderline"/>
          <w:u w:val="single"/>
        </w:rPr>
        <w:t xml:space="preserve"> given ongoing pressures on consumers.</w:t>
      </w:r>
    </w:p>
    <w:p>
      <w:r>
        <w:rPr>
          <w:rStyle w:val="StyleUnderline"/>
          <w:u w:val="single"/>
        </w:rPr>
        <w:t xml:space="preserve">Americans</w:t>
      </w:r>
      <w:r>
        <w:t xml:space="preserve">, who were already under the weight of cumulative price increases since the pandemic, </w:t>
      </w:r>
      <w:r>
        <w:rPr>
          <w:rStyle w:val="StyleUnderline"/>
          <w:u w:val="single"/>
        </w:rPr>
        <w:t xml:space="preserve">are starting to feel the pain of the</w:t>
      </w:r>
      <w:r>
        <w:t xml:space="preserve"> latest </w:t>
      </w:r>
      <w:r>
        <w:rPr>
          <w:rStyle w:val="StyleUnderline"/>
          <w:u w:val="single"/>
        </w:rPr>
        <w:t xml:space="preserve">inflation surge from</w:t>
      </w:r>
      <w:r>
        <w:t xml:space="preserve"> the </w:t>
      </w:r>
      <w:r>
        <w:rPr>
          <w:rStyle w:val="StyleUnderline"/>
          <w:u w:val="single"/>
        </w:rPr>
        <w:t xml:space="preserve">Iran </w:t>
      </w:r>
      <w:r>
        <w:t xml:space="preserve">war. Energy prices increased 12.5% year-over-year in March, the largest increase since 2022 due to the surge in oil prices, according to the Bureau of Labor Statistics.</w:t>
      </w:r>
    </w:p>
    <w:p>
      <w:r>
        <w:t xml:space="preserve">Real disposable income growth, meanwhile, slowed to a 0.4% yearly pace in March, its lowest level in about three years.</w:t>
      </w:r>
    </w:p>
    <w:p>
      <w:r>
        <w:t xml:space="preserve">The annual personal savings rate also slowed to 3.6%, also its lowest level since 2022.</w:t>
      </w:r>
    </w:p>
    <w:p>
      <w:r>
        <w:t xml:space="preserve">"That's really on very thin ice in terms of income, in terms of people's willingness to spend," Shilling said.</w:t>
      </w:r>
    </w:p>
    <w:p>
      <w:r>
        <w:t xml:space="preserve">Dizzying valuations</w:t>
      </w:r>
    </w:p>
    <w:p>
      <w:r>
        <w:t xml:space="preserve">In markets,</w:t>
      </w:r>
      <w:r>
        <w:rPr>
          <w:rStyle w:val="StyleUnderline"/>
          <w:u w:val="single"/>
        </w:rPr>
        <w:t xml:space="preserve"> Shilling</w:t>
      </w:r>
      <w:r>
        <w:t xml:space="preserve"> said he </w:t>
      </w:r>
      <w:r>
        <w:rPr>
          <w:rStyle w:val="StyleUnderline"/>
          <w:u w:val="single"/>
        </w:rPr>
        <w:t xml:space="preserve">thinks </w:t>
      </w:r>
      <w:r>
        <w:rPr>
          <w:rStyle w:val="StyleUnderline"/>
          <w:u w:val="single"/>
          <w:highlight w:val="yellow"/>
        </w:rPr>
        <w:t xml:space="preserve">valuations have swelled to worrying levels</w:t>
      </w:r>
      <w:r>
        <w:t xml:space="preserve"> in recent years, </w:t>
      </w:r>
      <w:r>
        <w:rPr>
          <w:rStyle w:val="StyleUnderline"/>
          <w:u w:val="single"/>
        </w:rPr>
        <w:t xml:space="preserve">pointing to three metrics</w:t>
      </w:r>
      <w:r>
        <w:t xml:space="preserve"> in particular t</w:t>
      </w:r>
      <w:r>
        <w:rPr>
          <w:rStyle w:val="StyleUnderline"/>
          <w:u w:val="single"/>
        </w:rPr>
        <w:t xml:space="preserve">hat suggested stocks were overvalued.</w:t>
      </w:r>
    </w:p>
    <w:p>
      <w:r>
        <w:rPr>
          <w:rStyle w:val="StyleUnderline"/>
          <w:u w:val="single"/>
        </w:rPr>
        <w:t xml:space="preserve">The first is the inflation-adjusted price-to-earnings ratio of the S&amp;P 500,</w:t>
      </w:r>
      <w:r>
        <w:t xml:space="preserve"> also known as the Shiller CAPE ratio, w</w:t>
      </w:r>
      <w:r>
        <w:rPr>
          <w:rStyle w:val="StyleUnderline"/>
          <w:u w:val="single"/>
        </w:rPr>
        <w:t xml:space="preserve">hich is hovering at its highest level since before the dot-com crash</w:t>
      </w:r>
      <w:r>
        <w:t xml:space="preserve">.</w:t>
      </w:r>
    </w:p>
    <w:p>
      <w:r>
        <w:rPr>
          <w:rStyle w:val="StyleUnderline"/>
          <w:u w:val="single"/>
        </w:rPr>
        <w:t xml:space="preserve">The other two metrics — the price-to-sales and price-to-book ratios</w:t>
      </w:r>
      <w:r>
        <w:t xml:space="preserve"> of the S&amp;P 500 — </w:t>
      </w:r>
      <w:r>
        <w:rPr>
          <w:rStyle w:val="StyleUnderline"/>
          <w:u w:val="single"/>
        </w:rPr>
        <w:t xml:space="preserve">tell a similar story</w:t>
      </w:r>
      <w:r>
        <w:t xml:space="preserve">, Shilling said, with both measures at all-time highs.</w:t>
      </w:r>
    </w:p>
    <w:p>
      <w:r>
        <w:t xml:space="preserve">"</w:t>
      </w:r>
      <w:r>
        <w:rPr>
          <w:rStyle w:val="StyleUnderline"/>
          <w:u w:val="single"/>
        </w:rPr>
        <w:t xml:space="preserve">Stocks are very expensive and there probably is a major correction coming</w:t>
      </w:r>
      <w:r>
        <w:t xml:space="preserve"> somewhere </w:t>
      </w:r>
      <w:r>
        <w:rPr>
          <w:rStyle w:val="StyleUnderline"/>
          <w:u w:val="single"/>
        </w:rPr>
        <w:t xml:space="preserve">in the</w:t>
      </w:r>
      <w:r>
        <w:t xml:space="preserve"> relatively </w:t>
      </w:r>
      <w:r>
        <w:rPr>
          <w:rStyle w:val="StyleUnderline"/>
          <w:u w:val="single"/>
        </w:rPr>
        <w:t xml:space="preserve">near future," </w:t>
      </w:r>
      <w:r>
        <w:t xml:space="preserve">Shilling said, adding that his timeline for a correction was the end of 2026. "A decline of 20% or 30% is no big deal by historical standards. So I would say that's probably in the cards."</w:t>
      </w:r>
    </w:p>
    <w:p/>
    <w:p>
      <w:pPr>
        <w:pStyle w:val="Heading4"/>
      </w:pPr>
      <w:bookmarkStart w:id="116" w:name="pmd-heading-7950d90b-90b3-4352-b8bc-98e674d38a5a"/>
      <w:r>
        <w:t xml:space="preserve">3. There is no link, industry adaptation solves the impact. The insurance industry will move to new roles. </w:t>
      </w:r>
      <w:bookmarkEnd w:id="116"/>
    </w:p>
    <w:p/>
    <w:p>
      <w:r>
        <w:rPr>
          <w:rStyle w:val="Style13ptBold"/>
        </w:rPr>
        <w:t xml:space="preserve">Abelson, and Sanger-Katz, New York Times Reports, 19</w:t>
      </w:r>
    </w:p>
    <w:p>
      <w:r>
        <w:t xml:space="preserve">[Reed, Margot, 03/23/2019, Medicare for All Would Abolish Private Insurance. ‘There’s No Precedent in American History.’ </w:t>
      </w:r>
      <w:hyperlink r:id="rId28" w:history="1">
        <w:r>
          <w:t xml:space="preserve">https://www.nytimes.com/2019/03/23/health/private-health-insurance-medicare-for-all-bernie-sanders.html</w:t>
        </w:r>
      </w:hyperlink>
      <w:r>
        <w:t xml:space="preserve">. //PolyPrep AD]</w:t>
      </w:r>
    </w:p>
    <w:p/>
    <w:p>
      <w:r>
        <w:rPr>
          <w:rStyle w:val="StyleUnderline"/>
          <w:u w:val="single"/>
          <w:highlight w:val="yellow"/>
        </w:rPr>
        <w:t xml:space="preserve">The</w:t>
      </w:r>
      <w:r>
        <w:rPr>
          <w:rStyle w:val="StyleUnderline"/>
          <w:u w:val="single"/>
        </w:rPr>
        <w:t xml:space="preserve"> effective </w:t>
      </w:r>
      <w:r>
        <w:rPr>
          <w:rStyle w:val="StyleUnderline"/>
          <w:u w:val="single"/>
          <w:highlight w:val="yellow"/>
        </w:rPr>
        <w:t xml:space="preserve">takeover of the health insurance industry</w:t>
      </w:r>
      <w:r>
        <w:rPr>
          <w:rStyle w:val="StyleUnderline"/>
          <w:u w:val="single"/>
        </w:rPr>
        <w:t xml:space="preserve"> in the United States</w:t>
      </w:r>
      <w:r>
        <w:rPr>
          <w:sz w:val="14"/>
          <w:szCs w:val="14"/>
        </w:rPr>
        <w:t xml:space="preserve"> </w:t>
      </w:r>
      <w:r>
        <w:rPr>
          <w:rStyle w:val="StyleUnderline"/>
          <w:u w:val="single"/>
          <w:highlight w:val="yellow"/>
        </w:rPr>
        <w:t xml:space="preserve">would mean</w:t>
      </w:r>
      <w:r>
        <w:rPr>
          <w:rStyle w:val="StyleUnderline"/>
          <w:u w:val="single"/>
        </w:rPr>
        <w:t xml:space="preserve"> </w:t>
      </w:r>
      <w:r>
        <w:rPr>
          <w:rStyle w:val="StyleUnderline"/>
          <w:u w:val="single"/>
          <w:highlight w:val="yellow"/>
        </w:rPr>
        <w:t xml:space="preserve">a</w:t>
      </w:r>
      <w:r>
        <w:rPr>
          <w:rStyle w:val="StyleUnderline"/>
          <w:u w:val="single"/>
        </w:rPr>
        <w:t xml:space="preserve"> huge </w:t>
      </w:r>
      <w:r>
        <w:rPr>
          <w:rStyle w:val="StyleUnderline"/>
          <w:u w:val="single"/>
          <w:highlight w:val="yellow"/>
        </w:rPr>
        <w:t xml:space="preserve">hit to the companies’ stocks, although the companies</w:t>
      </w:r>
      <w:r>
        <w:rPr>
          <w:rStyle w:val="StyleUnderline"/>
          <w:u w:val="single"/>
        </w:rPr>
        <w:t xml:space="preserve">, which </w:t>
      </w:r>
      <w:r>
        <w:rPr>
          <w:rStyle w:val="StyleUnderline"/>
          <w:u w:val="single"/>
          <w:highlight w:val="yellow"/>
        </w:rPr>
        <w:t xml:space="preserve">have </w:t>
      </w:r>
      <w:r>
        <w:rPr>
          <w:rStyle w:val="StyleUnderline"/>
          <w:b/>
          <w:u w:val="single"/>
          <w:highlight w:val="yellow"/>
        </w:rPr>
        <w:t xml:space="preserve">additional lines of business</w:t>
      </w:r>
      <w:r>
        <w:rPr>
          <w:rStyle w:val="StyleUnderline"/>
          <w:u w:val="single"/>
          <w:highlight w:val="yellow"/>
        </w:rPr>
        <w:t xml:space="preserve">, would </w:t>
      </w:r>
      <w:r>
        <w:rPr>
          <w:rStyle w:val="StyleUnderline"/>
          <w:b/>
          <w:u w:val="single"/>
          <w:highlight w:val="yellow"/>
        </w:rPr>
        <w:t xml:space="preserve">most likely survive.</w:t>
      </w:r>
    </w:p>
    <w:p>
      <w:r>
        <w:rPr>
          <w:sz w:val="14"/>
          <w:szCs w:val="14"/>
        </w:rPr>
        <w:t xml:space="preserve">While the bills would give relief to insurance industry workers, they would provide no such compensation for investors. Not surprisingly, the insurance industry and many other health care industries vociferously oppose these plans and plan to spend heavily in fighting them.</w:t>
      </w:r>
    </w:p>
    <w:p>
      <w:r>
        <w:rPr>
          <w:sz w:val="14"/>
          <w:szCs w:val="14"/>
        </w:rPr>
        <w:t xml:space="preserve">Many supporters of this approach see elimination of private insurance as a key feature, not a bug, meant to improve the program’s efficiency and equity by streamlining the health care system and weakening profit motives. With a single insurer covering every patient, hospitals and doctors could spend less time and money complying with differing policies, negotiating contracts, and filing forms to get paid.</w:t>
      </w:r>
    </w:p>
    <w:p>
      <w:r>
        <w:rPr>
          <w:sz w:val="14"/>
          <w:szCs w:val="14"/>
        </w:rPr>
        <w:t xml:space="preserve">“It’s worth it,” said Adam Gaffney, the president of Physicians for a National Health Program, which supports single-payer health care and helped design  Ms. Jayapal’s bill. “Because we are not going to get to true universal health care without the greater efficiency of a single-payer system.”</w:t>
      </w:r>
    </w:p>
    <w:p>
      <w:r>
        <w:rPr>
          <w:sz w:val="14"/>
          <w:szCs w:val="14"/>
        </w:rPr>
        <w:t xml:space="preserve">This idea — once at the edge of Democratic politics — has moved to the mainstream of the debate among the party’s numerous presidential contenders. Mr. Sanders, independent of Vermont, ran on the idea in his 2016 campaign, and now five 2020 Democratic aspirants have co-sponsored one of the two Medicare-for-all bills.</w:t>
      </w:r>
    </w:p>
    <w:p>
      <w:r>
        <w:rPr>
          <w:sz w:val="14"/>
          <w:szCs w:val="14"/>
        </w:rPr>
        <w:t xml:space="preserve">Senators Cory Booker of New Jersey, Kirsten Gillibrand of New York, Kamala Harris of California, and Elizabeth Warren of Massachusetts co-sponsored Mr. Sanders’s bill in the last Congress. Representative Tulsi Gabbard of Hawaii is a co-sponsor on this year’s House Medicare for All Act.</w:t>
      </w:r>
    </w:p>
    <w:p>
      <w:r>
        <w:rPr>
          <w:sz w:val="14"/>
          <w:szCs w:val="14"/>
        </w:rPr>
        <w:t xml:space="preserve">The concept, in broad strokes, appeals to many Democratic voters. But overall support diminishes by a third or more when people are told that the plan would involve eliminating private insurance, raising taxes, or requiring waits to obtain medical care, according to surveys from the Kaiser Family Foundation.</w:t>
      </w:r>
    </w:p>
    <w:p>
      <w:r>
        <w:rPr>
          <w:sz w:val="14"/>
          <w:szCs w:val="14"/>
        </w:rPr>
        <w:t xml:space="preserve">And the approach is a big departure from the Democrats’ strategy in 2010, when Congress passed the Affordable Care Act. That law expanded coverage, but did so largely using private insurance carriers. It set up marketplaces for Americans who didn’t have coverage through work to buy insurance, usually with federal subsidies, and broadened access to the Medicaid program for the poor.</w:t>
      </w:r>
    </w:p>
    <w:p>
      <w:r>
        <w:rPr>
          <w:sz w:val="14"/>
          <w:szCs w:val="14"/>
        </w:rPr>
        <w:t xml:space="preserve">Obamacare was designed to build on the current system, patching its holes while minimizing disruption and avoiding the fierce opposition from industry that helped sink earlier attempts to change the health care system.</w:t>
      </w:r>
    </w:p>
    <w:p>
      <w:r>
        <w:rPr>
          <w:sz w:val="14"/>
          <w:szCs w:val="14"/>
        </w:rPr>
        <w:t xml:space="preserve">But 107 Democratic House members are now co-sponsoring a Medicare for all bill written by Ms. Jayapal. Mr. Sanders, whose update of his bill is expected in the next few weeks, argues that only a single-payer approach would resolve problems he sees as inherent in private insurance. Both proposals are clear that a single, government-run insurer would replace the private sector, but they are less detailed about exactly how the government program would pay for medical care.</w:t>
      </w:r>
    </w:p>
    <w:p>
      <w:r>
        <w:rPr>
          <w:sz w:val="14"/>
          <w:szCs w:val="14"/>
        </w:rPr>
        <w:t xml:space="preserve">Their plans would include nearly every doctor and hospital in the United States and provide generous benefits, including dental care and hearing aids, and would not require patients to pay any out-of-pocket cost to see a doctor. The federal government, of course, would have to cover those benefits, and would need to raise taxes to pay for them.</w:t>
      </w:r>
    </w:p>
    <w:p>
      <w:r>
        <w:rPr>
          <w:sz w:val="14"/>
          <w:szCs w:val="14"/>
        </w:rPr>
        <w:t xml:space="preserve">Gerald Friedman, a labor economist at the University of Massachusetts Amherst, who was close to Mr. Sanders’s 2016 campaign, estimated then that it could reduce the nation’s health care spending by $6 trillion over a decade, while the left-leaning Urban Institute said it might increase the overall bill by nearly $7 trillion.</w:t>
      </w:r>
    </w:p>
    <w:p>
      <w:r>
        <w:rPr>
          <w:sz w:val="14"/>
          <w:szCs w:val="14"/>
        </w:rPr>
        <w:t xml:space="preserve">Both Mr. Sanders and Ms. Jayapal said the switch to a government insurer would mean no loss in access to health care that private insurance provides.</w:t>
      </w:r>
    </w:p>
    <w:p>
      <w:r>
        <w:rPr>
          <w:sz w:val="14"/>
          <w:szCs w:val="14"/>
        </w:rPr>
        <w:t xml:space="preserve">“There is a reason why the United States is the only major country on earth that allows private insurance companies to profit off of health care,” Mr. Sanders said in an interview. “The function of private health insurance is not to provide quality care to all, it is to make as much money as possible for the private insurance companies, working with the drug companies.”</w:t>
      </w:r>
    </w:p>
    <w:p>
      <w:r>
        <w:rPr>
          <w:sz w:val="14"/>
          <w:szCs w:val="14"/>
        </w:rPr>
        <w:t xml:space="preserve">There are sharp disagreements among Democrats in Congress over whether Medicare for all or a more incremental approach is best — and presidential candidates co-sponsoring Mr. Sanders’s bill also support other, less sweeping measures.</w:t>
      </w:r>
    </w:p>
    <w:p>
      <w:r>
        <w:rPr>
          <w:sz w:val="14"/>
          <w:szCs w:val="14"/>
        </w:rPr>
        <w:t xml:space="preserve">Ms. Harris, asked directly about getting rid of private health insurance during a CNN forum in January, answered, “Let’s eliminate all that. Let’s move on.” But after her comments were characterized as extreme, her campaign quickly clarified that, while she continued to endorse the Sanders plan, she would also support more incremental expansions of health coverage.</w:t>
      </w:r>
    </w:p>
    <w:p>
      <w:r>
        <w:rPr>
          <w:sz w:val="14"/>
          <w:szCs w:val="14"/>
        </w:rPr>
        <w:t xml:space="preserve">During her CNN forum last week, Ms. Warren said she was open to various ways to get to universal coverage. “When we talk about Medicare for all, there are a lot of different pathways,” she said. “What we’re all looking for is the lowest cost way to make sure that everybody gets covered.”</w:t>
      </w:r>
    </w:p>
    <w:p>
      <w:r>
        <w:rPr>
          <w:sz w:val="14"/>
          <w:szCs w:val="14"/>
        </w:rPr>
        <w:t xml:space="preserve">Dr. David Blumenthal, a former Obama administration official who is now chief executive of the Commonwealth Fund, a nonprofit that funds health care research, voiced concern about the prospects for the most transformative approach. “I do think it’s an uphill battle to take things away from people in the name of giving them something better,” he said.</w:t>
      </w:r>
    </w:p>
    <w:p>
      <w:r>
        <w:rPr>
          <w:sz w:val="14"/>
          <w:szCs w:val="14"/>
        </w:rPr>
        <w:t xml:space="preserve">Believers in markets argue that consumer choice and competition among private health plans improve the quality of care. Others laud private industry’s relative nimbleness compared with Medicare, which can be bureaucratic and prone to political influence.</w:t>
      </w:r>
    </w:p>
    <w:p>
      <w:r>
        <w:rPr>
          <w:sz w:val="14"/>
          <w:szCs w:val="14"/>
        </w:rPr>
        <w:t xml:space="preserve">“Private plans have been able to evolve and test new models more quickly,” said Caroline Pearson, a senior vice president at NORC, a research organization at the University of Chicago. “The political process slows things down.”</w:t>
      </w:r>
    </w:p>
    <w:p>
      <w:r>
        <w:rPr>
          <w:rStyle w:val="StyleUnderline"/>
          <w:u w:val="single"/>
        </w:rPr>
        <w:t xml:space="preserve">In</w:t>
      </w:r>
      <w:r>
        <w:rPr>
          <w:sz w:val="14"/>
          <w:szCs w:val="14"/>
        </w:rPr>
        <w:t xml:space="preserve"> a </w:t>
      </w:r>
      <w:r>
        <w:rPr>
          <w:rStyle w:val="StyleUnderline"/>
          <w:u w:val="single"/>
        </w:rPr>
        <w:t xml:space="preserve">Medicare-for-all</w:t>
      </w:r>
      <w:r>
        <w:rPr>
          <w:sz w:val="14"/>
          <w:szCs w:val="14"/>
        </w:rPr>
        <w:t xml:space="preserve"> world, </w:t>
      </w:r>
      <w:r>
        <w:rPr>
          <w:rStyle w:val="StyleUnderline"/>
          <w:u w:val="single"/>
          <w:highlight w:val="yellow"/>
        </w:rPr>
        <w:t xml:space="preserve">private insurers might evolve into contractors</w:t>
      </w:r>
      <w:r>
        <w:rPr>
          <w:rStyle w:val="StyleUnderline"/>
          <w:u w:val="single"/>
        </w:rPr>
        <w:t xml:space="preserve"> for the big government system</w:t>
      </w:r>
      <w:r>
        <w:rPr>
          <w:sz w:val="14"/>
          <w:szCs w:val="14"/>
        </w:rPr>
        <w:t xml:space="preserve">. </w:t>
      </w:r>
      <w:r>
        <w:rPr>
          <w:rStyle w:val="StyleUnderline"/>
          <w:u w:val="single"/>
          <w:highlight w:val="yellow"/>
        </w:rPr>
        <w:t xml:space="preserve">They already perform various functions for Medicare, including</w:t>
      </w:r>
      <w:r>
        <w:rPr>
          <w:rStyle w:val="StyleUnderline"/>
          <w:u w:val="single"/>
        </w:rPr>
        <w:t xml:space="preserve"> helping the program </w:t>
      </w:r>
      <w:r>
        <w:rPr>
          <w:rStyle w:val="StyleUnderline"/>
          <w:u w:val="single"/>
          <w:highlight w:val="yellow"/>
        </w:rPr>
        <w:t xml:space="preserve">manage paying its bills</w:t>
      </w:r>
      <w:r>
        <w:rPr>
          <w:sz w:val="14"/>
          <w:szCs w:val="14"/>
          <w:highlight w:val="yellow"/>
        </w:rPr>
        <w:t xml:space="preserve">. </w:t>
      </w:r>
      <w:r>
        <w:rPr>
          <w:rStyle w:val="StyleUnderline"/>
          <w:u w:val="single"/>
          <w:highlight w:val="yellow"/>
        </w:rPr>
        <w:t xml:space="preserve">The industry could retain that role, or take on new responsibilities.</w:t>
      </w:r>
    </w:p>
    <w:p>
      <w:r>
        <w:rPr>
          <w:rStyle w:val="StyleUnderline"/>
          <w:u w:val="single"/>
        </w:rPr>
        <w:t xml:space="preserve">“The government would have to build out infrastructure if they were to shut down all the private insurance companies</w:t>
      </w:r>
      <w:r>
        <w:rPr>
          <w:sz w:val="14"/>
          <w:szCs w:val="14"/>
        </w:rPr>
        <w:t xml:space="preserve">,” said Mark Bertolini, the former chief executive of Aetna, now part of CVS Health. “It’s not that simple pulling all that apart.”</w:t>
      </w:r>
    </w:p>
    <w:p>
      <w:pPr>
        <w:pStyle w:val="Heading4"/>
        <w:numPr>
          <w:ilvl w:val="0"/>
          <w:numId w:val="2"/>
        </w:numPr>
      </w:pPr>
      <w:bookmarkStart w:id="117" w:name="pmd-heading-25b82a2e-46b8-4417-b18a-55d45f24cd69"/>
      <w:r>
        <w:t xml:space="preserve">There is no link, the way the aff is implemented means it would buy out private insurance. </w:t>
      </w:r>
      <w:bookmarkEnd w:id="117"/>
    </w:p>
    <w:p/>
    <w:p>
      <w:r>
        <w:rPr>
          <w:rStyle w:val="Style13ptBold"/>
        </w:rPr>
        <w:t xml:space="preserve">Messman, Health Care for All Foundation Director, 18</w:t>
      </w:r>
    </w:p>
    <w:p>
      <w:r>
        <w:t xml:space="preserve">[Robert, 02/08/2018, LinkedIn, Roadmap to Single Insurer Health Care” 2/8 </w:t>
      </w:r>
      <w:hyperlink r:id="rId29" w:history="1">
        <w:r>
          <w:t xml:space="preserve">https://www.linkedin.com/pulse/roadmap-single-insurer-health-care-robert-messman?trk=public_profile_article_view</w:t>
        </w:r>
      </w:hyperlink>
      <w:r>
        <w:t xml:space="preserve">, PolyPrep AD]</w:t>
      </w:r>
    </w:p>
    <w:p>
      <w:r>
        <w:t xml:space="preserve">In an article titled “U.S. HC Financing Reform: The Consolidation of the Health Insurance Industry,” Dr. Tom Gottlieb and Eldon Van der Wege made us aware of the massive savings to the economy offered by a single insurer HC system and that </w:t>
      </w:r>
      <w:r>
        <w:rPr>
          <w:rStyle w:val="StyleUnderline"/>
          <w:b/>
          <w:u w:val="single"/>
          <w:highlight w:val="yellow"/>
        </w:rPr>
        <w:t xml:space="preserve">the logical first step toward creating an efficient single-insurer system would be to buy out and dissolve the existing private</w:t>
      </w:r>
      <w:r>
        <w:rPr>
          <w:rStyle w:val="StyleUnderline"/>
          <w:u w:val="single"/>
        </w:rPr>
        <w:t xml:space="preserve"> HC </w:t>
      </w:r>
      <w:r>
        <w:rPr>
          <w:rStyle w:val="StyleUnderline"/>
          <w:b/>
          <w:u w:val="single"/>
          <w:highlight w:val="yellow"/>
        </w:rPr>
        <w:t xml:space="preserve">insurers</w:t>
      </w:r>
      <w:r>
        <w:rPr>
          <w:rStyle w:val="StyleUnderline"/>
          <w:u w:val="single"/>
        </w:rPr>
        <w:t xml:space="preserve">. </w:t>
      </w:r>
      <w:r>
        <w:t xml:space="preserve">They note a conversion to a single insurer system </w:t>
      </w:r>
      <w:r>
        <w:rPr>
          <w:rStyle w:val="StyleUnderline"/>
          <w:u w:val="single"/>
        </w:rPr>
        <w:t xml:space="preserve">without buying out</w:t>
      </w:r>
      <w:r>
        <w:t xml:space="preserve"> these </w:t>
      </w:r>
      <w:r>
        <w:rPr>
          <w:rStyle w:val="StyleUnderline"/>
          <w:u w:val="single"/>
        </w:rPr>
        <w:t xml:space="preserve">insurers would</w:t>
      </w:r>
      <w:r>
        <w:t xml:space="preserve"> not only </w:t>
      </w:r>
      <w:r>
        <w:rPr>
          <w:rStyle w:val="StyleUnderline"/>
          <w:u w:val="single"/>
        </w:rPr>
        <w:t xml:space="preserve">subject shareholders</w:t>
      </w:r>
      <w:r>
        <w:t xml:space="preserve"> and bondholders (representing the savings and retirement plans of ordinary Americans) </w:t>
      </w:r>
      <w:r>
        <w:rPr>
          <w:rStyle w:val="StyleUnderline"/>
          <w:u w:val="single"/>
        </w:rPr>
        <w:t xml:space="preserve">to</w:t>
      </w:r>
      <w:r>
        <w:t xml:space="preserve"> unfair financial damage with possible collateral financial m</w:t>
      </w:r>
      <w:r>
        <w:rPr>
          <w:rStyle w:val="StyleUnderline"/>
          <w:u w:val="single"/>
        </w:rPr>
        <w:t xml:space="preserve">arket destabilization but would also represent a</w:t>
      </w:r>
      <w:r>
        <w:t xml:space="preserve"> constitutionally-prohibited Fifth Amendment “</w:t>
      </w:r>
      <w:r>
        <w:rPr>
          <w:rStyle w:val="StyleUnderline"/>
          <w:u w:val="single"/>
        </w:rPr>
        <w:t xml:space="preserve">takings”</w:t>
      </w:r>
      <w:r>
        <w:t xml:space="preserve"> of private property.  The referenced authors point out that this series of </w:t>
      </w:r>
      <w:r>
        <w:rPr>
          <w:rStyle w:val="StyleUnderline"/>
          <w:u w:val="single"/>
          <w:highlight w:val="yellow"/>
        </w:rPr>
        <w:t xml:space="preserve">acquisitions</w:t>
      </w:r>
      <w:r>
        <w:t xml:space="preserve"> of private HC insurers </w:t>
      </w:r>
      <w:r>
        <w:rPr>
          <w:highlight w:val="yellow"/>
        </w:rPr>
        <w:t xml:space="preserve">c</w:t>
      </w:r>
      <w:r>
        <w:rPr>
          <w:rStyle w:val="StyleUnderline"/>
          <w:u w:val="single"/>
          <w:highlight w:val="yellow"/>
        </w:rPr>
        <w:t xml:space="preserve">ould be done at enterprise value</w:t>
      </w:r>
      <w:r>
        <w:rPr>
          <w:rStyle w:val="StyleUnderline"/>
          <w:u w:val="single"/>
        </w:rPr>
        <w:t xml:space="preserve"> for around $700 billion </w:t>
      </w:r>
      <w:r>
        <w:rPr>
          <w:rStyle w:val="StyleUnderline"/>
          <w:u w:val="single"/>
          <w:highlight w:val="yellow"/>
        </w:rPr>
        <w:t xml:space="preserve">to generate over $400 billion of annual administrative savings</w:t>
      </w:r>
      <w:r>
        <w:t xml:space="preserve"> for the country. </w:t>
      </w:r>
    </w:p>
    <w:p>
      <w:r>
        <w:t xml:space="preserve">Acquisitions are most effective when driven by synergies and efficiencies.   A major synergy of the consolidation to single insurer is the creation of one large risk pool to effectively spread costs and thus lower rates; the efficiencies are the use of Medicare’s rock bottom 3% overhead and lower negotiated rates with most providers to generate massive annual health care cost reductions in addition to administrative savings. By eliminating private HC insurers, we can create a more efficient insurance entity, a twin of Medicare, for the under 65 age-group, piggybacking on Medicare’s country-wide provider agreements and economies of scale. This consolidation of insurers creates a “social insurance” entity, NOT socialized medicine—providers all remain private enterprises.</w:t>
      </w:r>
    </w:p>
    <w:p>
      <w:r>
        <w:t xml:space="preserve">The second step to reform is to require that everyone participate in at least the minimum level of Medicare-modelled coverage--80% of in-patient and out-patient costs, with supplemental plans and a Medicare-run drug plan available at reasonable cost to provide complete coverage. All must participate because no one is free from medical risks and all benefit from the safety net of the medical infrastructure. With universal coverage, everyone saves from the reduction or elimination of medical coverage in auto insurance, workman’s comp and doctor liability insurance. </w:t>
      </w:r>
    </w:p>
    <w:p>
      <w:r>
        <w:t xml:space="preserve">Financing the Buy-Out and Establishing Medicare E</w:t>
      </w:r>
    </w:p>
    <w:p>
      <w:r>
        <w:rPr>
          <w:rStyle w:val="StyleUnderline"/>
          <w:u w:val="single"/>
          <w:highlight w:val="yellow"/>
        </w:rPr>
        <w:t xml:space="preserve">Funding the</w:t>
      </w:r>
      <w:r>
        <w:t xml:space="preserve"> private HC insurer </w:t>
      </w:r>
      <w:r>
        <w:rPr>
          <w:rStyle w:val="StyleUnderline"/>
          <w:u w:val="single"/>
          <w:highlight w:val="yellow"/>
        </w:rPr>
        <w:t xml:space="preserve">buyout could be done with</w:t>
      </w:r>
      <w:r>
        <w:rPr>
          <w:rStyle w:val="StyleUnderline"/>
          <w:u w:val="single"/>
        </w:rPr>
        <w:t xml:space="preserve"> 10-year </w:t>
      </w:r>
      <w:r>
        <w:rPr>
          <w:rStyle w:val="StyleUnderline"/>
          <w:u w:val="single"/>
          <w:highlight w:val="yellow"/>
        </w:rPr>
        <w:t xml:space="preserve">Treasury bonds</w:t>
      </w:r>
      <w:r>
        <w:t xml:space="preserve"> which are currently requiring a rate so unusually low as to allow them </w:t>
      </w:r>
      <w:r>
        <w:rPr>
          <w:rStyle w:val="StyleUnderline"/>
          <w:u w:val="single"/>
        </w:rPr>
        <w:t xml:space="preserve">to be paid off with</w:t>
      </w:r>
      <w:r>
        <w:t xml:space="preserve"> a modest sum of around </w:t>
      </w:r>
      <w:r>
        <w:rPr>
          <w:rStyle w:val="StyleUnderline"/>
          <w:u w:val="single"/>
        </w:rPr>
        <w:t xml:space="preserve">$80 billion per year over their term</w:t>
      </w:r>
      <w:r>
        <w:t xml:space="preserve">. Furthermore, with medical expenses drastically and uniformly reduced for everyone, the tax deduction for medical expenses could be eliminated. This would raise taxable incomes and thereby tax revenue which would provide much of the funds needed to amortize the bonds and, coincidentally, further motivate universal participation. According to the Congressional Budget Office, the Federal Government subsidizes private health insurance coverage with tax exclusions, deductions, and credits estimated to cost $300 billion in fiscal year 2016. </w:t>
      </w:r>
    </w:p>
    <w:p/>
    <w:p>
      <w:pPr>
        <w:pStyle w:val="Heading4"/>
      </w:pPr>
      <w:bookmarkStart w:id="118" w:name="pmd-heading-bfad8f88-65e5-4a3f-a93e-e9504536b95c"/>
      <w:r>
        <w:t xml:space="preserve">5. Their impact is wrong Market collapse won’t cause a world wide recession. </w:t>
      </w:r>
      <w:bookmarkEnd w:id="118"/>
    </w:p>
    <w:p/>
    <w:p>
      <w:r>
        <w:rPr>
          <w:rStyle w:val="Style13ptBold"/>
        </w:rPr>
        <w:t xml:space="preserve">Boughedda, StreetInsider Market Report, 26</w:t>
      </w:r>
    </w:p>
    <w:p>
      <w:r>
        <w:t xml:space="preserve">[Sam, 02/11/2026, Would a stock market crash trigger a global recession? Here’s what CE says” Yahoo Finance, 2/11, </w:t>
      </w:r>
      <w:hyperlink r:id="rId30" w:history="1">
        <w:r>
          <w:t xml:space="preserve">https://finance.yahoo.com/news/stock-market-crash-trigger-global-140713814.html</w:t>
        </w:r>
      </w:hyperlink>
      <w:r>
        <w:t xml:space="preserve">, //PolyPrep AD]</w:t>
      </w:r>
    </w:p>
    <w:p/>
    <w:p>
      <w:r>
        <w:rPr>
          <w:rStyle w:val="StyleUnderline"/>
          <w:b/>
          <w:u w:val="single"/>
          <w:highlight w:val="yellow"/>
        </w:rPr>
        <w:t xml:space="preserve">A major stock market correction</w:t>
      </w:r>
      <w:r>
        <w:rPr>
          <w:rStyle w:val="StyleUnderline"/>
          <w:u w:val="single"/>
        </w:rPr>
        <w:t xml:space="preserve"> would hurt global growth but </w:t>
      </w:r>
      <w:r>
        <w:rPr>
          <w:rStyle w:val="StyleUnderline"/>
          <w:b/>
          <w:u w:val="single"/>
          <w:highlight w:val="yellow"/>
        </w:rPr>
        <w:t xml:space="preserve">is unlikely to trigger a worldwide recession</w:t>
      </w:r>
      <w:r>
        <w:rPr>
          <w:rStyle w:val="StyleUnderline"/>
          <w:b/>
          <w:u w:val="single"/>
        </w:rPr>
        <w:t xml:space="preserve"> </w:t>
      </w:r>
      <w:r>
        <w:t xml:space="preserve">on its own, according to new analysis from Capital Economics.</w:t>
      </w:r>
    </w:p>
    <w:p>
      <w:r>
        <w:rPr>
          <w:rStyle w:val="StyleUnderline"/>
          <w:u w:val="single"/>
        </w:rPr>
        <w:t xml:space="preserve">The firm's chief global economist</w:t>
      </w:r>
      <w:r>
        <w:t xml:space="preserve">, Jennifer M</w:t>
      </w:r>
      <w:r>
        <w:rPr>
          <w:rStyle w:val="StyleUnderline"/>
          <w:u w:val="single"/>
        </w:rPr>
        <w:t xml:space="preserve">cKeown, argued</w:t>
      </w:r>
      <w:r>
        <w:t xml:space="preserve"> in a note Wednesday t</w:t>
      </w:r>
      <w:r>
        <w:rPr>
          <w:rStyle w:val="StyleUnderline"/>
          <w:u w:val="single"/>
        </w:rPr>
        <w:t xml:space="preserve">hat while equity downturns can amplify existing weakness, history shows that "the causality almost always runs from the economy to markets rather than the reverse."</w:t>
      </w:r>
    </w:p>
    <w:p>
      <w:r>
        <w:t xml:space="preserve">McKeown said </w:t>
      </w:r>
      <w:r>
        <w:rPr>
          <w:rStyle w:val="StyleUnderline"/>
          <w:u w:val="single"/>
          <w:highlight w:val="yellow"/>
        </w:rPr>
        <w:t xml:space="preserve">U.S. equity declines</w:t>
      </w:r>
      <w:r>
        <w:rPr>
          <w:rStyle w:val="StyleUnderline"/>
          <w:u w:val="single"/>
        </w:rPr>
        <w:t xml:space="preserve"> of 20 percent or more "</w:t>
      </w:r>
      <w:r>
        <w:rPr>
          <w:rStyle w:val="StyleUnderline"/>
          <w:u w:val="single"/>
          <w:highlight w:val="yellow"/>
        </w:rPr>
        <w:t xml:space="preserve">often coincide with recessions but </w:t>
      </w:r>
      <w:r>
        <w:rPr>
          <w:rStyle w:val="StyleUnderline"/>
          <w:b/>
          <w:u w:val="single"/>
          <w:highlight w:val="yellow"/>
        </w:rPr>
        <w:t xml:space="preserve">rarely or never cause them</w:t>
      </w:r>
      <w:r>
        <w:rPr>
          <w:highlight w:val="yellow"/>
        </w:rPr>
        <w:t xml:space="preserve">,</w:t>
      </w:r>
      <w:r>
        <w:t xml:space="preserve">" noting that </w:t>
      </w:r>
      <w:r>
        <w:rPr>
          <w:rStyle w:val="StyleUnderline"/>
          <w:u w:val="single"/>
        </w:rPr>
        <w:t xml:space="preserve">the most damaging episodes, including 1929 and 2008, saw stock prices fall "alongside an independently weakening economy</w:t>
      </w:r>
      <w:r>
        <w:t xml:space="preserve">."</w:t>
      </w:r>
    </w:p>
    <w:p>
      <w:r>
        <w:t xml:space="preserve">Those downturns intensified as tightening credit, balance sheet stress and collapsing confidence fed into the real economy.</w:t>
      </w:r>
    </w:p>
    <w:p>
      <w:r>
        <w:t xml:space="preserve">By contrast, the firm highlighted episodes in 1946, 1962 and 1987, when corrections had "limited economic impact because the backdrop was stable, balance sheets were healthy and/or policymakers responded quickly."</w:t>
      </w:r>
    </w:p>
    <w:p>
      <w:r>
        <w:t xml:space="preserve">The lesson, it said, is that markets become dangerous when they collide with vulnerabilities such as high leverage or financial instability.</w:t>
      </w:r>
    </w:p>
    <w:p>
      <w:r>
        <w:t xml:space="preserve">Today's risks include fiscal missteps or geopolitical tensions that could trigger both a global downturn and an equity market slump.</w:t>
      </w:r>
    </w:p>
    <w:p>
      <w:r>
        <w:t xml:space="preserve">But McKeown stressed that even a sharp decline would not amount to an AI bubble causing a recession. An AI-driven downturn would require "a collapse in confidence about AI's potential," which it views as unlikely given expected productivity gains.</w:t>
      </w:r>
    </w:p>
    <w:p>
      <w:r>
        <w:t xml:space="preserve">Capital Economics expects the S&amp;P 500 to fall 12.5 percent next year, a move that would have "very limited economic consequences." </w:t>
      </w:r>
      <w:r>
        <w:rPr>
          <w:rStyle w:val="StyleUnderline"/>
          <w:u w:val="single"/>
        </w:rPr>
        <w:t xml:space="preserve">Even a deeper 20–30 percent </w:t>
      </w:r>
      <w:r>
        <w:rPr>
          <w:rStyle w:val="StyleUnderline"/>
          <w:u w:val="single"/>
          <w:highlight w:val="yellow"/>
        </w:rPr>
        <w:t xml:space="preserve">correction "need not cause a recession in isolation," thanks to steady growth, easing inflation, stronger bank balance sheets</w:t>
      </w:r>
      <w:r>
        <w:rPr>
          <w:rStyle w:val="StyleUnderline"/>
          <w:u w:val="single"/>
        </w:rPr>
        <w:t xml:space="preserve"> and more resilient emerging markets</w:t>
      </w:r>
      <w:r>
        <w:t xml:space="preserve">.</w:t>
      </w:r>
    </w:p>
    <w:p/>
    <w:p>
      <w:pPr>
        <w:pStyle w:val="Heading4"/>
      </w:pPr>
      <w:bookmarkStart w:id="119" w:name="pmd-heading-756e7520-0197-4bc5-a654-c358e3ea52f5"/>
      <w:r>
        <w:t xml:space="preserve">6. Turn: Single payer creates </w:t>
      </w:r>
      <w:r>
        <w:rPr>
          <w:u w:val="single"/>
        </w:rPr>
        <w:t xml:space="preserve">net gains</w:t>
      </w:r>
      <w:r>
        <w:t xml:space="preserve"> in jobs.</w:t>
      </w:r>
      <w:bookmarkEnd w:id="119"/>
    </w:p>
    <w:p>
      <w:r>
        <w:rPr>
          <w:rStyle w:val="Style13ptBold"/>
        </w:rPr>
        <w:t xml:space="preserve">Bivens, Economic Policy Institute Chief Economists, 20,</w:t>
      </w:r>
    </w:p>
    <w:p>
      <w:r>
        <w:t xml:space="preserve">[Josh, 03/05/2020, Economic Policy Institute, “Fundamental health reform like ‘Medicare for All’ would help the labor market”, </w:t>
      </w:r>
      <w:hyperlink r:id="rId31" w:history="1">
        <w:r>
          <w:t xml:space="preserve">https://www.epi.org/publication/medicare-for-all-would-help-the-labor-market/</w:t>
        </w:r>
      </w:hyperlink>
      <w:r>
        <w:t xml:space="preserve">, //PolyPrep AD]</w:t>
      </w:r>
    </w:p>
    <w:p/>
    <w:p>
      <w:r>
        <w:t xml:space="preserve">Fundamental health reform like “</w:t>
      </w:r>
      <w:r>
        <w:rPr>
          <w:rStyle w:val="StyleUnderline"/>
          <w:u w:val="single"/>
          <w:highlight w:val="yellow"/>
        </w:rPr>
        <w:t xml:space="preserve">Medicare for All</w:t>
      </w:r>
      <w:r>
        <w:t xml:space="preserve">” would be a hugely ambitious policy undertaking with profound effects on the economy and the economic security of households in America. But despite oft-repeated claims of large-scale job losses, a national program that would guarantee health insurance for every American would not profoundly affect the total number of jobs in the U.S. economy. In fact, such reform </w:t>
      </w:r>
      <w:r>
        <w:rPr>
          <w:rStyle w:val="StyleUnderline"/>
          <w:b/>
          <w:u w:val="single"/>
          <w:highlight w:val="yellow"/>
        </w:rPr>
        <w:t xml:space="preserve">could boost wages and jobs and lead to more efficient labor markets</w:t>
      </w:r>
      <w:r>
        <w:t xml:space="preserve"> that better match jobs and workers. Specifically, </w:t>
      </w:r>
      <w:r>
        <w:rPr>
          <w:rStyle w:val="StyleUnderline"/>
          <w:u w:val="single"/>
        </w:rPr>
        <w:t xml:space="preserve">it could:</w:t>
      </w:r>
    </w:p>
    <w:p>
      <w:r>
        <w:rPr>
          <w:rStyle w:val="StyleUnderline"/>
          <w:u w:val="single"/>
        </w:rPr>
        <w:t xml:space="preserve">Boost wages</w:t>
      </w:r>
      <w:r>
        <w:t xml:space="preserve"> and salaries </w:t>
      </w:r>
      <w:r>
        <w:rPr>
          <w:rStyle w:val="StyleUnderline"/>
          <w:u w:val="single"/>
          <w:highlight w:val="yellow"/>
        </w:rPr>
        <w:t xml:space="preserve">by allowing employers to redirect money they are spending on health care costs to </w:t>
      </w:r>
      <w:r>
        <w:rPr>
          <w:rStyle w:val="StyleUnderline"/>
          <w:u w:val="single"/>
        </w:rPr>
        <w:t xml:space="preserve">their </w:t>
      </w:r>
      <w:r>
        <w:rPr>
          <w:rStyle w:val="StyleUnderline"/>
          <w:u w:val="single"/>
          <w:highlight w:val="yellow"/>
        </w:rPr>
        <w:t xml:space="preserve">workers’ wages.</w:t>
      </w:r>
    </w:p>
    <w:p>
      <w:r>
        <w:t xml:space="preserve">Increase job quality by ensuring that every job now comes bundled with a guarantee of health care—with the boost to job quality even greater among women workers, who are less likely to have employer-sponsored health care.</w:t>
      </w:r>
    </w:p>
    <w:p>
      <w:r>
        <w:t xml:space="preserve">Lessen the stress and economic shock of losing a job or moving between jobs by eliminating the loss of health care that now accompanies job losses and transitions.</w:t>
      </w:r>
    </w:p>
    <w:p>
      <w:r>
        <w:rPr>
          <w:rStyle w:val="StyleUnderline"/>
          <w:u w:val="single"/>
        </w:rPr>
        <w:t xml:space="preserve">Support </w:t>
      </w:r>
      <w:r>
        <w:rPr>
          <w:rStyle w:val="StyleUnderline"/>
          <w:u w:val="single"/>
          <w:highlight w:val="yellow"/>
        </w:rPr>
        <w:t xml:space="preserve">self-employment and small business development</w:t>
      </w:r>
      <w:r>
        <w:rPr>
          <w:rStyle w:val="StyleUnderline"/>
          <w:u w:val="single"/>
        </w:rPr>
        <w:t xml:space="preserve">—</w:t>
      </w:r>
      <w:r>
        <w:rPr>
          <w:rStyle w:val="StyleUnderline"/>
          <w:u w:val="single"/>
          <w:highlight w:val="yellow"/>
        </w:rPr>
        <w:t xml:space="preserve">which is currently super low in the U.S. relative to other rich countries</w:t>
      </w:r>
      <w:r>
        <w:rPr>
          <w:highlight w:val="yellow"/>
        </w:rPr>
        <w:t xml:space="preserve">—</w:t>
      </w:r>
      <w:r>
        <w:rPr>
          <w:rStyle w:val="StyleUnderline"/>
          <w:u w:val="single"/>
          <w:highlight w:val="yellow"/>
        </w:rPr>
        <w:t xml:space="preserve">by eliminating the</w:t>
      </w:r>
      <w:r>
        <w:t xml:space="preserve"> daunting loss of/</w:t>
      </w:r>
      <w:r>
        <w:rPr>
          <w:rStyle w:val="StyleUnderline"/>
          <w:u w:val="single"/>
          <w:highlight w:val="yellow"/>
        </w:rPr>
        <w:t xml:space="preserve">cost of health care from </w:t>
      </w:r>
      <w:r>
        <w:rPr>
          <w:rStyle w:val="StyleUnderline"/>
          <w:b/>
          <w:u w:val="single"/>
          <w:highlight w:val="yellow"/>
        </w:rPr>
        <w:t xml:space="preserve">startup costs</w:t>
      </w:r>
      <w:r>
        <w:rPr>
          <w:rStyle w:val="StyleUnderline"/>
          <w:u w:val="single"/>
          <w:highlight w:val="yellow"/>
        </w:rPr>
        <w:t xml:space="preserve">.</w:t>
      </w:r>
    </w:p>
    <w:p>
      <w:r>
        <w:rPr>
          <w:rStyle w:val="StyleUnderline"/>
          <w:u w:val="single"/>
        </w:rPr>
        <w:t xml:space="preserve">Inject new dynamism and adaptability into the overall economy by reducing “</w:t>
      </w:r>
      <w:r>
        <w:rPr>
          <w:rStyle w:val="StyleUnderline"/>
          <w:b/>
          <w:u w:val="single"/>
        </w:rPr>
        <w:t xml:space="preserve">job lock</w:t>
      </w:r>
      <w:r>
        <w:t xml:space="preserve">”—with workers going where their skills and preferences best fit the job, not just to workplaces (usually large ones) that have affordable health plans.</w:t>
      </w:r>
    </w:p>
    <w:p>
      <w:r>
        <w:rPr>
          <w:rStyle w:val="StyleUnderline"/>
          <w:u w:val="single"/>
        </w:rPr>
        <w:t xml:space="preserve">Produce a </w:t>
      </w:r>
      <w:r>
        <w:rPr>
          <w:rStyle w:val="StyleUnderline"/>
          <w:b/>
          <w:u w:val="single"/>
        </w:rPr>
        <w:t xml:space="preserve">net increase</w:t>
      </w:r>
      <w:r>
        <w:rPr>
          <w:rStyle w:val="StyleUnderline"/>
          <w:u w:val="single"/>
        </w:rPr>
        <w:t xml:space="preserve"> in jobs as public spending boosts </w:t>
      </w:r>
      <w:r>
        <w:rPr>
          <w:rStyle w:val="StyleUnderline"/>
          <w:b/>
          <w:u w:val="single"/>
        </w:rPr>
        <w:t xml:space="preserve">aggregate demand</w:t>
      </w:r>
      <w:r>
        <w:t xml:space="preserve">, </w:t>
      </w:r>
      <w:r>
        <w:rPr>
          <w:rStyle w:val="StyleUnderline"/>
          <w:u w:val="single"/>
        </w:rPr>
        <w:t xml:space="preserve">with job losses in health insurance and billing administration being outweighed by job gains in provision of health care</w:t>
      </w:r>
      <w:r>
        <w:t xml:space="preserve">, including the expansion of long-term care.</w:t>
      </w:r>
    </w:p>
    <w:p>
      <w:r>
        <w:t xml:space="preserve">While the overall effect of fundamental health reform on the labor market would be unambiguously positive, this does not mean policymakers should ignore the distress caused by job transitions forced by this reform. Specifically, policy support should be provided to help displaced health insurance and billing administration workers move into new positions. But we should not let critics of Medicare for All inflate the scale of this transition challenge or falsely present the number of jobs displaced in individual sectors as the net effect of reform on labor markets. </w:t>
      </w:r>
      <w:r>
        <w:rPr>
          <w:rStyle w:val="StyleUnderline"/>
          <w:u w:val="single"/>
          <w:highlight w:val="yellow"/>
        </w:rPr>
        <w:t xml:space="preserve">The number of health insurance</w:t>
      </w:r>
      <w:r>
        <w:t xml:space="preserve"> and billing administration </w:t>
      </w:r>
      <w:r>
        <w:rPr>
          <w:rStyle w:val="StyleUnderline"/>
          <w:u w:val="single"/>
          <w:highlight w:val="yellow"/>
        </w:rPr>
        <w:t xml:space="preserve">workers who would need to transition</w:t>
      </w:r>
      <w:r>
        <w:t xml:space="preserve"> implies an increase in the rate of overall job market churn that </w:t>
      </w:r>
      <w:r>
        <w:rPr>
          <w:rStyle w:val="StyleUnderline"/>
          <w:u w:val="single"/>
          <w:highlight w:val="yellow"/>
        </w:rPr>
        <w:t xml:space="preserve">is relatively small</w:t>
      </w:r>
      <w:r>
        <w:rPr>
          <w:highlight w:val="yellow"/>
        </w:rPr>
        <w:t xml:space="preserve">: </w:t>
      </w:r>
      <w:r>
        <w:rPr>
          <w:rStyle w:val="StyleUnderline"/>
          <w:u w:val="single"/>
          <w:highlight w:val="yellow"/>
        </w:rPr>
        <w:t xml:space="preserve">Job losses</w:t>
      </w:r>
      <w:r>
        <w:t xml:space="preserve"> for these workers </w:t>
      </w:r>
      <w:r>
        <w:rPr>
          <w:rStyle w:val="StyleUnderline"/>
          <w:u w:val="single"/>
          <w:highlight w:val="yellow"/>
        </w:rPr>
        <w:t xml:space="preserve">would be equivalent to one-twelfth the size of economywide layoffs in 2018</w:t>
      </w:r>
      <w:r>
        <w:rPr>
          <w:highlight w:val="yellow"/>
        </w:rPr>
        <w:t xml:space="preserve">.</w:t>
      </w:r>
    </w:p>
    <w:p>
      <w:pPr>
        <w:pStyle w:val="Heading3"/>
      </w:pPr>
      <w:bookmarkStart w:id="120" w:name="pmd-heading-a37140fc-d1af-4264-a577-303b8f1d9083"/>
      <w:r>
        <w:t xml:space="preserve">1AR - market collapse inevitable</w:t>
      </w:r>
      <w:bookmarkEnd w:id="120"/>
    </w:p>
    <w:p>
      <w:pPr>
        <w:pStyle w:val="Heading4"/>
      </w:pPr>
      <w:bookmarkStart w:id="121" w:name="pmd-heading-16e7a6c4-f79e-4bc3-b832-4761df57996a"/>
      <w:r>
        <w:t xml:space="preserve">Health insurance stock collapse is inevitable</w:t>
      </w:r>
      <w:bookmarkEnd w:id="121"/>
    </w:p>
    <w:p>
      <w:r>
        <w:t xml:space="preserve">Wendell </w:t>
      </w:r>
      <w:r>
        <w:rPr>
          <w:rStyle w:val="Style13ptBold"/>
        </w:rPr>
        <w:t xml:space="preserve">Potter,</w:t>
      </w:r>
      <w:r>
        <w:t xml:space="preserve"> 20</w:t>
      </w:r>
      <w:r>
        <w:rPr>
          <w:rStyle w:val="Style13ptBold"/>
        </w:rPr>
        <w:t xml:space="preserve">26</w:t>
      </w:r>
      <w:r>
        <w:t xml:space="preserve"> – former corporate health insurance executive for Humana and Cigna, became a whistleblower. Head of the Center for Health and Democracy “Is This The Beginning of The End for Big Insurance?” Health Care un-covered Substack, 1/28, </w:t>
      </w:r>
      <w:hyperlink r:id="rId32" w:history="1">
        <w:r>
          <w:t xml:space="preserve">https://healthcareuncovered.substack.com/p/is-this-the-beginning-of-the-end</w:t>
        </w:r>
      </w:hyperlink>
      <w:r>
        <w:t xml:space="preserve">  //DH</w:t>
      </w:r>
    </w:p>
    <w:p/>
    <w:p>
      <w:r>
        <w:rPr>
          <w:sz w:val="14"/>
          <w:szCs w:val="14"/>
        </w:rPr>
        <w:t xml:space="preserve">This week we are seeing what a tragic mistake we as a country made in turning our health care system over to corporations like UnitedHealth Group that live and die on Wall Street. And it’s only Wednesday.</w:t>
      </w:r>
    </w:p>
    <w:p>
      <w:r>
        <w:rPr>
          <w:sz w:val="14"/>
          <w:szCs w:val="14"/>
        </w:rPr>
        <w:t xml:space="preserve">I hope lawmakers are paying attention because </w:t>
      </w:r>
      <w:r>
        <w:rPr>
          <w:rStyle w:val="StyleUnderline"/>
          <w:u w:val="single"/>
          <w:highlight w:val="yellow"/>
        </w:rPr>
        <w:t xml:space="preserve">we</w:t>
      </w:r>
      <w:r>
        <w:rPr>
          <w:sz w:val="14"/>
          <w:szCs w:val="14"/>
        </w:rPr>
        <w:t xml:space="preserve"> very well </w:t>
      </w:r>
      <w:r>
        <w:rPr>
          <w:rStyle w:val="StyleUnderline"/>
          <w:u w:val="single"/>
          <w:highlight w:val="yellow"/>
        </w:rPr>
        <w:t xml:space="preserve">could be heading into an ongoing </w:t>
      </w:r>
      <w:r>
        <w:rPr>
          <w:rStyle w:val="Emphasis"/>
          <w:highlight w:val="yellow"/>
        </w:rPr>
        <w:t xml:space="preserve">collapse of the health insurance industry’s market capitalization</w:t>
      </w:r>
      <w:r>
        <w:rPr>
          <w:rStyle w:val="Emphasis"/>
        </w:rPr>
        <w:t xml:space="preserve"> </w:t>
      </w:r>
      <w:r>
        <w:rPr>
          <w:rStyle w:val="StyleUnderline"/>
          <w:u w:val="single"/>
          <w:highlight w:val="yellow"/>
        </w:rPr>
        <w:t xml:space="preserve">and the ability of insurance giants to keep the lights on without a taxpayer bailout</w:t>
      </w:r>
      <w:r>
        <w:rPr>
          <w:sz w:val="14"/>
          <w:szCs w:val="14"/>
        </w:rPr>
        <w:t xml:space="preserve">. I am not crying wolf. Access to care for hundreds of millions of Americans is at stake.</w:t>
      </w:r>
    </w:p>
    <w:p>
      <w:r>
        <w:rPr>
          <w:sz w:val="14"/>
          <w:szCs w:val="14"/>
        </w:rPr>
        <w:t xml:space="preserve">Yesterday, UnitedHealth reported fourth quarter 2025 earnings and alarmed investors, not just about past performance but about the company’s 2026 revenue outlook. By the end of trading on the New York Stock Exchange, UnitedHealth’s share price had fallen an astonishing 20% to $282.70. The company’s news was so dismal, at least to investors, that it dragged the stock price of all six of its for-profit competitors down with it. It even pushed the Dow into negative territory on a day when both the S&amp;P and Nasdaq were up.</w:t>
      </w:r>
    </w:p>
    <w:p>
      <w:r>
        <w:rPr>
          <w:sz w:val="14"/>
          <w:szCs w:val="14"/>
        </w:rPr>
        <w:t xml:space="preserve">In a single day, those seven giants lost as much as $100 billion in market capitalization. The trading volume was off the charts. Collectively, those companies saw more than 145 million of their shares traded, at least 10 times more as usual.</w:t>
      </w:r>
    </w:p>
    <w:p>
      <w:r>
        <w:rPr>
          <w:sz w:val="14"/>
          <w:szCs w:val="14"/>
        </w:rPr>
        <w:t xml:space="preserve">Today could be another very bad day for health insurers. Elevance, the conglomerate that owns Anthem Blue Cross plans in 14 states, became the second of those seven to announce 2025 earnings and outlook for this year. Like UnitedHealth, the company’s “guidance” – the revenue and profit expectations of the company’s leadership – for 2026 initially disappointed investors (Elevance also expects a decrease in both revenues and profits this year). Shares of Elevance and most of the other companies in the sector fell in pre-market trading, although Elevance and some of the others began to recover a bit after the market opened at 9:30.</w:t>
      </w:r>
    </w:p>
    <w:p>
      <w:r>
        <w:rPr>
          <w:sz w:val="14"/>
          <w:szCs w:val="14"/>
        </w:rPr>
        <w:t xml:space="preserve">It wasn’t just what UnitedHealth and Elevance reported that spooked investors this week. They were equally disappointed in a highly anticipated announcement by the Trump administration’s Center for Medicare &amp; Medicaid Services. Around this time every January, </w:t>
      </w:r>
      <w:r>
        <w:rPr>
          <w:rStyle w:val="StyleUnderline"/>
          <w:u w:val="single"/>
          <w:highlight w:val="yellow"/>
        </w:rPr>
        <w:t xml:space="preserve">CMS discloses how much it intends to increase payments to private insurers that sell Medicare Advantage</w:t>
      </w:r>
      <w:r>
        <w:rPr>
          <w:sz w:val="14"/>
          <w:szCs w:val="14"/>
        </w:rPr>
        <w:t xml:space="preserve"> plans. On Monday, minutes after the NYSE closed for the day, </w:t>
      </w:r>
      <w:r>
        <w:rPr>
          <w:rStyle w:val="StyleUnderline"/>
          <w:u w:val="single"/>
          <w:highlight w:val="yellow"/>
        </w:rPr>
        <w:t xml:space="preserve">CMS sent shockwaves through the industry</w:t>
      </w:r>
      <w:r>
        <w:rPr>
          <w:sz w:val="6"/>
          <w:szCs w:val="6"/>
        </w:rPr>
        <w:t xml:space="preserve"> </w:t>
      </w:r>
      <w:r>
        <w:rPr>
          <w:rStyle w:val="StyleUnderline"/>
          <w:u w:val="single"/>
          <w:highlight w:val="yellow"/>
        </w:rPr>
        <w:t xml:space="preserve">and investment community when it announced a proposed increase of just 0.09% for 2027</w:t>
      </w:r>
      <w:r>
        <w:rPr>
          <w:sz w:val="14"/>
          <w:szCs w:val="14"/>
        </w:rPr>
        <w:t xml:space="preserve">, </w:t>
      </w:r>
      <w:r>
        <w:rPr>
          <w:rStyle w:val="StyleUnderline"/>
          <w:u w:val="single"/>
          <w:highlight w:val="yellow"/>
        </w:rPr>
        <w:t xml:space="preserve">far below </w:t>
      </w:r>
      <w:r>
        <w:rPr>
          <w:rStyle w:val="StyleUnderline"/>
          <w:u w:val="single"/>
        </w:rPr>
        <w:t xml:space="preserve">what industry executives and shareholders had </w:t>
      </w:r>
      <w:r>
        <w:rPr>
          <w:rStyle w:val="StyleUnderline"/>
          <w:u w:val="single"/>
          <w:highlight w:val="yellow"/>
        </w:rPr>
        <w:t xml:space="preserve">expected</w:t>
      </w:r>
      <w:r>
        <w:rPr>
          <w:sz w:val="14"/>
          <w:szCs w:val="14"/>
        </w:rPr>
        <w:t xml:space="preserve">. CMS also stunned industry executives – and even reform advocates like me – when it pledged to significantly increase efforts to prevent insurers from overbilling the government.</w:t>
      </w:r>
    </w:p>
    <w:p>
      <w:r>
        <w:rPr>
          <w:sz w:val="14"/>
          <w:szCs w:val="14"/>
        </w:rPr>
        <w:t xml:space="preserve">Why you should care</w:t>
      </w:r>
    </w:p>
    <w:p>
      <w:r>
        <w:rPr>
          <w:sz w:val="14"/>
          <w:szCs w:val="14"/>
        </w:rPr>
        <w:t xml:space="preserve">What we are seeing play out on Wall Street is a not-so-slow-motion train wreck that will make it even harder for Americans to get the care they need as these companies take actions to try to get back into investors’ good graces. And we can all expect to see these companies jack up premiums even more, putting coverage out of reach for more and more of us.</w:t>
      </w:r>
    </w:p>
    <w:p>
      <w:r>
        <w:rPr>
          <w:sz w:val="14"/>
          <w:szCs w:val="14"/>
        </w:rPr>
        <w:t xml:space="preserve">It wasn’t so long ago that these companies were Wall Street darlings. That began to change in late 2024 when insurers’ executives had to tell their shareholders that they were struggling to control health care costs. As they explained it, despite their best efforts to avoid paying claims, people enrolled in their health plans – especially in their Medicare Advantage plans – were nevertheless somehow getting more care than the corporate executives had expected. That and the fact that CMS actions initiated during the Biden administration to reduce overpayments to Medicare Advantage plans were going into effect.</w:t>
      </w:r>
    </w:p>
    <w:p>
      <w:r>
        <w:rPr>
          <w:sz w:val="14"/>
          <w:szCs w:val="14"/>
        </w:rPr>
        <w:t xml:space="preserve">The </w:t>
      </w:r>
      <w:r>
        <w:rPr>
          <w:rStyle w:val="StyleUnderline"/>
          <w:u w:val="single"/>
        </w:rPr>
        <w:t xml:space="preserve">insurers’ executives</w:t>
      </w:r>
      <w:r>
        <w:rPr>
          <w:sz w:val="6"/>
          <w:szCs w:val="6"/>
        </w:rPr>
        <w:t xml:space="preserve"> </w:t>
      </w:r>
      <w:r>
        <w:rPr>
          <w:rStyle w:val="StyleUnderline"/>
          <w:u w:val="single"/>
        </w:rPr>
        <w:t xml:space="preserve">had hoped the Trump</w:t>
      </w:r>
      <w:r>
        <w:rPr>
          <w:sz w:val="14"/>
          <w:szCs w:val="14"/>
        </w:rPr>
        <w:t xml:space="preserve"> administration </w:t>
      </w:r>
      <w:r>
        <w:rPr>
          <w:rStyle w:val="StyleUnderline"/>
          <w:u w:val="single"/>
        </w:rPr>
        <w:t xml:space="preserve">would be more generous</w:t>
      </w:r>
      <w:r>
        <w:rPr>
          <w:sz w:val="14"/>
          <w:szCs w:val="14"/>
        </w:rPr>
        <w:t xml:space="preserve"> and less attentive to the rampant waste, fraud and abuse in the Medicare Advantage program. You can imagine how shocked those executives – and shareholders – were on Monday to learn that Trump’s </w:t>
      </w:r>
      <w:r>
        <w:rPr>
          <w:rStyle w:val="StyleUnderline"/>
          <w:u w:val="single"/>
        </w:rPr>
        <w:t xml:space="preserve">CMS said it was going to be tougher and more tight-fisted than anyone expected</w:t>
      </w:r>
      <w:r>
        <w:rPr>
          <w:sz w:val="14"/>
          <w:szCs w:val="14"/>
        </w:rPr>
        <w:t xml:space="preserve">. (You can be certain industry lobbyists will pull out all the stops to get Trump to backpeddle on the planned MA crackdown.)</w:t>
      </w:r>
    </w:p>
    <w:p>
      <w:r>
        <w:rPr>
          <w:sz w:val="14"/>
          <w:szCs w:val="14"/>
        </w:rPr>
        <w:t xml:space="preserve">The </w:t>
      </w:r>
      <w:r>
        <w:rPr>
          <w:rStyle w:val="StyleUnderline"/>
          <w:u w:val="single"/>
          <w:highlight w:val="yellow"/>
        </w:rPr>
        <w:t xml:space="preserve">carnage on Wall Street started even before trading opened</w:t>
      </w:r>
      <w:r>
        <w:rPr>
          <w:sz w:val="14"/>
          <w:szCs w:val="14"/>
        </w:rPr>
        <w:t xml:space="preserve"> at the New York Stock Exchange yesterday morning. UnitedHealth posted its fourth quarter/full year 2025 earnings report around 6 a.m., a couple of hours before its executives held their quarterly investor call with Wall Street financial analysts. Investors, to put it mildly, were startled by the company’s lackluster fourth quarter performance and what CEO Stephen Hemsley and other executives had to say about the future. Total revenues, they predicted, likely would be lower in 2026 than in 2025, a first for this company.</w:t>
      </w:r>
    </w:p>
    <w:p>
      <w:r>
        <w:rPr>
          <w:sz w:val="14"/>
          <w:szCs w:val="14"/>
        </w:rPr>
        <w:t xml:space="preserve">Worst thing ever: Shrinkage</w:t>
      </w:r>
    </w:p>
    <w:p>
      <w:r>
        <w:rPr>
          <w:sz w:val="14"/>
          <w:szCs w:val="14"/>
        </w:rPr>
        <w:t xml:space="preserve">I can just imagine how stunned the company’s shareholders were to hear that. UnitedHealth became the world’s largest health care company by revenue after more than two decades of acquisitions and constant price increases. It seemed to be an unstoppable growth machine with a vertical integration strategy that would ensure constant revenue expansion. Revenue had increased so fast in recent years, in fact, that UnitedHealth leapfrogged up the Fortune 500 of American companies to the #3 spot. Only Walmart and Amazon took in more annual revenues than UnitedHealth. To hear that that growth not only was slowing but that the company was shrinking – yes, shrinking – sent shock waves across Wall Street and throughout the industry.</w:t>
      </w:r>
    </w:p>
    <w:p>
      <w:r>
        <w:rPr>
          <w:sz w:val="14"/>
          <w:szCs w:val="14"/>
        </w:rPr>
        <w:t xml:space="preserve">In Washington, meanwhile, Industry lobbyists had just assumed they could have their way with Trump and CMS Administrator Mehmet Oz, and also with members of Congress. Investors were shocked when it became clear insurers didn’t have nearly as much power in D.C. as they used to have, especially with Republicans. As we have been reporting for months now, there is growing bipartisan support in Congress as well as at CMS to reform the Medicare Advantage program and also to make many of insurers’ business practices unlawful. And </w:t>
      </w:r>
      <w:r>
        <w:rPr>
          <w:rStyle w:val="StyleUnderline"/>
          <w:u w:val="single"/>
          <w:highlight w:val="yellow"/>
        </w:rPr>
        <w:t xml:space="preserve">a growing number of lawmakers</w:t>
      </w:r>
      <w:r>
        <w:rPr>
          <w:sz w:val="14"/>
          <w:szCs w:val="14"/>
        </w:rPr>
        <w:t xml:space="preserve"> on both sides of the political aisle </w:t>
      </w:r>
      <w:r>
        <w:rPr>
          <w:rStyle w:val="StyleUnderline"/>
          <w:u w:val="single"/>
          <w:highlight w:val="yellow"/>
        </w:rPr>
        <w:t xml:space="preserve">are calling for the breakup of</w:t>
      </w:r>
      <w:r>
        <w:rPr>
          <w:sz w:val="14"/>
          <w:szCs w:val="14"/>
        </w:rPr>
        <w:t xml:space="preserve"> UnitedHealth and </w:t>
      </w:r>
      <w:r>
        <w:rPr>
          <w:rStyle w:val="StyleUnderline"/>
          <w:u w:val="single"/>
          <w:highlight w:val="yellow"/>
        </w:rPr>
        <w:t xml:space="preserve">the</w:t>
      </w:r>
      <w:r>
        <w:rPr>
          <w:sz w:val="14"/>
          <w:szCs w:val="14"/>
        </w:rPr>
        <w:t xml:space="preserve"> other </w:t>
      </w:r>
      <w:r>
        <w:rPr>
          <w:rStyle w:val="StyleUnderline"/>
          <w:u w:val="single"/>
          <w:highlight w:val="yellow"/>
        </w:rPr>
        <w:t xml:space="preserve">giants</w:t>
      </w:r>
      <w:r>
        <w:rPr>
          <w:sz w:val="14"/>
          <w:szCs w:val="14"/>
        </w:rPr>
        <w:t xml:space="preserve">.</w:t>
      </w:r>
    </w:p>
    <w:p>
      <w:r>
        <w:rPr>
          <w:sz w:val="14"/>
          <w:szCs w:val="14"/>
        </w:rPr>
        <w:t xml:space="preserve">Poof</w:t>
      </w:r>
    </w:p>
    <w:p>
      <w:r>
        <w:rPr>
          <w:sz w:val="14"/>
          <w:szCs w:val="14"/>
        </w:rPr>
        <w:t xml:space="preserve">Hundreds of billions of dollars in market capitalization vanished into thin air yesterday after investors realized that UnitedHealth seemingly had become a lumbering, friendless giant with a business strategy and structure that has stopped working. UnitedHealth alone lost tens of billions in market cap as more than 65 million of its shares were traded – in a single day.</w:t>
      </w:r>
    </w:p>
    <w:p>
      <w:r>
        <w:rPr>
          <w:sz w:val="14"/>
          <w:szCs w:val="14"/>
        </w:rPr>
        <w:t xml:space="preserve">When a company experiences a decline in market cap, financing operations can be more difficult as it becomes more challenging to raise capital. And investors often find that a company with a shrinking market cap could reduce or end dividend payments.</w:t>
      </w:r>
    </w:p>
    <w:p>
      <w:r>
        <w:rPr>
          <w:sz w:val="14"/>
          <w:szCs w:val="14"/>
        </w:rPr>
        <w:t xml:space="preserve">Remember Enron</w:t>
      </w:r>
    </w:p>
    <w:p>
      <w:r>
        <w:rPr>
          <w:sz w:val="14"/>
          <w:szCs w:val="14"/>
        </w:rPr>
        <w:t xml:space="preserve">It is not inconceivable to think that </w:t>
      </w:r>
      <w:r>
        <w:rPr>
          <w:rStyle w:val="StyleUnderline"/>
          <w:u w:val="single"/>
          <w:highlight w:val="yellow"/>
        </w:rPr>
        <w:t xml:space="preserve">one or more of these Goliaths will soon collapse and file for bankruptcy</w:t>
      </w:r>
      <w:r>
        <w:rPr>
          <w:sz w:val="14"/>
          <w:szCs w:val="14"/>
        </w:rPr>
        <w:t xml:space="preserve">, which would lead to unimaginable chaos for the hundreds of millions of Americans who rely on those companies for access to health care.</w:t>
      </w:r>
    </w:p>
    <w:p>
      <w:r>
        <w:rPr>
          <w:sz w:val="14"/>
          <w:szCs w:val="14"/>
        </w:rPr>
        <w:t xml:space="preserve">What is happening to those behemoths now reminds me of what happened 25 years ago when Enron collapsed on Wall Street, shortly after an SEC investigation shed light on that company’s complex structure and partnerships and questionable accounting practices. In one day of trading in November 2001, Enron’s stock price, which was once over $90, fell to $1. Enron declared bankruptcy and quickly went out of existence. Twenty-two people were convicted for their actions related to fraud at Enron, and the company’s CEO, Jeffrey Skilling, would serve 12 years in prison.</w:t>
      </w:r>
    </w:p>
    <w:p>
      <w:r>
        <w:rPr>
          <w:sz w:val="14"/>
          <w:szCs w:val="14"/>
        </w:rPr>
        <w:t xml:space="preserve">Keep in mind that the U.S. Justice Department has ongoing civil and criminal investigations into UnitedHealth’s Medicare Advantage business, and possibly into other parts of the company’s operations. If those investigations lead to charges against the company and its executives, you can expect even more of the company’s shareholders to unload their shares.</w:t>
      </w:r>
    </w:p>
    <w:p>
      <w:r>
        <w:rPr>
          <w:sz w:val="14"/>
          <w:szCs w:val="14"/>
        </w:rPr>
        <w:t xml:space="preserve">Many already have, of course, and not just this week. Just a little more than 14 months ago, UnitedHealth’s stock price was at an all-time high of $630.73 a share. Since then the company’s stock has lost more than half of its value, and as a consequence, the company’s market cap is now less than half of what it was just months ago. That drop reflects a significant loss of investor confidence in the company and the health insurance sector overall. Executives have to be worried that this unprecedented decline in market cap could trigger further sell-offs by investors, which could lead to a potential downward spiral in stock value.</w:t>
      </w:r>
    </w:p>
    <w:p>
      <w:r>
        <w:rPr>
          <w:sz w:val="14"/>
          <w:szCs w:val="14"/>
        </w:rPr>
        <w:t xml:space="preserve">While some investors may think this is a good time to buy shares in Big Insurance companies, believing they’ve hit rock bottom, other </w:t>
      </w:r>
      <w:r>
        <w:rPr>
          <w:rStyle w:val="StyleUnderline"/>
          <w:u w:val="single"/>
          <w:highlight w:val="yellow"/>
        </w:rPr>
        <w:t xml:space="preserve">investors will realize there are other companies that are more of a sure bet</w:t>
      </w:r>
      <w:r>
        <w:rPr>
          <w:sz w:val="14"/>
          <w:szCs w:val="14"/>
        </w:rPr>
        <w:t xml:space="preserve">. Indeed there are many. Since November 11, 2024, </w:t>
      </w:r>
      <w:r>
        <w:rPr>
          <w:rStyle w:val="StyleUnderline"/>
          <w:u w:val="single"/>
          <w:highlight w:val="yellow"/>
        </w:rPr>
        <w:t xml:space="preserve">when UnitedHealth’s shares</w:t>
      </w:r>
      <w:r>
        <w:rPr>
          <w:sz w:val="14"/>
          <w:szCs w:val="14"/>
        </w:rPr>
        <w:t xml:space="preserve"> reached $630.37, the value of those shares </w:t>
      </w:r>
      <w:r>
        <w:rPr>
          <w:rStyle w:val="StyleUnderline"/>
          <w:u w:val="single"/>
          <w:highlight w:val="yellow"/>
        </w:rPr>
        <w:t xml:space="preserve">have fallen 55%</w:t>
      </w:r>
      <w:r>
        <w:rPr>
          <w:sz w:val="14"/>
          <w:szCs w:val="14"/>
        </w:rPr>
        <w:t xml:space="preserve">. Meanwhile, </w:t>
      </w:r>
      <w:r>
        <w:rPr>
          <w:rStyle w:val="StyleUnderline"/>
          <w:u w:val="single"/>
          <w:highlight w:val="yellow"/>
        </w:rPr>
        <w:t xml:space="preserve">the Dow has increased </w:t>
      </w:r>
      <w:r>
        <w:rPr>
          <w:rStyle w:val="StyleUnderline"/>
          <w:u w:val="single"/>
        </w:rPr>
        <w:t xml:space="preserve">nearly </w:t>
      </w:r>
      <w:r>
        <w:rPr>
          <w:rStyle w:val="StyleUnderline"/>
          <w:u w:val="single"/>
          <w:highlight w:val="yellow"/>
        </w:rPr>
        <w:t xml:space="preserve">11%</w:t>
      </w:r>
      <w:r>
        <w:rPr>
          <w:sz w:val="14"/>
          <w:szCs w:val="14"/>
        </w:rPr>
        <w:t xml:space="preserve">, the S&amp;P more than 16% and the Nasdaq nearly 24%.</w:t>
      </w:r>
    </w:p>
    <w:p/>
    <w:p>
      <w:pPr>
        <w:pStyle w:val="Heading4"/>
      </w:pPr>
      <w:bookmarkStart w:id="122" w:name="pmd-heading-c05f020d-1757-4db3-ae21-721e61619dbb"/>
      <w:r>
        <w:t xml:space="preserve">U.S. economic decline coming – stock market crash likely and facing a dollar and sovereign debt crisis </w:t>
      </w:r>
      <w:bookmarkEnd w:id="122"/>
    </w:p>
    <w:p>
      <w:r>
        <w:rPr>
          <w:rStyle w:val="Style13ptBold"/>
        </w:rPr>
        <w:t xml:space="preserve">Pan,</w:t>
      </w:r>
      <w:r>
        <w:t xml:space="preserve"> 5/30/20</w:t>
      </w:r>
      <w:r>
        <w:rPr>
          <w:rStyle w:val="Style13ptBold"/>
        </w:rPr>
        <w:t xml:space="preserve">26</w:t>
      </w:r>
      <w:r>
        <w:rPr>
          <w:sz w:val="14"/>
          <w:szCs w:val="14"/>
        </w:rPr>
        <w:t xml:space="preserve"> (Jing Pan, May 30, 2026 at 5:15 AM PDT, “‘Ticking time bomb’: Peter Schiff issues stark warning over US stock market — and the ‘ultimate crash’ is near,” https://finance.yahoo.com/markets/stocks/articles/ticking-time-bomb-peter-schiff-121500644.html, JMP))</w:t>
      </w:r>
    </w:p>
    <w:p>
      <w:r>
        <w:rPr>
          <w:sz w:val="14"/>
          <w:szCs w:val="14"/>
        </w:rPr>
        <w:t xml:space="preserve">Peter </w:t>
      </w:r>
      <w:r>
        <w:rPr>
          <w:rStyle w:val="StyleUnderline"/>
          <w:u w:val="single"/>
          <w:highlight w:val="yellow"/>
        </w:rPr>
        <w:t xml:space="preserve">Schiff</w:t>
      </w:r>
      <w:r>
        <w:rPr>
          <w:sz w:val="14"/>
          <w:szCs w:val="14"/>
        </w:rPr>
        <w:t xml:space="preserve"> thinks investors are now walking into a trap.</w:t>
      </w:r>
    </w:p>
    <w:p>
      <w:r>
        <w:rPr>
          <w:sz w:val="14"/>
          <w:szCs w:val="14"/>
        </w:rPr>
        <w:t xml:space="preserve">The </w:t>
      </w:r>
      <w:r>
        <w:rPr>
          <w:rStyle w:val="StyleUnderline"/>
          <w:u w:val="single"/>
        </w:rPr>
        <w:t xml:space="preserve">economist and longtime contrarian investor </w:t>
      </w:r>
      <w:r>
        <w:rPr>
          <w:rStyle w:val="StyleUnderline"/>
          <w:u w:val="single"/>
          <w:highlight w:val="yellow"/>
        </w:rPr>
        <w:t xml:space="preserve">told TheStreet that investors are ignoring major risks as stocks climb to fresh all-time highs</w:t>
      </w:r>
      <w:r>
        <w:rPr>
          <w:rStyle w:val="StyleUnderline"/>
          <w:u w:val="single"/>
        </w:rPr>
        <w:t xml:space="preserve"> — </w:t>
      </w:r>
      <w:r>
        <w:rPr>
          <w:rStyle w:val="StyleUnderline"/>
          <w:u w:val="single"/>
          <w:highlight w:val="yellow"/>
        </w:rPr>
        <w:t xml:space="preserve">and warned that the U.S. market could be setting up for a painful reckoning</w:t>
      </w:r>
      <w:r>
        <w:rPr>
          <w:sz w:val="14"/>
          <w:szCs w:val="14"/>
        </w:rPr>
        <w:t xml:space="preserve"> (1).</w:t>
      </w:r>
    </w:p>
    <w:p>
      <w:r>
        <w:rPr>
          <w:sz w:val="14"/>
          <w:szCs w:val="14"/>
        </w:rPr>
        <w:t xml:space="preserve">“I think investors have gotten a lot of things wrong, but that hasn’t stopped the market from going up,” Schiff said in the interview. “The </w:t>
      </w:r>
      <w:r>
        <w:rPr>
          <w:rStyle w:val="StyleUnderline"/>
          <w:u w:val="single"/>
        </w:rPr>
        <w:t xml:space="preserve">majority of investors don’t understand the fundamentals</w:t>
      </w:r>
      <w:r>
        <w:rPr>
          <w:sz w:val="14"/>
          <w:szCs w:val="14"/>
        </w:rPr>
        <w:t xml:space="preserve">. And they buy stocks anyway.”</w:t>
      </w:r>
    </w:p>
    <w:p>
      <w:r>
        <w:rPr>
          <w:sz w:val="14"/>
          <w:szCs w:val="14"/>
        </w:rPr>
        <w:t xml:space="preserve">The upward momentum has been hard to ignore. The benchmark </w:t>
      </w:r>
      <w:r>
        <w:rPr>
          <w:rStyle w:val="StyleUnderline"/>
          <w:u w:val="single"/>
        </w:rPr>
        <w:t xml:space="preserve">S&amp;P 500 is up 80% over the past five years</w:t>
      </w:r>
      <w:r>
        <w:rPr>
          <w:sz w:val="14"/>
          <w:szCs w:val="14"/>
        </w:rPr>
        <w:t xml:space="preserve">, while the tech-laden Nasdaq has soared 96%.</w:t>
      </w:r>
    </w:p>
    <w:p>
      <w:r>
        <w:rPr>
          <w:rStyle w:val="StyleUnderline"/>
          <w:u w:val="single"/>
        </w:rPr>
        <w:t xml:space="preserve">But Schiff argues the rally is being built on shaky ground.</w:t>
      </w:r>
    </w:p>
    <w:p>
      <w:r>
        <w:rPr>
          <w:sz w:val="14"/>
          <w:szCs w:val="14"/>
        </w:rPr>
        <w:t xml:space="preserve">“In the long run, the </w:t>
      </w:r>
      <w:r>
        <w:rPr>
          <w:rStyle w:val="Emphasis"/>
          <w:highlight w:val="yellow"/>
        </w:rPr>
        <w:t xml:space="preserve">fundamentals are going to</w:t>
      </w:r>
      <w:r>
        <w:rPr>
          <w:rStyle w:val="Emphasis"/>
        </w:rPr>
        <w:t xml:space="preserve"> ultimately </w:t>
      </w:r>
      <w:r>
        <w:rPr>
          <w:rStyle w:val="Emphasis"/>
          <w:highlight w:val="yellow"/>
        </w:rPr>
        <w:t xml:space="preserve">bring the market back down</w:t>
      </w:r>
      <w:r>
        <w:rPr>
          <w:sz w:val="14"/>
          <w:szCs w:val="14"/>
        </w:rPr>
        <w:t xml:space="preserve">,” he said.</w:t>
      </w:r>
    </w:p>
    <w:p>
      <w:r>
        <w:rPr>
          <w:sz w:val="14"/>
          <w:szCs w:val="14"/>
        </w:rPr>
        <w:t xml:space="preserve">And he </w:t>
      </w:r>
      <w:r>
        <w:rPr>
          <w:rStyle w:val="StyleUnderline"/>
          <w:u w:val="single"/>
        </w:rPr>
        <w:t xml:space="preserve">isn’t</w:t>
      </w:r>
      <w:r>
        <w:rPr>
          <w:sz w:val="14"/>
          <w:szCs w:val="14"/>
        </w:rPr>
        <w:t xml:space="preserve"> warning about </w:t>
      </w:r>
      <w:r>
        <w:rPr>
          <w:rStyle w:val="StyleUnderline"/>
          <w:u w:val="single"/>
        </w:rPr>
        <w:t xml:space="preserve">a garden-variety correction</w:t>
      </w:r>
      <w:r>
        <w:rPr>
          <w:sz w:val="14"/>
          <w:szCs w:val="14"/>
        </w:rPr>
        <w:t xml:space="preserve">.</w:t>
      </w:r>
    </w:p>
    <w:p>
      <w:r>
        <w:rPr>
          <w:sz w:val="14"/>
          <w:szCs w:val="14"/>
        </w:rPr>
        <w:t xml:space="preserve">“Even if everything was good, </w:t>
      </w:r>
      <w:r>
        <w:rPr>
          <w:rStyle w:val="StyleUnderline"/>
          <w:u w:val="single"/>
          <w:highlight w:val="yellow"/>
        </w:rPr>
        <w:t xml:space="preserve">the</w:t>
      </w:r>
      <w:r>
        <w:rPr>
          <w:rStyle w:val="StyleUnderline"/>
          <w:sz w:val="14"/>
          <w:szCs w:val="14"/>
          <w:u w:val="single"/>
          <w:highlight w:val="yellow"/>
        </w:rPr>
        <w:t xml:space="preserve"> </w:t>
      </w:r>
      <w:r>
        <w:rPr>
          <w:rStyle w:val="StyleUnderline"/>
          <w:u w:val="single"/>
          <w:highlight w:val="yellow"/>
        </w:rPr>
        <w:t xml:space="preserve">U.S. market is</w:t>
      </w:r>
      <w:r>
        <w:rPr>
          <w:sz w:val="14"/>
          <w:szCs w:val="14"/>
        </w:rPr>
        <w:t xml:space="preserve"> expensive,” Schiff said. “But it’s not — it’s </w:t>
      </w:r>
      <w:r>
        <w:rPr>
          <w:rStyle w:val="StyleUnderline"/>
          <w:u w:val="single"/>
          <w:highlight w:val="yellow"/>
        </w:rPr>
        <w:t xml:space="preserve">a ticking time bomb</w:t>
      </w:r>
      <w:r>
        <w:rPr>
          <w:sz w:val="14"/>
          <w:szCs w:val="14"/>
        </w:rPr>
        <w:t xml:space="preserve">.”</w:t>
      </w:r>
    </w:p>
    <w:p>
      <w:r>
        <w:rPr>
          <w:sz w:val="14"/>
          <w:szCs w:val="14"/>
        </w:rPr>
        <w:t xml:space="preserve">In his view, investors are looking past too many warning signs.</w:t>
      </w:r>
    </w:p>
    <w:p>
      <w:r>
        <w:rPr>
          <w:sz w:val="14"/>
          <w:szCs w:val="14"/>
        </w:rPr>
        <w:t xml:space="preserve">“The markets, I think, are really looking past a lot of problems and pricing stocks based on hope and not reality,” he said.</w:t>
      </w:r>
    </w:p>
    <w:p>
      <w:r>
        <w:rPr>
          <w:sz w:val="14"/>
          <w:szCs w:val="14"/>
        </w:rPr>
        <w:t xml:space="preserve">According to Schiff, the </w:t>
      </w:r>
      <w:r>
        <w:rPr>
          <w:rStyle w:val="StyleUnderline"/>
          <w:u w:val="single"/>
        </w:rPr>
        <w:t xml:space="preserve">fragility is not limited to the stock market</w:t>
      </w:r>
      <w:r>
        <w:rPr>
          <w:sz w:val="14"/>
          <w:szCs w:val="14"/>
        </w:rPr>
        <w:t xml:space="preserve">.</w:t>
      </w:r>
    </w:p>
    <w:p>
      <w:r>
        <w:rPr>
          <w:sz w:val="14"/>
          <w:szCs w:val="14"/>
        </w:rPr>
        <w:t xml:space="preserve">He said the </w:t>
      </w:r>
      <w:r>
        <w:rPr>
          <w:rStyle w:val="Emphasis"/>
          <w:highlight w:val="yellow"/>
        </w:rPr>
        <w:t xml:space="preserve">U.S. economy is “in a lot of trouble”</w:t>
      </w:r>
      <w:r>
        <w:rPr>
          <w:sz w:val="14"/>
          <w:szCs w:val="14"/>
        </w:rPr>
        <w:t xml:space="preserve"> and argued that America is </w:t>
      </w:r>
      <w:r>
        <w:rPr>
          <w:rStyle w:val="StyleUnderline"/>
          <w:u w:val="single"/>
          <w:highlight w:val="yellow"/>
        </w:rPr>
        <w:t xml:space="preserve">on the verge of “not just a financial crisis, but a U.S. </w:t>
      </w:r>
      <w:r>
        <w:rPr>
          <w:rStyle w:val="Emphasis"/>
          <w:highlight w:val="yellow"/>
        </w:rPr>
        <w:t xml:space="preserve">dollar and sovereign debt crisis</w:t>
      </w:r>
      <w:r>
        <w:rPr>
          <w:rStyle w:val="StyleUnderline"/>
          <w:u w:val="single"/>
        </w:rPr>
        <w:t xml:space="preserve">.”</w:t>
      </w:r>
    </w:p>
    <w:p>
      <w:r>
        <w:rPr>
          <w:sz w:val="14"/>
          <w:szCs w:val="14"/>
        </w:rPr>
        <w:t xml:space="preserve">With the U.S. national debt now around $39 trillion and still climbing, that warning lands against an increasingly troubling fiscal backdrop (2).</w:t>
      </w:r>
    </w:p>
    <w:p>
      <w:r>
        <w:rPr>
          <w:sz w:val="14"/>
          <w:szCs w:val="14"/>
        </w:rPr>
        <w:t xml:space="preserve">During a quick Q&amp;A segment, </w:t>
      </w:r>
      <w:r>
        <w:rPr>
          <w:rStyle w:val="StyleUnderline"/>
          <w:u w:val="single"/>
        </w:rPr>
        <w:t xml:space="preserve">Schiff was asked to choose between a “resilient economy” and “recession delayed.”</w:t>
      </w:r>
    </w:p>
    <w:p>
      <w:r>
        <w:rPr>
          <w:rStyle w:val="StyleUnderline"/>
          <w:u w:val="single"/>
        </w:rPr>
        <w:t xml:space="preserve">His answer: </w:t>
      </w:r>
      <w:r>
        <w:rPr>
          <w:rStyle w:val="Emphasis"/>
        </w:rPr>
        <w:t xml:space="preserve">“</w:t>
      </w:r>
      <w:r>
        <w:rPr>
          <w:rStyle w:val="Emphasis"/>
          <w:highlight w:val="yellow"/>
        </w:rPr>
        <w:t xml:space="preserve">Recession, maybe depression</w:t>
      </w:r>
      <w:r>
        <w:rPr>
          <w:rStyle w:val="Emphasis"/>
        </w:rPr>
        <w:t xml:space="preserve">.”</w:t>
      </w:r>
    </w:p>
    <w:p>
      <w:r>
        <w:rPr>
          <w:sz w:val="14"/>
          <w:szCs w:val="14"/>
        </w:rPr>
        <w:t xml:space="preserve">When pressed on when that could show up, Schiff said he believes the U.S. has already been in a recession for years, but that the official numbers have masked the pain. He said an </w:t>
      </w:r>
      <w:r>
        <w:rPr>
          <w:rStyle w:val="Emphasis"/>
        </w:rPr>
        <w:t xml:space="preserve">official downturn </w:t>
      </w:r>
      <w:r>
        <w:rPr>
          <w:rStyle w:val="Emphasis"/>
          <w:highlight w:val="yellow"/>
        </w:rPr>
        <w:t xml:space="preserve">could arrive this year</w:t>
      </w:r>
      <w:r>
        <w:rPr>
          <w:sz w:val="14"/>
          <w:szCs w:val="14"/>
        </w:rPr>
        <w:t xml:space="preserve"> or in 2027, depending partly on whether policymakers try to delay it with stimulus ahead of the midterms.</w:t>
      </w:r>
    </w:p>
    <w:p>
      <w:r>
        <w:rPr>
          <w:sz w:val="14"/>
          <w:szCs w:val="14"/>
        </w:rPr>
        <w:t xml:space="preserve">And when asked what would have to happen for his bearish thesis to be wrong, </w:t>
      </w:r>
      <w:r>
        <w:rPr>
          <w:rStyle w:val="StyleUnderline"/>
          <w:u w:val="single"/>
        </w:rPr>
        <w:t xml:space="preserve">Schiff argued that many of his past warnings have already played out — leaving</w:t>
      </w:r>
      <w:r>
        <w:rPr>
          <w:sz w:val="14"/>
          <w:szCs w:val="14"/>
        </w:rPr>
        <w:t xml:space="preserve">, in his view, </w:t>
      </w:r>
      <w:r>
        <w:rPr>
          <w:rStyle w:val="StyleUnderline"/>
          <w:u w:val="single"/>
        </w:rPr>
        <w:t xml:space="preserve">just one major event yet to unfold</w:t>
      </w:r>
      <w:r>
        <w:rPr>
          <w:sz w:val="14"/>
          <w:szCs w:val="14"/>
        </w:rPr>
        <w:t xml:space="preserve">.</w:t>
      </w:r>
    </w:p>
    <w:p>
      <w:r>
        <w:rPr>
          <w:sz w:val="14"/>
          <w:szCs w:val="14"/>
        </w:rPr>
        <w:t xml:space="preserve">“The </w:t>
      </w:r>
      <w:r>
        <w:rPr>
          <w:rStyle w:val="StyleUnderline"/>
          <w:u w:val="single"/>
        </w:rPr>
        <w:t xml:space="preserve">only thing that hasn’t happened yet is the</w:t>
      </w:r>
      <w:r>
        <w:rPr>
          <w:sz w:val="14"/>
          <w:szCs w:val="14"/>
        </w:rPr>
        <w:t xml:space="preserve"> ultimate collapse — the </w:t>
      </w:r>
      <w:r>
        <w:rPr>
          <w:rStyle w:val="StyleUnderline"/>
          <w:u w:val="single"/>
        </w:rPr>
        <w:t xml:space="preserve">ultimate crash</w:t>
      </w:r>
      <w:r>
        <w:rPr>
          <w:sz w:val="14"/>
          <w:szCs w:val="14"/>
        </w:rPr>
        <w:t xml:space="preserve">,” he said, calling it “the </w:t>
      </w:r>
      <w:r>
        <w:rPr>
          <w:rStyle w:val="StyleUnderline"/>
          <w:u w:val="single"/>
        </w:rPr>
        <w:t xml:space="preserve">consequence of all these forecasts that have </w:t>
      </w:r>
      <w:r>
        <w:rPr>
          <w:rStyle w:val="Emphasis"/>
        </w:rPr>
        <w:t xml:space="preserve">already come true</w:t>
      </w:r>
      <w:r>
        <w:rPr>
          <w:rStyle w:val="StyleUnderline"/>
          <w:u w:val="single"/>
        </w:rPr>
        <w:t xml:space="preserve">.”</w:t>
      </w:r>
    </w:p>
    <w:p>
      <w:r>
        <w:rPr>
          <w:rStyle w:val="StyleUnderline"/>
          <w:u w:val="single"/>
        </w:rPr>
        <w:t xml:space="preserve">Schiff has built his public profile on making big, contrarian calls — including warnings ahead of the 2008 financial crisis</w:t>
      </w:r>
      <w:r>
        <w:rPr>
          <w:sz w:val="14"/>
          <w:szCs w:val="14"/>
        </w:rPr>
        <w:t xml:space="preserve">. His latest message is simple: Investors sitting on big gains should not assume the rally is safe just because the market is high.</w:t>
      </w:r>
    </w:p>
    <w:p/>
    <w:p>
      <w:pPr>
        <w:pStyle w:val="Heading4"/>
      </w:pPr>
      <w:bookmarkStart w:id="123" w:name="pmd-heading-85c4cc1d-1ef9-466b-b049-1d10e125a086"/>
      <w:r>
        <w:t xml:space="preserve">Recession’s inevitable</w:t>
      </w:r>
      <w:bookmarkEnd w:id="123"/>
    </w:p>
    <w:p>
      <w:r>
        <w:t xml:space="preserve">The </w:t>
      </w:r>
      <w:r>
        <w:rPr>
          <w:rStyle w:val="Style13ptBold"/>
        </w:rPr>
        <w:t xml:space="preserve">Times of India</w:t>
      </w:r>
      <w:r>
        <w:t xml:space="preserve"> (TOI), 6/7/20</w:t>
      </w:r>
      <w:r>
        <w:rPr>
          <w:rStyle w:val="Style13ptBold"/>
        </w:rPr>
        <w:t xml:space="preserve">26</w:t>
      </w:r>
      <w:r>
        <w:t xml:space="preserve"> – “Moody's top economist Mark Zandi warns of US Recession again; says: Unless growth picks up, unemployment will rise and at some point ...” Nexis Uni //DH</w:t>
      </w:r>
    </w:p>
    <w:p/>
    <w:p>
      <w:r>
        <w:rPr>
          <w:rStyle w:val="StyleUnderline"/>
          <w:u w:val="single"/>
          <w:highlight w:val="yellow"/>
        </w:rPr>
        <w:t xml:space="preserve">Moody's Analytics chief economist</w:t>
      </w:r>
      <w:r>
        <w:rPr>
          <w:rStyle w:val="StyleUnderline"/>
          <w:sz w:val="14"/>
          <w:szCs w:val="14"/>
          <w:u w:val="single"/>
        </w:rPr>
        <w:t xml:space="preserve"> </w:t>
      </w:r>
      <w:r>
        <w:rPr>
          <w:sz w:val="14"/>
          <w:szCs w:val="14"/>
        </w:rPr>
        <w:t xml:space="preserve">Mark </w:t>
      </w:r>
      <w:r>
        <w:rPr>
          <w:rStyle w:val="StyleUnderline"/>
          <w:u w:val="single"/>
          <w:highlight w:val="yellow"/>
        </w:rPr>
        <w:t xml:space="preserve">Zandi</w:t>
      </w:r>
      <w:r>
        <w:rPr>
          <w:sz w:val="14"/>
          <w:szCs w:val="14"/>
        </w:rPr>
        <w:t xml:space="preserve"> has once again </w:t>
      </w:r>
      <w:r>
        <w:rPr>
          <w:highlight w:val="yellow"/>
        </w:rPr>
        <w:t xml:space="preserve">s</w:t>
      </w:r>
      <w:r>
        <w:rPr>
          <w:rStyle w:val="StyleUnderline"/>
          <w:u w:val="single"/>
          <w:highlight w:val="yellow"/>
        </w:rPr>
        <w:t xml:space="preserve">ounded the alarm over</w:t>
      </w:r>
      <w:r>
        <w:rPr>
          <w:sz w:val="14"/>
          <w:szCs w:val="14"/>
        </w:rPr>
        <w:t xml:space="preserve"> the state of </w:t>
      </w:r>
      <w:r>
        <w:rPr>
          <w:rStyle w:val="StyleUnderline"/>
          <w:u w:val="single"/>
          <w:highlight w:val="yellow"/>
        </w:rPr>
        <w:t xml:space="preserve">the</w:t>
      </w:r>
      <w:r>
        <w:rPr>
          <w:rStyle w:val="StyleUnderline"/>
          <w:u w:val="single"/>
        </w:rPr>
        <w:t xml:space="preserve"> US </w:t>
      </w:r>
      <w:r>
        <w:rPr>
          <w:rStyle w:val="StyleUnderline"/>
          <w:u w:val="single"/>
          <w:highlight w:val="yellow"/>
        </w:rPr>
        <w:t xml:space="preserve">economy</w:t>
      </w:r>
      <w:r>
        <w:rPr>
          <w:rStyle w:val="StyleUnderline"/>
          <w:sz w:val="14"/>
          <w:szCs w:val="14"/>
          <w:u w:val="single"/>
        </w:rPr>
        <w:t xml:space="preserve">. </w:t>
      </w:r>
      <w:r>
        <w:rPr>
          <w:sz w:val="14"/>
          <w:szCs w:val="14"/>
        </w:rPr>
        <w:t xml:space="preserve">According to a report by Business Insider, in his latest newsletter, Zandi warned that </w:t>
      </w:r>
      <w:r>
        <w:rPr>
          <w:rStyle w:val="StyleUnderline"/>
          <w:u w:val="single"/>
        </w:rPr>
        <w:t xml:space="preserve">while</w:t>
      </w:r>
      <w:r>
        <w:rPr>
          <w:sz w:val="14"/>
          <w:szCs w:val="14"/>
        </w:rPr>
        <w:t xml:space="preserve"> the </w:t>
      </w:r>
      <w:r>
        <w:rPr>
          <w:rStyle w:val="StyleUnderline"/>
          <w:u w:val="single"/>
        </w:rPr>
        <w:t xml:space="preserve">GDP has increased</w:t>
      </w:r>
      <w:r>
        <w:rPr>
          <w:rStyle w:val="StyleUnderline"/>
          <w:sz w:val="14"/>
          <w:szCs w:val="14"/>
          <w:u w:val="single"/>
        </w:rPr>
        <w:t xml:space="preserve"> </w:t>
      </w:r>
      <w:r>
        <w:rPr>
          <w:sz w:val="14"/>
          <w:szCs w:val="14"/>
        </w:rPr>
        <w:t xml:space="preserve">this year, </w:t>
      </w:r>
      <w:r>
        <w:rPr>
          <w:rStyle w:val="StyleUnderline"/>
          <w:u w:val="single"/>
        </w:rPr>
        <w:t xml:space="preserve">the pace of growth still remains below potentia</w:t>
      </w:r>
      <w:r>
        <w:rPr>
          <w:sz w:val="14"/>
          <w:szCs w:val="14"/>
        </w:rPr>
        <w:t xml:space="preserve">l. "The economy is growing, but at a rate below its potential, so the situation is tenuous," he wrote.</w:t>
      </w:r>
    </w:p>
    <w:p>
      <w:r>
        <w:rPr>
          <w:sz w:val="14"/>
          <w:szCs w:val="14"/>
        </w:rPr>
        <w:t xml:space="preserve">"</w:t>
      </w:r>
      <w:r>
        <w:rPr>
          <w:rStyle w:val="StyleUnderline"/>
          <w:u w:val="single"/>
          <w:highlight w:val="yellow"/>
        </w:rPr>
        <w:t xml:space="preserve">Unless growth picks up, unemployment will rise and participation will fall, and</w:t>
      </w:r>
      <w:r>
        <w:rPr>
          <w:sz w:val="14"/>
          <w:szCs w:val="14"/>
        </w:rPr>
        <w:t xml:space="preserve"> at some point, </w:t>
      </w:r>
      <w:r>
        <w:rPr>
          <w:highlight w:val="yellow"/>
        </w:rPr>
        <w:t xml:space="preserve">u</w:t>
      </w:r>
      <w:r>
        <w:rPr>
          <w:rStyle w:val="StyleUnderline"/>
          <w:u w:val="single"/>
          <w:highlight w:val="yellow"/>
        </w:rPr>
        <w:t xml:space="preserve">ndermine growth</w:t>
      </w:r>
      <w:r>
        <w:rPr>
          <w:rStyle w:val="StyleUnderline"/>
          <w:u w:val="single"/>
        </w:rPr>
        <w:t xml:space="preserve"> altogether." Zandi has repeatedly criticized the </w:t>
      </w:r>
      <w:r>
        <w:rPr>
          <w:rStyle w:val="StyleUnderline"/>
          <w:u w:val="single"/>
          <w:highlight w:val="yellow"/>
        </w:rPr>
        <w:t xml:space="preserve">tariff and immigration policies</w:t>
      </w:r>
      <w:r>
        <w:rPr>
          <w:sz w:val="14"/>
          <w:szCs w:val="14"/>
        </w:rPr>
        <w:t xml:space="preserve"> of US PResident Donald Trump a</w:t>
      </w:r>
      <w:r>
        <w:rPr>
          <w:rStyle w:val="StyleUnderline"/>
          <w:u w:val="single"/>
        </w:rPr>
        <w:t xml:space="preserve">nd has warned that they have </w:t>
      </w:r>
      <w:r>
        <w:rPr>
          <w:rStyle w:val="StyleUnderline"/>
          <w:u w:val="single"/>
          <w:highlight w:val="yellow"/>
        </w:rPr>
        <w:t xml:space="preserve">pushed the US economy closer to recession</w:t>
      </w:r>
      <w:r>
        <w:rPr>
          <w:sz w:val="14"/>
          <w:szCs w:val="14"/>
        </w:rPr>
        <w:t xml:space="preserve">. He further added that </w:t>
      </w:r>
      <w:r>
        <w:rPr>
          <w:rStyle w:val="StyleUnderline"/>
          <w:u w:val="single"/>
        </w:rPr>
        <w:t xml:space="preserve">consumer prices</w:t>
      </w:r>
      <w:r>
        <w:rPr>
          <w:rStyle w:val="StyleUnderline"/>
          <w:sz w:val="14"/>
          <w:szCs w:val="14"/>
          <w:u w:val="single"/>
        </w:rPr>
        <w:t xml:space="preserve">, </w:t>
      </w:r>
      <w:r>
        <w:rPr>
          <w:sz w:val="14"/>
          <w:szCs w:val="14"/>
        </w:rPr>
        <w:t xml:space="preserve">mainly the cost of fuel, have </w:t>
      </w:r>
      <w:r>
        <w:rPr>
          <w:rStyle w:val="StyleUnderline"/>
          <w:u w:val="single"/>
        </w:rPr>
        <w:t xml:space="preserve">witnessed a price hike by the Iran war</w:t>
      </w:r>
      <w:r>
        <w:rPr>
          <w:sz w:val="14"/>
          <w:szCs w:val="14"/>
        </w:rPr>
        <w:t xml:space="preserve">, offsetting the benefits of recent tax cuts. "</w:t>
      </w:r>
      <w:r>
        <w:rPr>
          <w:rStyle w:val="StyleUnderline"/>
          <w:u w:val="single"/>
          <w:highlight w:val="yellow"/>
        </w:rPr>
        <w:t xml:space="preserve">The soft job market is depressing wage growth, and with inflation accelerating, real wage growth has all but stalled</w:t>
      </w:r>
      <w:r>
        <w:rPr>
          <w:sz w:val="14"/>
          <w:szCs w:val="14"/>
        </w:rPr>
        <w:t xml:space="preserve">," Zandi said, adding that real disposable income has not grown over the past year.Concerns over federal reserve policyAlong with this, Zandi has also expressed unease about the Federal Reserve under new chair Kevin Warsh. He believes that the below-potential growth and slack in the economy would normally justify interest rate cuts, but inflation running close to 4% - double the Fed's target - leaves policymakers constrained.He warned that i</w:t>
      </w:r>
      <w:r>
        <w:rPr>
          <w:rStyle w:val="StyleUnderline"/>
          <w:u w:val="single"/>
        </w:rPr>
        <w:t xml:space="preserve">f inflation expectations continue to rise, </w:t>
      </w:r>
      <w:r>
        <w:rPr>
          <w:rStyle w:val="StyleUnderline"/>
          <w:u w:val="single"/>
          <w:highlight w:val="yellow"/>
        </w:rPr>
        <w:t xml:space="preserve">the Fed may be forced to raise rates further, even at the risk of triggering a full recession</w:t>
      </w:r>
      <w:r>
        <w:rPr>
          <w:rStyle w:val="StyleUnderline"/>
          <w:sz w:val="14"/>
          <w:szCs w:val="14"/>
          <w:u w:val="single"/>
        </w:rPr>
        <w:t xml:space="preserve">.</w:t>
      </w:r>
      <w:r>
        <w:rPr>
          <w:sz w:val="14"/>
          <w:szCs w:val="14"/>
        </w:rPr>
        <w:t xml:space="preserve"> "Economic pain in the short term should be preferable to worse economic conditions in the months ahead," Zandi cautioned.Path to stabilityFor the economy to avoid being derailed, Zandi said two conditions are critical:The Iran war must end soon to normalize global oil production and prices.The AI buildout must continue to contribute to overall growth.US economy standing on a critical thresholdIn a recent interview to Bloomberg, Mark Zandi said that the increase in oil prices triggered by stalled negotiations has pushed the US economy to a critical threshold. Recently, Iran announced that it would halt negotiations and block the Strait of Hormuz until the important demands are met, sending Brent and US crude oil prices up by about 7%. This disruption threatens global energy supplies and has already driven the US national average gas price to $4.32 per gallon. Zandi has warned that if the prices climb to $5 per gallon, then consumer spending could collapse, tipping the US economy into recession.Zandi also emphasised that a peace deal must be reached within 'the next day, to days, three days, next week or so.' Beyond that, he said, 'we've got a real problem'. He pointed to dwindling US oil reserves, with the Strategic Petroleum Reserve failing 365 million barrels the lowest in two years. Rising crude prices above $125 per barrel would mark another critical threshold signaling recession risk.</w:t>
      </w:r>
    </w:p>
    <w:p/>
    <w:p>
      <w:pPr>
        <w:pStyle w:val="Heading3"/>
      </w:pPr>
      <w:bookmarkStart w:id="124" w:name="pmd-heading-968c5eb1-acd8-4d0d-846e-62f48a3c553a"/>
      <w:r>
        <w:t xml:space="preserve">1AR - No link, insurance industry adapts</w:t>
      </w:r>
      <w:bookmarkEnd w:id="124"/>
    </w:p>
    <w:p>
      <w:pPr>
        <w:pStyle w:val="Heading4"/>
      </w:pPr>
      <w:bookmarkStart w:id="125" w:name="pmd-heading-78d0bb20-9ddb-42ed-8525-79a97f721789"/>
      <w:r>
        <w:t xml:space="preserve">The insurance industry adapts – switches to supplemental insurance</w:t>
      </w:r>
      <w:bookmarkEnd w:id="125"/>
    </w:p>
    <w:p>
      <w:r>
        <w:rPr>
          <w:rStyle w:val="Style13ptBold"/>
        </w:rPr>
        <w:t xml:space="preserve">APHA,</w:t>
      </w:r>
      <w:r>
        <w:t xml:space="preserve"> 20</w:t>
      </w:r>
      <w:r>
        <w:rPr>
          <w:rStyle w:val="Style13ptBold"/>
        </w:rPr>
        <w:t xml:space="preserve">21</w:t>
      </w:r>
      <w:r>
        <w:t xml:space="preserve"> – Statement of the American Public Health Association “Adopting a Single-Payer Health System” </w:t>
      </w:r>
      <w:hyperlink r:id="rId33" w:history="1">
        <w:r>
          <w:t xml:space="preserve">https://www.apha.org/policy-and-advocacy/public-health-policy-briefs/policy-database/2022/01/07/adopting-a-single-payer-health-system?scrlybrkr=e1382a19</w:t>
        </w:r>
      </w:hyperlink>
      <w:r>
        <w:t xml:space="preserve"> //DH</w:t>
      </w:r>
    </w:p>
    <w:p/>
    <w:p>
      <w:r>
        <w:rPr>
          <w:sz w:val="14"/>
          <w:szCs w:val="14"/>
        </w:rPr>
        <w:t xml:space="preserve">There are those who may suggest that adoption of a universal SP health payment system would increase the number of undocumented immigrants entering the country and seeking coverage under the new system, thereby increasing the overall NHE as a result of coverage expansion.  However, neither international economic comparisons nor health service research studies have revealed evidence of changes in immigration patterns (documented and undocumented) in countries that transition to SP health delivery systems.[12,29,41,42,47] As unlikely as this shift might be, economic projections have shown that the cost savings from SP reform are significant enough to outweigh the cost of expanding coverage to currently uninsured populations, with a significant margin remaining.[4,5] It is also suggested that the transition to an SP system will have negative impacts on the medical insurance and pharmaceutical industries. </w:t>
      </w:r>
      <w:r>
        <w:rPr>
          <w:rStyle w:val="StyleUnderline"/>
          <w:u w:val="single"/>
          <w:highlight w:val="yellow"/>
        </w:rPr>
        <w:t xml:space="preserve">While the transition may lead to reduced positions in medical insurance</w:t>
      </w:r>
      <w:r>
        <w:rPr>
          <w:sz w:val="14"/>
          <w:szCs w:val="14"/>
        </w:rPr>
        <w:t xml:space="preserve"> organizations </w:t>
      </w:r>
      <w:r>
        <w:rPr>
          <w:rStyle w:val="StyleUnderline"/>
          <w:u w:val="single"/>
        </w:rPr>
        <w:t xml:space="preserve">in the short term, </w:t>
      </w:r>
      <w:r>
        <w:rPr>
          <w:rStyle w:val="StyleUnderline"/>
          <w:u w:val="single"/>
          <w:highlight w:val="yellow"/>
        </w:rPr>
        <w:t xml:space="preserve">these organizations are </w:t>
      </w:r>
      <w:r>
        <w:rPr>
          <w:rStyle w:val="Emphasis"/>
          <w:highlight w:val="yellow"/>
        </w:rPr>
        <w:t xml:space="preserve">already </w:t>
      </w:r>
      <w:r>
        <w:rPr>
          <w:rStyle w:val="StyleUnderline"/>
          <w:u w:val="single"/>
          <w:highlight w:val="yellow"/>
        </w:rPr>
        <w:t xml:space="preserve">developing plans to redirect their business models toward supplemental insurance plans and roles that assist with tasks such as innovating care delivery models, care navigation, and managing care for high-risk patient pools</w:t>
      </w:r>
      <w:r>
        <w:rPr>
          <w:sz w:val="14"/>
          <w:szCs w:val="14"/>
        </w:rPr>
        <w:t xml:space="preserve">, roles in which those organizations already excel. The pharmaceutical market will naturally balance the costs of innovation across more economies if the United States negotiates prices and implements regulatory reforms.</w:t>
      </w:r>
    </w:p>
    <w:p>
      <w:pPr>
        <w:pStyle w:val="Heading3"/>
      </w:pPr>
      <w:bookmarkStart w:id="126" w:name="pmd-heading-aafa677e-3da6-48a5-8ddb-4bd5b8985f09"/>
      <w:r>
        <w:t xml:space="preserve">1AR - Buyout solves the link</w:t>
      </w:r>
      <w:bookmarkEnd w:id="126"/>
    </w:p>
    <w:p>
      <w:pPr>
        <w:pStyle w:val="Heading4"/>
      </w:pPr>
      <w:bookmarkStart w:id="127" w:name="pmd-heading-ec392888-a114-465b-9d87-a337e96241c4"/>
      <w:r>
        <w:t xml:space="preserve">Precedent exists for the buyout, the TARP loans during the Great Recession prove</w:t>
      </w:r>
      <w:bookmarkEnd w:id="127"/>
    </w:p>
    <w:p>
      <w:r>
        <w:t xml:space="preserve">Michele </w:t>
      </w:r>
      <w:r>
        <w:rPr>
          <w:rStyle w:val="Style13ptBold"/>
        </w:rPr>
        <w:t xml:space="preserve">Swenson</w:t>
      </w:r>
      <w:r>
        <w:t xml:space="preserve">, 20</w:t>
      </w:r>
      <w:r>
        <w:rPr>
          <w:rStyle w:val="Style13ptBold"/>
        </w:rPr>
        <w:t xml:space="preserve">17</w:t>
      </w:r>
      <w:r>
        <w:t xml:space="preserve"> – former nurse “Health Care Reform: Commercial Multi-Payer vs. Public Single-Payer Health Insurance” Common Dreams, 4/30, </w:t>
      </w:r>
      <w:hyperlink r:id="rId34" w:history="1">
        <w:r>
          <w:t xml:space="preserve">https://www.commondreams.org/views/2017/04/30/health-care-reform-commercial-multi-payer-vs-public-single-payer-health-insurance</w:t>
        </w:r>
      </w:hyperlink>
      <w:r>
        <w:t xml:space="preserve"> //DH</w:t>
      </w:r>
    </w:p>
    <w:p/>
    <w:p>
      <w:r>
        <w:rPr>
          <w:sz w:val="14"/>
          <w:szCs w:val="14"/>
        </w:rPr>
        <w:t xml:space="preserve">Public </w:t>
      </w:r>
      <w:r>
        <w:rPr>
          <w:rStyle w:val="StyleUnderline"/>
          <w:u w:val="single"/>
          <w:highlight w:val="yellow"/>
        </w:rPr>
        <w:t xml:space="preserve">Single-Payer</w:t>
      </w:r>
      <w:r>
        <w:rPr>
          <w:sz w:val="14"/>
          <w:szCs w:val="14"/>
        </w:rPr>
        <w:t xml:space="preserve"> Insurance: </w:t>
      </w:r>
      <w:r>
        <w:rPr>
          <w:highlight w:val="yellow"/>
        </w:rPr>
        <w:t xml:space="preserve">A</w:t>
      </w:r>
      <w:r>
        <w:rPr>
          <w:rStyle w:val="StyleUnderline"/>
          <w:u w:val="single"/>
          <w:highlight w:val="yellow"/>
        </w:rPr>
        <w:t xml:space="preserve"> Boost for the Entire Economy</w:t>
      </w:r>
    </w:p>
    <w:p>
      <w:r>
        <w:rPr>
          <w:rStyle w:val="StyleUnderline"/>
          <w:u w:val="single"/>
          <w:highlight w:val="yellow"/>
        </w:rPr>
        <w:t xml:space="preserve">Dozens of studies over</w:t>
      </w:r>
      <w:r>
        <w:rPr>
          <w:rStyle w:val="StyleUnderline"/>
          <w:sz w:val="14"/>
          <w:szCs w:val="14"/>
          <w:u w:val="single"/>
        </w:rPr>
        <w:t xml:space="preserve"> </w:t>
      </w:r>
      <w:r>
        <w:rPr>
          <w:sz w:val="14"/>
          <w:szCs w:val="14"/>
        </w:rPr>
        <w:t xml:space="preserve">the past </w:t>
      </w:r>
      <w:r>
        <w:rPr>
          <w:rStyle w:val="StyleUnderline"/>
          <w:u w:val="single"/>
          <w:highlight w:val="yellow"/>
        </w:rPr>
        <w:t xml:space="preserve">30 years</w:t>
      </w:r>
      <w:r>
        <w:rPr>
          <w:sz w:val="14"/>
          <w:szCs w:val="14"/>
        </w:rPr>
        <w:t xml:space="preserve"> have </w:t>
      </w:r>
      <w:r>
        <w:rPr>
          <w:rStyle w:val="StyleUnderline"/>
          <w:u w:val="single"/>
          <w:highlight w:val="yellow"/>
        </w:rPr>
        <w:t xml:space="preserve">demonstrated</w:t>
      </w:r>
      <w:r>
        <w:rPr>
          <w:sz w:val="14"/>
          <w:szCs w:val="14"/>
        </w:rPr>
        <w:t xml:space="preserve"> that a single national insurance - modeled on traditional Medicare - provides the most sustainable, comprehensive, universal health coverage. By covering everyone in one large risk pool, </w:t>
      </w:r>
      <w:r>
        <w:rPr>
          <w:rStyle w:val="StyleUnderline"/>
          <w:u w:val="single"/>
          <w:highlight w:val="yellow"/>
        </w:rPr>
        <w:t xml:space="preserve">single-payer</w:t>
      </w:r>
      <w:r>
        <w:rPr>
          <w:rStyle w:val="StyleUnderline"/>
          <w:u w:val="single"/>
        </w:rPr>
        <w:t xml:space="preserve"> insurance </w:t>
      </w:r>
      <w:r>
        <w:rPr>
          <w:rStyle w:val="StyleUnderline"/>
          <w:u w:val="single"/>
          <w:highlight w:val="yellow"/>
        </w:rPr>
        <w:t xml:space="preserve">can best leverage economies of scale to cut costs</w:t>
      </w:r>
      <w:r>
        <w:rPr>
          <w:rStyle w:val="StyleUnderline"/>
          <w:u w:val="single"/>
        </w:rPr>
        <w:t xml:space="preserve"> by negotiation</w:t>
      </w:r>
      <w:r>
        <w:rPr>
          <w:sz w:val="14"/>
          <w:szCs w:val="14"/>
        </w:rPr>
        <w:t xml:space="preserve"> of global budgets and bulk medicine rates.</w:t>
      </w:r>
    </w:p>
    <w:p>
      <w:r>
        <w:rPr>
          <w:sz w:val="14"/>
          <w:szCs w:val="14"/>
        </w:rPr>
        <w:t xml:space="preserve">Furthermore, single-payer insurance provides first-dollar coverage, eliminating copays and deductibles while reducing administrative costs, saving up to thousands of dollars added to every U.S.-made car.</w:t>
      </w:r>
    </w:p>
    <w:p>
      <w:r>
        <w:rPr>
          <w:sz w:val="14"/>
          <w:szCs w:val="14"/>
        </w:rPr>
        <w:t xml:space="preserve">A traditional Medicare model insurance would relieve businesses of the time and cost of managing employee health plans. Jobs will be retained in the U.S. when high health costs no longer induce insurance companies and self-insured firms to use medical tourism to send patients abroad for medical procedures.</w:t>
      </w:r>
    </w:p>
    <w:p>
      <w:r>
        <w:rPr>
          <w:sz w:val="14"/>
          <w:szCs w:val="14"/>
        </w:rPr>
        <w:t xml:space="preserve">We have seen the benefits of increased Medicaid coverage in states like Colorado, where reduction of uncompensated care has stabilized rural economies, contributing to job growth and permitting hospitals and clinics to remain viable. The more sustainable, cost-efficient traditional Medicare model, improved and extended to all, would benefit everyone and be a boon to the entire economy.</w:t>
      </w:r>
    </w:p>
    <w:p>
      <w:r>
        <w:rPr>
          <w:sz w:val="14"/>
          <w:szCs w:val="14"/>
        </w:rPr>
        <w:t xml:space="preserve">Everybody does better when everyone is covered.</w:t>
      </w:r>
    </w:p>
    <w:p>
      <w:r>
        <w:rPr>
          <w:sz w:val="14"/>
          <w:szCs w:val="14"/>
        </w:rPr>
        <w:t xml:space="preserve">Contrary to political right narrative, Medicare is not “socialized medicine” - insurance by nature is “socialized.” Only a Medicare model assures full choice of private or public providers; whereas, commercial insurers shrink their networks in order to cut costs, thus limiting provider access. Some assert that Medicare is “free,” nevertheless all working people invest in Medicare through payroll deductions. Like the Fire Department, all contribute according to their means in order to ensure health care is available when each of us needs it.</w:t>
      </w:r>
    </w:p>
    <w:p>
      <w:r>
        <w:rPr>
          <w:rStyle w:val="StyleUnderline"/>
          <w:u w:val="single"/>
        </w:rPr>
        <w:t xml:space="preserve">The government already underwrites 60 percent of all health costs</w:t>
      </w:r>
      <w:r>
        <w:rPr>
          <w:sz w:val="14"/>
          <w:szCs w:val="14"/>
        </w:rPr>
        <w:t xml:space="preserve">, much of it to subsidize the insurance and pharmaceutical industries, while also partially or completely funding congressional, VA and public employee health coverage. </w:t>
      </w:r>
      <w:r>
        <w:rPr>
          <w:rStyle w:val="StyleUnderline"/>
          <w:u w:val="single"/>
          <w:highlight w:val="yellow"/>
        </w:rPr>
        <w:t xml:space="preserve">An innovative proposal</w:t>
      </w:r>
      <w:r>
        <w:rPr>
          <w:sz w:val="14"/>
          <w:szCs w:val="14"/>
        </w:rPr>
        <w:t xml:space="preserve"> for consolidation of the health insurance industry </w:t>
      </w:r>
      <w:r>
        <w:rPr>
          <w:rStyle w:val="StyleUnderline"/>
          <w:u w:val="single"/>
          <w:highlight w:val="yellow"/>
        </w:rPr>
        <w:t xml:space="preserve">would permit the federal government to “buy out” commercial health insurances, with a</w:t>
      </w:r>
      <w:r>
        <w:rPr>
          <w:rStyle w:val="StyleUnderline"/>
          <w:u w:val="single"/>
        </w:rPr>
        <w:t xml:space="preserve"> projected </w:t>
      </w:r>
      <w:r>
        <w:rPr>
          <w:rStyle w:val="StyleUnderline"/>
          <w:u w:val="single"/>
          <w:highlight w:val="yellow"/>
        </w:rPr>
        <w:t xml:space="preserve">payback period of two years, a much shorter time than banks took to pay back their TARP loans</w:t>
      </w:r>
      <w:r>
        <w:rPr>
          <w:rStyle w:val="StyleUnderline"/>
          <w:u w:val="single"/>
        </w:rPr>
        <w:t xml:space="preserve"> during the great recession</w:t>
      </w:r>
      <w:r>
        <w:rPr>
          <w:sz w:val="14"/>
          <w:szCs w:val="14"/>
        </w:rPr>
        <w:t xml:space="preserve">. </w:t>
      </w:r>
    </w:p>
    <w:p/>
    <w:p>
      <w:pPr>
        <w:pStyle w:val="Heading4"/>
      </w:pPr>
      <w:bookmarkStart w:id="128" w:name="pmd-heading-8055f8bc-c31c-46fe-aefd-6c34b8a7adb7"/>
      <w:r>
        <w:t xml:space="preserve">Industry shareholder buyout can be paid for in less than 18 months and yield years of profit after</w:t>
      </w:r>
      <w:bookmarkEnd w:id="128"/>
    </w:p>
    <w:p>
      <w:r>
        <w:rPr>
          <w:rStyle w:val="Style13ptBold"/>
        </w:rPr>
        <w:t xml:space="preserve">Diaz-Alvarez, 13</w:t>
      </w:r>
      <w:r>
        <w:rPr>
          <w:sz w:val="14"/>
          <w:szCs w:val="14"/>
        </w:rPr>
        <w:t xml:space="preserve"> (December 09, 2013, Enrique Diaz-Alvarez - works in finance in New York City, “The Backroom Deal That Could’ve Given Us Single-Payer,” https://jacobin.com/2013/12/the-backroom-deal-that-couldve-led-to-single-payer))</w:t>
      </w:r>
    </w:p>
    <w:p>
      <w:r>
        <w:rPr>
          <w:sz w:val="14"/>
          <w:szCs w:val="14"/>
        </w:rPr>
        <w:t xml:space="preserve">It’s not so much that Obama “sold us out” to a powerful constituency as that he picked the wrong powerful constituency. A quick look at the financial details reveals that </w:t>
      </w:r>
      <w:r>
        <w:rPr>
          <w:rStyle w:val="StyleUnderline"/>
          <w:u w:val="single"/>
        </w:rPr>
        <w:t xml:space="preserve">health insurance nationalization was always the real “path of least resistance.”</w:t>
      </w:r>
    </w:p>
    <w:p>
      <w:r>
        <w:rPr>
          <w:sz w:val="14"/>
          <w:szCs w:val="14"/>
        </w:rPr>
        <w:t xml:space="preserve">Back in March 2009, leaks from the White House made it clear that a </w:t>
      </w:r>
      <w:r>
        <w:rPr>
          <w:rStyle w:val="StyleUnderline"/>
          <w:u w:val="single"/>
          <w:highlight w:val="yellow"/>
        </w:rPr>
        <w:t xml:space="preserve">single-payer</w:t>
      </w:r>
      <w:r>
        <w:rPr>
          <w:sz w:val="14"/>
          <w:szCs w:val="14"/>
        </w:rPr>
        <w:t xml:space="preserve"> health insurance system </w:t>
      </w:r>
      <w:r>
        <w:rPr>
          <w:rStyle w:val="StyleUnderline"/>
          <w:u w:val="single"/>
        </w:rPr>
        <w:t xml:space="preserve">was</w:t>
      </w:r>
      <w:r>
        <w:rPr>
          <w:sz w:val="14"/>
          <w:szCs w:val="14"/>
        </w:rPr>
        <w:t xml:space="preserve"> “off the table” as an option for health care reform. By doing so, the President had ruled out </w:t>
      </w:r>
      <w:r>
        <w:rPr>
          <w:rStyle w:val="StyleUnderline"/>
          <w:u w:val="single"/>
        </w:rPr>
        <w:t xml:space="preserve">the simplest and most obvious reform of the disaster that is US healthcare</w:t>
      </w:r>
      <w:r>
        <w:rPr>
          <w:sz w:val="14"/>
          <w:szCs w:val="14"/>
        </w:rPr>
        <w:t xml:space="preserve">. Instituting single-payer </w:t>
      </w:r>
      <w:r>
        <w:rPr>
          <w:rStyle w:val="StyleUnderline"/>
          <w:u w:val="single"/>
          <w:highlight w:val="yellow"/>
        </w:rPr>
        <w:t xml:space="preserve">would</w:t>
      </w:r>
      <w:r>
        <w:rPr>
          <w:rStyle w:val="StyleUnderline"/>
          <w:u w:val="single"/>
        </w:rPr>
        <w:t xml:space="preserve"> have meant </w:t>
      </w:r>
      <w:r>
        <w:rPr>
          <w:rStyle w:val="StyleUnderline"/>
          <w:u w:val="single"/>
          <w:highlight w:val="yellow"/>
        </w:rPr>
        <w:t xml:space="preserve">put</w:t>
      </w:r>
      <w:r>
        <w:rPr>
          <w:rStyle w:val="StyleUnderline"/>
          <w:u w:val="single"/>
        </w:rPr>
        <w:t xml:space="preserve">ting US </w:t>
      </w:r>
      <w:r>
        <w:rPr>
          <w:rStyle w:val="StyleUnderline"/>
          <w:u w:val="single"/>
          <w:highlight w:val="yellow"/>
        </w:rPr>
        <w:t xml:space="preserve">health insurance companies out of business</w:t>
      </w:r>
      <w:r>
        <w:rPr>
          <w:rStyle w:val="StyleUnderline"/>
          <w:u w:val="single"/>
        </w:rPr>
        <w:t xml:space="preserve"> and extending the existing Medicare or Medicaid to the entire population</w:t>
      </w:r>
      <w:r>
        <w:rPr>
          <w:sz w:val="14"/>
          <w:szCs w:val="14"/>
        </w:rPr>
        <w:t xml:space="preserve">. Instead, over the following weeks the outlines of the bloated monstrosity known as Obamacare emerged; an impossibly complicated Rube Goldberg contraption, badly designed, incompetently executed, and whose intended beneficiaries increasingly seem to hate.</w:t>
      </w:r>
    </w:p>
    <w:p>
      <w:r>
        <w:rPr>
          <w:sz w:val="14"/>
          <w:szCs w:val="14"/>
        </w:rPr>
        <w:t xml:space="preserve">The decision to abandon the nationalization of perhaps the most unpopular companies in the US is correctly attributed to the fundamental conservatism of the Obama White House, and its unwillingness to take on the health insurers, pharmaceutical companies, or any interest group willing and able to spend millions lobbying, hiring former politicians, and donating to campaigns. Obama’s “wimpiness,” his need to always take the path of least resistance, became common tropes among the American left. Obamacare, liberals claim, is the best possible reform that could’ve been wrangled out of the health insurance industry.</w:t>
      </w:r>
    </w:p>
    <w:p>
      <w:r>
        <w:rPr>
          <w:sz w:val="14"/>
          <w:szCs w:val="14"/>
        </w:rPr>
        <w:t xml:space="preserve">But were the many backroom deals that make up Obamacare really an easier alternative to nationalization? A look at the financial details reveals the opposite conclusion. </w:t>
      </w:r>
      <w:r>
        <w:rPr>
          <w:rStyle w:val="StyleUnderline"/>
          <w:u w:val="single"/>
        </w:rPr>
        <w:t xml:space="preserve">In strictly financial terms, </w:t>
      </w:r>
      <w:r>
        <w:rPr>
          <w:rStyle w:val="StyleUnderline"/>
          <w:u w:val="single"/>
          <w:highlight w:val="yellow"/>
        </w:rPr>
        <w:t xml:space="preserve">nationalization would have been the easiest way forward, costing relatively little and </w:t>
      </w:r>
      <w:r>
        <w:rPr>
          <w:rStyle w:val="Emphasis"/>
          <w:highlight w:val="yellow"/>
        </w:rPr>
        <w:t xml:space="preserve">delivering immediate savings</w:t>
      </w:r>
      <w:r>
        <w:rPr>
          <w:rStyle w:val="StyleUnderline"/>
          <w:u w:val="single"/>
        </w:rPr>
        <w:t xml:space="preserve"> while making access to health care truly universal.</w:t>
      </w:r>
      <w:r>
        <w:rPr>
          <w:sz w:val="14"/>
          <w:szCs w:val="14"/>
        </w:rPr>
        <w:t xml:space="preserve"> Politically, </w:t>
      </w:r>
      <w:r>
        <w:rPr>
          <w:rStyle w:val="StyleUnderline"/>
          <w:u w:val="single"/>
        </w:rPr>
        <w:t xml:space="preserve">Obama could have counted on the support of</w:t>
      </w:r>
      <w:r>
        <w:rPr>
          <w:sz w:val="14"/>
          <w:szCs w:val="14"/>
        </w:rPr>
        <w:t xml:space="preserve"> a unlikely ally of progressive causes: </w:t>
      </w:r>
      <w:r>
        <w:rPr>
          <w:rStyle w:val="StyleUnderline"/>
          <w:u w:val="single"/>
          <w:highlight w:val="yellow"/>
        </w:rPr>
        <w:t xml:space="preserve">health insurance shareholders</w:t>
      </w:r>
      <w:r>
        <w:rPr>
          <w:sz w:val="14"/>
          <w:szCs w:val="14"/>
          <w:highlight w:val="yellow"/>
        </w:rPr>
        <w:t xml:space="preserve">,</w:t>
      </w:r>
      <w:r>
        <w:rPr>
          <w:sz w:val="14"/>
          <w:szCs w:val="14"/>
        </w:rPr>
        <w:t xml:space="preserve"> the theoretical owners of those very companies </w:t>
      </w:r>
      <w:r>
        <w:rPr>
          <w:rStyle w:val="StyleUnderline"/>
          <w:u w:val="single"/>
        </w:rPr>
        <w:t xml:space="preserve">who </w:t>
      </w:r>
      <w:r>
        <w:rPr>
          <w:rStyle w:val="StyleUnderline"/>
          <w:u w:val="single"/>
          <w:highlight w:val="yellow"/>
        </w:rPr>
        <w:t xml:space="preserve">would have been relieved of their</w:t>
      </w:r>
      <w:r>
        <w:rPr>
          <w:rStyle w:val="StyleUnderline"/>
          <w:u w:val="single"/>
        </w:rPr>
        <w:t xml:space="preserve"> then-dubious </w:t>
      </w:r>
      <w:r>
        <w:rPr>
          <w:rStyle w:val="StyleUnderline"/>
          <w:u w:val="single"/>
          <w:highlight w:val="yellow"/>
        </w:rPr>
        <w:t xml:space="preserve">investments with a </w:t>
      </w:r>
      <w:r>
        <w:rPr>
          <w:rStyle w:val="Emphasis"/>
          <w:highlight w:val="yellow"/>
        </w:rPr>
        <w:t xml:space="preserve">huge payout</w:t>
      </w:r>
      <w:r>
        <w:rPr>
          <w:sz w:val="14"/>
          <w:szCs w:val="14"/>
        </w:rPr>
        <w:t xml:space="preserve">.</w:t>
      </w:r>
    </w:p>
    <w:p>
      <w:r>
        <w:rPr>
          <w:sz w:val="14"/>
          <w:szCs w:val="14"/>
        </w:rPr>
        <w:t xml:space="preserve">As of the end of 2008, the private insurance market covered 60 percent of the US population. For-profit insurers accounted for a large and growing share. The top five insurers accounted for 60 percent of the market — all but one of them for-profit companies. Absent a Bolshevik revolution, </w:t>
      </w:r>
      <w:r>
        <w:rPr>
          <w:rStyle w:val="StyleUnderline"/>
          <w:u w:val="single"/>
        </w:rPr>
        <w:t xml:space="preserve">implementing a </w:t>
      </w:r>
      <w:r>
        <w:rPr>
          <w:rStyle w:val="StyleUnderline"/>
          <w:u w:val="single"/>
          <w:highlight w:val="yellow"/>
        </w:rPr>
        <w:t xml:space="preserve">single-payer</w:t>
      </w:r>
      <w:r>
        <w:rPr>
          <w:rStyle w:val="StyleUnderline"/>
          <w:u w:val="single"/>
        </w:rPr>
        <w:t xml:space="preserve"> system </w:t>
      </w:r>
      <w:r>
        <w:rPr>
          <w:rStyle w:val="StyleUnderline"/>
          <w:u w:val="single"/>
          <w:highlight w:val="yellow"/>
        </w:rPr>
        <w:t xml:space="preserve">would have required proper compensation</w:t>
      </w:r>
      <w:r>
        <w:rPr>
          <w:rStyle w:val="StyleUnderline"/>
          <w:u w:val="single"/>
        </w:rPr>
        <w:t xml:space="preserve"> for the owners of these institutions for their loss of future income</w:t>
      </w:r>
      <w:r>
        <w:rPr>
          <w:sz w:val="14"/>
          <w:szCs w:val="14"/>
        </w:rPr>
        <w:t xml:space="preserve"> — shareholders in the case of the for-profit insurers and, allegedly, the supposed policyholders in the case of most non-profits.</w:t>
      </w:r>
    </w:p>
    <w:p>
      <w:r>
        <w:rPr>
          <w:sz w:val="14"/>
          <w:szCs w:val="14"/>
        </w:rPr>
        <w:t xml:space="preserve">How much compensation? Well, in mid–2009, the total market capitalization of four out of the five top health insurers (the fifth is a nonprofit) amounted to about $60 billion. By then, the stock market had already rebounded nicely from the lows of the crisis, and the uncertainty over Obamacare had largely dissipated, so these were not particularly depressed valuations. Extrapolating this valuation to the rest of the health insurers would have a put a price tag of about $120 billion on the whole racket.</w:t>
      </w:r>
    </w:p>
    <w:p>
      <w:r>
        <w:rPr>
          <w:sz w:val="14"/>
          <w:szCs w:val="14"/>
        </w:rPr>
        <w:t xml:space="preserve">This means that buying out the entire health insurance industry at an enormously generous premium of, say, 100 percent, would have cost the Treasury $240 billion — about 2 percent of 2009 gross domestic product. And this figure is highly inflated — premiums for buying out well-established companies rarely exceed 50 percent and are usually closer to 20 percent. Also, I am valuing the dubious claims of non-profit policyholders on par with the more vigorously-enforced property rights of for-profit shareholders.</w:t>
      </w:r>
    </w:p>
    <w:p>
      <w:r>
        <w:rPr>
          <w:sz w:val="14"/>
          <w:szCs w:val="14"/>
        </w:rPr>
        <w:t xml:space="preserve">Other than the big smiles on the faces of health insurer shareholders across the country, </w:t>
      </w:r>
      <w:r>
        <w:rPr>
          <w:rStyle w:val="StyleUnderline"/>
          <w:u w:val="single"/>
        </w:rPr>
        <w:t xml:space="preserve">what would have been the US Treasury’s payoff</w:t>
      </w:r>
      <w:r>
        <w:rPr>
          <w:sz w:val="14"/>
          <w:szCs w:val="14"/>
        </w:rPr>
        <w:t xml:space="preserve"> for writing a $240 billion check? Once again, the </w:t>
      </w:r>
      <w:r>
        <w:rPr>
          <w:rStyle w:val="StyleUnderline"/>
          <w:u w:val="single"/>
        </w:rPr>
        <w:t xml:space="preserve">numbers are</w:t>
      </w:r>
      <w:r>
        <w:rPr>
          <w:sz w:val="14"/>
          <w:szCs w:val="14"/>
        </w:rPr>
        <w:t xml:space="preserve"> simple, and </w:t>
      </w:r>
      <w:r>
        <w:rPr>
          <w:rStyle w:val="StyleUnderline"/>
          <w:u w:val="single"/>
        </w:rPr>
        <w:t xml:space="preserve">startling</w:t>
      </w:r>
      <w:r>
        <w:rPr>
          <w:sz w:val="14"/>
          <w:szCs w:val="14"/>
        </w:rPr>
        <w:t xml:space="preserve">. </w:t>
      </w:r>
      <w:r>
        <w:rPr>
          <w:rStyle w:val="StyleUnderline"/>
          <w:u w:val="single"/>
        </w:rPr>
        <w:t xml:space="preserve">US private insurance</w:t>
      </w:r>
      <w:r>
        <w:rPr>
          <w:sz w:val="14"/>
          <w:szCs w:val="14"/>
        </w:rPr>
        <w:t xml:space="preserve">, whether for-profit or otherwise, </w:t>
      </w:r>
      <w:r>
        <w:rPr>
          <w:rStyle w:val="StyleUnderline"/>
          <w:u w:val="single"/>
        </w:rPr>
        <w:t xml:space="preserve">may well be the </w:t>
      </w:r>
      <w:r>
        <w:rPr>
          <w:rStyle w:val="Emphasis"/>
          <w:sz w:val="28"/>
          <w:szCs w:val="28"/>
        </w:rPr>
        <w:t xml:space="preserve">most wasteful bureaucracy in human history</w:t>
      </w:r>
      <w:r>
        <w:rPr>
          <w:sz w:val="14"/>
          <w:szCs w:val="14"/>
        </w:rPr>
        <w:t xml:space="preserve">, making the old Gosplan office look like a scrappy startup by comparison. Estimates of </w:t>
      </w:r>
      <w:r>
        <w:rPr>
          <w:rStyle w:val="StyleUnderline"/>
          <w:u w:val="single"/>
        </w:rPr>
        <w:t xml:space="preserve">pure administrative waste range anywhere from 0.75 percent to 2.6 percent of total US economic output</w:t>
      </w:r>
      <w:r>
        <w:rPr>
          <w:sz w:val="14"/>
          <w:szCs w:val="14"/>
        </w:rPr>
        <w:t xml:space="preserve">.</w:t>
      </w:r>
    </w:p>
    <w:p>
      <w:r>
        <w:rPr>
          <w:sz w:val="14"/>
          <w:szCs w:val="14"/>
        </w:rPr>
        <w:t xml:space="preserve">Extrapolating again from the biggest four for-profit insurers, in 2008, the industry as a whole claimed to spend 18.5 percent of the premiums it collected on things other than payments to providers. (The other 81.5 percent that is spent paying for actual care is known as “medical loss ratio”. Keeping this ratio down is a health insurer CEO’s top priority.) Medicare, by contrast, spends just 2 percent. The difference amounts to $130 billion, to which we must add the compliance costs the private insurers impose on health care providers — $28 billion, according to Health Affairs. The costs incurred by consumers are difficult to measure, although very real to anyone who’s spent an afternoon on the phone with a health insurance rep.</w:t>
      </w:r>
    </w:p>
    <w:p>
      <w:r>
        <w:rPr>
          <w:sz w:val="14"/>
          <w:szCs w:val="14"/>
        </w:rPr>
        <w:t xml:space="preserve">So, to recap, </w:t>
      </w:r>
      <w:r>
        <w:rPr>
          <w:rStyle w:val="StyleUnderline"/>
          <w:u w:val="single"/>
          <w:highlight w:val="yellow"/>
        </w:rPr>
        <w:t xml:space="preserve">nationalization of the health insurance industry</w:t>
      </w:r>
      <w:r>
        <w:rPr>
          <w:rStyle w:val="StyleUnderline"/>
          <w:u w:val="single"/>
        </w:rPr>
        <w:t xml:space="preserve"> in 2009 </w:t>
      </w:r>
      <w:r>
        <w:rPr>
          <w:rStyle w:val="StyleUnderline"/>
          <w:u w:val="single"/>
          <w:highlight w:val="yellow"/>
        </w:rPr>
        <w:t xml:space="preserve">would have cost</w:t>
      </w:r>
      <w:r>
        <w:rPr>
          <w:rStyle w:val="StyleUnderline"/>
          <w:u w:val="single"/>
        </w:rPr>
        <w:t xml:space="preserve"> no more</w:t>
      </w:r>
      <w:r>
        <w:rPr>
          <w:sz w:val="14"/>
          <w:szCs w:val="14"/>
        </w:rPr>
        <w:t xml:space="preserve"> (and </w:t>
      </w:r>
      <w:r>
        <w:rPr>
          <w:rStyle w:val="Emphasis"/>
        </w:rPr>
        <w:t xml:space="preserve">almost certainly</w:t>
      </w:r>
      <w:r>
        <w:rPr>
          <w:sz w:val="6"/>
          <w:szCs w:val="6"/>
        </w:rPr>
        <w:t xml:space="preserve"> </w:t>
      </w:r>
      <w:r>
        <w:rPr>
          <w:rStyle w:val="StyleUnderline"/>
          <w:u w:val="single"/>
        </w:rPr>
        <w:t xml:space="preserve">a lot less</w:t>
      </w:r>
      <w:r>
        <w:rPr>
          <w:sz w:val="14"/>
          <w:szCs w:val="14"/>
        </w:rPr>
        <w:t xml:space="preserve">) </w:t>
      </w:r>
      <w:r>
        <w:rPr>
          <w:rStyle w:val="StyleUnderline"/>
          <w:u w:val="single"/>
        </w:rPr>
        <w:t xml:space="preserve">than </w:t>
      </w:r>
      <w:r>
        <w:rPr>
          <w:rStyle w:val="StyleUnderline"/>
          <w:u w:val="single"/>
          <w:highlight w:val="yellow"/>
        </w:rPr>
        <w:t xml:space="preserve">$240 billion</w:t>
      </w:r>
      <w:r>
        <w:rPr>
          <w:sz w:val="14"/>
          <w:szCs w:val="14"/>
        </w:rPr>
        <w:t xml:space="preserve">. The </w:t>
      </w:r>
      <w:r>
        <w:rPr>
          <w:rStyle w:val="StyleUnderline"/>
          <w:u w:val="single"/>
        </w:rPr>
        <w:t xml:space="preserve">savings in waste resulting from replacing the health insurance racket</w:t>
      </w:r>
      <w:r>
        <w:rPr>
          <w:sz w:val="14"/>
          <w:szCs w:val="14"/>
        </w:rPr>
        <w:t xml:space="preserve"> with an extension of Medicare </w:t>
      </w:r>
      <w:r>
        <w:rPr>
          <w:rStyle w:val="StyleUnderline"/>
          <w:u w:val="single"/>
        </w:rPr>
        <w:t xml:space="preserve">would have resulted in no less than $158 billion</w:t>
      </w:r>
      <w:r>
        <w:rPr>
          <w:sz w:val="14"/>
          <w:szCs w:val="14"/>
        </w:rPr>
        <w:t xml:space="preserve"> a year. That’s an </w:t>
      </w:r>
      <w:r>
        <w:rPr>
          <w:rStyle w:val="StyleUnderline"/>
          <w:u w:val="single"/>
        </w:rPr>
        <w:t xml:space="preserve">annualized return on investment of 66 percent</w:t>
      </w:r>
      <w:r>
        <w:rPr>
          <w:rStyle w:val="StyleUnderline"/>
          <w:sz w:val="14"/>
          <w:szCs w:val="14"/>
          <w:u w:val="single"/>
        </w:rPr>
        <w:t xml:space="preserve">.</w:t>
      </w:r>
      <w:r>
        <w:rPr>
          <w:rStyle w:val="StyleUnderline"/>
          <w:u w:val="single"/>
        </w:rPr>
        <w:t xml:space="preserve"> </w:t>
      </w:r>
      <w:r>
        <w:rPr>
          <w:rStyle w:val="StyleUnderline"/>
          <w:u w:val="single"/>
          <w:highlight w:val="yellow"/>
        </w:rPr>
        <w:t xml:space="preserve">The</w:t>
      </w:r>
      <w:r>
        <w:rPr>
          <w:rStyle w:val="StyleUnderline"/>
          <w:sz w:val="14"/>
          <w:szCs w:val="14"/>
          <w:u w:val="single"/>
          <w:highlight w:val="yellow"/>
        </w:rPr>
        <w:t xml:space="preserve"> </w:t>
      </w:r>
      <w:r>
        <w:rPr>
          <w:rStyle w:val="StyleUnderline"/>
          <w:u w:val="single"/>
          <w:highlight w:val="yellow"/>
        </w:rPr>
        <w:t xml:space="preserve">entire operation would have </w:t>
      </w:r>
      <w:r>
        <w:rPr>
          <w:rStyle w:val="Emphasis"/>
          <w:sz w:val="28"/>
          <w:szCs w:val="28"/>
          <w:highlight w:val="yellow"/>
        </w:rPr>
        <w:t xml:space="preserve">paid for itself in less than eighteen months</w:t>
      </w:r>
      <w:r>
        <w:rPr>
          <w:sz w:val="14"/>
          <w:szCs w:val="14"/>
        </w:rPr>
        <w:t xml:space="preserve">, and </w:t>
      </w:r>
      <w:r>
        <w:rPr>
          <w:rStyle w:val="StyleUnderline"/>
          <w:u w:val="single"/>
        </w:rPr>
        <w:t xml:space="preserve">after that, an eternity of administrative efficiency for free</w:t>
      </w:r>
      <w:r>
        <w:rPr>
          <w:sz w:val="14"/>
          <w:szCs w:val="14"/>
        </w:rPr>
        <w:t xml:space="preserve">. </w:t>
      </w:r>
      <w:r>
        <w:rPr>
          <w:rStyle w:val="StyleUnderline"/>
          <w:u w:val="single"/>
          <w:highlight w:val="yellow"/>
        </w:rPr>
        <w:t xml:space="preserve">And</w:t>
      </w:r>
      <w:r>
        <w:rPr>
          <w:sz w:val="14"/>
          <w:szCs w:val="14"/>
        </w:rPr>
        <w:t xml:space="preserve">, of course, </w:t>
      </w:r>
      <w:r>
        <w:rPr>
          <w:rStyle w:val="Emphasis"/>
          <w:highlight w:val="yellow"/>
        </w:rPr>
        <w:t xml:space="preserve">happy shareholders</w:t>
      </w:r>
      <w:r>
        <w:rPr>
          <w:sz w:val="14"/>
          <w:szCs w:val="14"/>
        </w:rPr>
        <w:t xml:space="preserve">.</w:t>
      </w:r>
    </w:p>
    <w:p>
      <w:r>
        <w:rPr>
          <w:rStyle w:val="StyleUnderline"/>
          <w:u w:val="single"/>
        </w:rPr>
        <w:t xml:space="preserve">There would have been nothing exceptional about the arrangement</w:t>
      </w:r>
      <w:r>
        <w:rPr>
          <w:sz w:val="14"/>
          <w:szCs w:val="14"/>
        </w:rPr>
        <w:t xml:space="preserve">, either. </w:t>
      </w:r>
      <w:r>
        <w:rPr>
          <w:rStyle w:val="StyleUnderline"/>
          <w:u w:val="single"/>
          <w:highlight w:val="yellow"/>
        </w:rPr>
        <w:t xml:space="preserve">Examples abound of states buying out private shareholders on mutually agreeable terms</w:t>
      </w:r>
      <w:r>
        <w:rPr>
          <w:sz w:val="14"/>
          <w:szCs w:val="14"/>
          <w:highlight w:val="yellow"/>
        </w:rPr>
        <w:t xml:space="preserve">.</w:t>
      </w:r>
      <w:r>
        <w:rPr>
          <w:sz w:val="14"/>
          <w:szCs w:val="14"/>
        </w:rPr>
        <w:t xml:space="preserve"> The British takeover of the “commanding heights” of the economy after World War II is perhaps the best known, but there have also been potash miners in Canada, New Zealand’s railroads, and Swedish ore producers among others. None of these cases were precursors to the Gulag.</w:t>
      </w:r>
    </w:p>
    <w:p>
      <w:r>
        <w:rPr>
          <w:sz w:val="14"/>
          <w:szCs w:val="14"/>
        </w:rPr>
        <w:t xml:space="preserve">In fact, in most of those cases it was the taxpayer who ended up getting fleeced, buying lemons at inflated prices. That would not have been an issue in this case — we’d have been going in knowing that we’re buying lemons.[MU2] After the deal closed, there would have been very little to do beyond shutting down operations, selling the buildings, and auctioning off the furniture. Everybody wins.</w:t>
      </w:r>
    </w:p>
    <w:p>
      <w:r>
        <w:rPr>
          <w:sz w:val="14"/>
          <w:szCs w:val="14"/>
        </w:rPr>
        <w:t xml:space="preserve">So what would make a self-described market-lover like Obama take such an obvious solution off the table before the discussions even began? As it turns out, Obama is a fan of a very specific kind of market — the kind of complicated, opaque market full of rules, moving parts, variables, exceptions, and complexities that generate lots of opportunities for rent extraction.</w:t>
      </w:r>
    </w:p>
    <w:p>
      <w:r>
        <w:rPr>
          <w:sz w:val="14"/>
          <w:szCs w:val="14"/>
        </w:rPr>
        <w:t xml:space="preserve">Since one person’s waste is another’s income, it is useful to look at the $130 billion (closer to $150 billion today) not so much as waste but as rent extraction. Rent extraction by whom? A look at private insurers’ financial statements sheds some light.</w:t>
      </w:r>
    </w:p>
    <w:p>
      <w:r>
        <w:rPr>
          <w:sz w:val="14"/>
          <w:szCs w:val="14"/>
        </w:rPr>
        <w:t xml:space="preserve">In 2007, the adjusted net profit margin of the average health policy amounted to just 0.6 percent (adjusted to account for the fact that many large employers self-insure, and simply pay an insurer to handle the administration of the plan; the insurer then reports only the fee paid by the employer as revenue, which skews their published profit margins upwards). Out of every $100 paid in premiums to a private insurer, the net profit extracted by its putative owner was just sixty cents. This may not be the appropriate venue to shed a tear for the poor anonymous shareholder, but it is clear that she did not exactly have a privileged place at the trough. Of all the loot extracted by the health insurance companies she invested in, just 4 percent ended up in her pocket.</w:t>
      </w:r>
    </w:p>
    <w:p>
      <w:r>
        <w:rPr>
          <w:sz w:val="14"/>
          <w:szCs w:val="14"/>
        </w:rPr>
        <w:t xml:space="preserve">Where does the rest go? Mostly, salaries for the industry’s nearly half a million employees, who get paid on average 46 percent more than the typical American worker. Healthcare CEO pay is the highest among all sectors of the economy, and insurance executives are the highest paid of all. United HealthCare’s CEO extracted for himself a very nice package of $42 million in 2011, and the average among the Big Four for-profit insurers was $14.1 million. By contrast, poor old Lloyd Blankfein of Goldman Sachs took home a mere $9 million.</w:t>
      </w:r>
    </w:p>
    <w:p>
      <w:r>
        <w:rPr>
          <w:sz w:val="14"/>
          <w:szCs w:val="14"/>
        </w:rPr>
        <w:t xml:space="preserve">The picture that emerges of health insurance rent extraction is that of college-educated managers in the middle; at the top, a miasma of the impeccably credentialed and connected executives, consultants, lobbyists and PR hacks that make up the backbone of post-industrial America’s upper echelon. Instead of an Andrew Carnegie, we get a hundred Tom Daschles. Except this time, no libraries, just ten thousand MBAs droning on in front of a Powerpoint slideshow — forever. Not exactly an improvement.</w:t>
      </w:r>
    </w:p>
    <w:p>
      <w:r>
        <w:rPr>
          <w:sz w:val="14"/>
          <w:szCs w:val="14"/>
        </w:rPr>
        <w:t xml:space="preserve">So what would be the costs if we had a president willing </w:t>
      </w:r>
      <w:r>
        <w:rPr>
          <w:rStyle w:val="StyleUnderline"/>
          <w:u w:val="single"/>
        </w:rPr>
        <w:t xml:space="preserve">to nationalize health care now</w:t>
      </w:r>
      <w:r>
        <w:rPr>
          <w:sz w:val="14"/>
          <w:szCs w:val="14"/>
        </w:rPr>
        <w:t xml:space="preserve"> that Obamacare is the law of the land? Since 2009, when single-payer was taken off the table, the stock market has been lifted by the Federal Reserve’s desperate attempts to compensate for fiscal austerity and public and private disinvestment. </w:t>
      </w:r>
      <w:r>
        <w:rPr>
          <w:rStyle w:val="StyleUnderline"/>
          <w:u w:val="single"/>
          <w:highlight w:val="yellow"/>
        </w:rPr>
        <w:t xml:space="preserve">The Treasury check would have to be</w:t>
      </w:r>
      <w:r>
        <w:rPr>
          <w:sz w:val="14"/>
          <w:szCs w:val="14"/>
        </w:rPr>
        <w:t xml:space="preserve"> bigger today, perhaps on the order of </w:t>
      </w:r>
      <w:r>
        <w:rPr>
          <w:rStyle w:val="StyleUnderline"/>
          <w:u w:val="single"/>
          <w:highlight w:val="yellow"/>
        </w:rPr>
        <w:t xml:space="preserve">$500 billion</w:t>
      </w:r>
      <w:r>
        <w:rPr>
          <w:sz w:val="14"/>
          <w:szCs w:val="14"/>
        </w:rPr>
        <w:t xml:space="preserve"> — much less if the payoff to shareholders went from colossal to merely enormous, for instance. </w:t>
      </w:r>
      <w:r>
        <w:rPr>
          <w:rStyle w:val="StyleUnderline"/>
          <w:u w:val="single"/>
          <w:highlight w:val="yellow"/>
        </w:rPr>
        <w:t xml:space="preserve">The</w:t>
      </w:r>
      <w:r>
        <w:rPr>
          <w:rStyle w:val="StyleUnderline"/>
          <w:sz w:val="14"/>
          <w:szCs w:val="14"/>
          <w:u w:val="single"/>
          <w:highlight w:val="yellow"/>
        </w:rPr>
        <w:t xml:space="preserve"> </w:t>
      </w:r>
      <w:r>
        <w:rPr>
          <w:rStyle w:val="Emphasis"/>
          <w:highlight w:val="yellow"/>
        </w:rPr>
        <w:t xml:space="preserve">public’s return on investment would still be over 30 percent</w:t>
      </w:r>
      <w:r>
        <w:rPr>
          <w:sz w:val="14"/>
          <w:szCs w:val="14"/>
          <w:highlight w:val="yellow"/>
        </w:rPr>
        <w:t xml:space="preserve">.</w:t>
      </w:r>
    </w:p>
    <w:p>
      <w:r>
        <w:rPr>
          <w:sz w:val="14"/>
          <w:szCs w:val="14"/>
        </w:rPr>
        <w:t xml:space="preserve">The </w:t>
      </w:r>
      <w:r>
        <w:rPr>
          <w:rStyle w:val="StyleUnderline"/>
          <w:u w:val="single"/>
        </w:rPr>
        <w:t xml:space="preserve">current system is mind-bogglingly wasteful. </w:t>
      </w:r>
      <w:r>
        <w:rPr>
          <w:rStyle w:val="StyleUnderline"/>
          <w:u w:val="single"/>
          <w:highlight w:val="yellow"/>
        </w:rPr>
        <w:t xml:space="preserve">Its elimination would free up so many resources that a </w:t>
      </w:r>
      <w:r>
        <w:rPr>
          <w:rStyle w:val="Emphasis"/>
          <w:highlight w:val="yellow"/>
        </w:rPr>
        <w:t xml:space="preserve">huge payoff for shareholders</w:t>
      </w:r>
      <w:r>
        <w:rPr>
          <w:rStyle w:val="StyleUnderline"/>
          <w:u w:val="single"/>
        </w:rPr>
        <w:t xml:space="preserve"> can be considered </w:t>
      </w:r>
      <w:r>
        <w:rPr>
          <w:rStyle w:val="Emphasis"/>
        </w:rPr>
        <w:t xml:space="preserve">almost as an afterthought</w:t>
      </w:r>
      <w:r>
        <w:rPr>
          <w:sz w:val="14"/>
          <w:szCs w:val="14"/>
        </w:rPr>
        <w:t xml:space="preserve">. However, the half-million people who currently work in the industry would have to seek gainful employment. That would include thousands of seven-figure executives, lobbyists, consultants and PR hacks. Such a tragedy will not unfold on Obama’s watch.</w:t>
      </w:r>
    </w:p>
    <w:p>
      <w:r>
        <w:rPr>
          <w:sz w:val="14"/>
          <w:szCs w:val="14"/>
        </w:rPr>
        <w:t xml:space="preserve">The </w:t>
      </w:r>
      <w:r>
        <w:rPr>
          <w:rStyle w:val="StyleUnderline"/>
          <w:u w:val="single"/>
        </w:rPr>
        <w:t xml:space="preserve">US</w:t>
      </w:r>
      <w:r>
        <w:rPr>
          <w:sz w:val="14"/>
          <w:szCs w:val="14"/>
        </w:rPr>
        <w:t xml:space="preserve"> does not have a health insurance problem. It </w:t>
      </w:r>
      <w:r>
        <w:rPr>
          <w:rStyle w:val="StyleUnderline"/>
          <w:u w:val="single"/>
        </w:rPr>
        <w:t xml:space="preserve">has a health care cost problem</w:t>
      </w:r>
      <w:r>
        <w:rPr>
          <w:sz w:val="14"/>
          <w:szCs w:val="14"/>
        </w:rPr>
        <w:t xml:space="preserve"> — the uninsured are a symptom, not the illness itself. The </w:t>
      </w:r>
      <w:r>
        <w:rPr>
          <w:rStyle w:val="StyleUnderline"/>
          <w:u w:val="single"/>
        </w:rPr>
        <w:t xml:space="preserve">parasitism of the actual health insurance companies is</w:t>
      </w:r>
      <w:r>
        <w:rPr>
          <w:sz w:val="14"/>
          <w:szCs w:val="14"/>
        </w:rPr>
        <w:t xml:space="preserve"> just </w:t>
      </w:r>
      <w:r>
        <w:rPr>
          <w:rStyle w:val="StyleUnderline"/>
          <w:u w:val="single"/>
        </w:rPr>
        <w:t xml:space="preserve">more obvious than others</w:t>
      </w:r>
      <w:r>
        <w:rPr>
          <w:sz w:val="14"/>
          <w:szCs w:val="14"/>
        </w:rPr>
        <w:t xml:space="preserve">. But from overpaid doctors, to usurious hospitals that charge $500 for a stitch, to snake oil-peddling pharmaceutical companies charging thousands a year for dubious treatments, there are simply too many people collecting too much money just because they can.</w:t>
      </w:r>
    </w:p>
    <w:p>
      <w:r>
        <w:rPr>
          <w:sz w:val="14"/>
          <w:szCs w:val="14"/>
        </w:rPr>
        <w:t xml:space="preserve">Unfortunately for the rest of us, they all seem to have a very good friend in the White House.</w:t>
      </w:r>
    </w:p>
    <w:p>
      <w:pPr>
        <w:pStyle w:val="Heading3"/>
      </w:pPr>
      <w:bookmarkStart w:id="129" w:name="pmd-heading-8b02b88c-4ce1-4db8-b72e-030f87551cba"/>
      <w:r>
        <w:t xml:space="preserve">1AR - No impact to market collapse</w:t>
      </w:r>
      <w:bookmarkEnd w:id="129"/>
    </w:p>
    <w:p>
      <w:pPr>
        <w:pStyle w:val="Heading4"/>
      </w:pPr>
      <w:bookmarkStart w:id="130" w:name="pmd-heading-27d96f08-467a-47ad-a979-13b95d7b832e"/>
      <w:r>
        <w:t xml:space="preserve">Strong overall economic fundamentals hedge against even a severe crash causing a recession – the rest of the economy overwhelms it</w:t>
      </w:r>
      <w:bookmarkEnd w:id="130"/>
    </w:p>
    <w:p>
      <w:r>
        <w:t xml:space="preserve">Jennifer </w:t>
      </w:r>
      <w:r>
        <w:rPr>
          <w:rStyle w:val="Style13ptBold"/>
        </w:rPr>
        <w:t xml:space="preserve">McKeown,</w:t>
      </w:r>
      <w:r>
        <w:t xml:space="preserve"> 20</w:t>
      </w:r>
      <w:r>
        <w:rPr>
          <w:rStyle w:val="Style13ptBold"/>
        </w:rPr>
        <w:t xml:space="preserve">26</w:t>
      </w:r>
      <w:r>
        <w:t xml:space="preserve"> - is Chief Global Economist at Capital Economics. “Would a stock market crash cause a global recession?” 2/11 </w:t>
      </w:r>
      <w:hyperlink r:id="rId35" w:history="1">
        <w:r>
          <w:t xml:space="preserve">https://www.capitaleconomics.com/publications/global-economics-focus/would-stock-market-crash-cause-global-recession?check_logged_in=1</w:t>
        </w:r>
      </w:hyperlink>
      <w:r>
        <w:t xml:space="preserve"> //DH</w:t>
      </w:r>
    </w:p>
    <w:p/>
    <w:p>
      <w:r>
        <w:rPr>
          <w:rStyle w:val="StyleUnderline"/>
          <w:u w:val="single"/>
          <w:highlight w:val="yellow"/>
        </w:rPr>
        <w:t xml:space="preserve">A</w:t>
      </w:r>
      <w:r>
        <w:rPr>
          <w:sz w:val="14"/>
          <w:szCs w:val="14"/>
        </w:rPr>
        <w:t xml:space="preserve"> deeper 20-</w:t>
      </w:r>
      <w:r>
        <w:rPr>
          <w:rStyle w:val="StyleUnderline"/>
          <w:u w:val="single"/>
          <w:highlight w:val="yellow"/>
        </w:rPr>
        <w:t xml:space="preserve">30% correction</w:t>
      </w:r>
      <w:r>
        <w:rPr>
          <w:sz w:val="14"/>
          <w:szCs w:val="14"/>
        </w:rPr>
        <w:t xml:space="preserve"> is possible and </w:t>
      </w:r>
      <w:r>
        <w:rPr>
          <w:highlight w:val="yellow"/>
        </w:rPr>
        <w:t xml:space="preserve">w</w:t>
      </w:r>
      <w:r>
        <w:rPr>
          <w:rStyle w:val="StyleUnderline"/>
          <w:u w:val="single"/>
          <w:highlight w:val="yellow"/>
        </w:rPr>
        <w:t xml:space="preserve">ould weigh on GDP growth, but</w:t>
      </w:r>
      <w:r>
        <w:rPr>
          <w:rStyle w:val="StyleUnderline"/>
          <w:u w:val="single"/>
        </w:rPr>
        <w:t xml:space="preserve"> need </w:t>
      </w:r>
      <w:r>
        <w:rPr>
          <w:rStyle w:val="StyleUnderline"/>
          <w:u w:val="single"/>
          <w:highlight w:val="yellow"/>
        </w:rPr>
        <w:t xml:space="preserve">not cause a recession</w:t>
      </w:r>
      <w:r>
        <w:rPr>
          <w:sz w:val="14"/>
          <w:szCs w:val="14"/>
        </w:rPr>
        <w:t xml:space="preserve"> in isolation. This is </w:t>
      </w:r>
      <w:r>
        <w:rPr>
          <w:rStyle w:val="StyleUnderline"/>
          <w:u w:val="single"/>
          <w:highlight w:val="yellow"/>
        </w:rPr>
        <w:t xml:space="preserve">because the current economic</w:t>
      </w:r>
      <w:r>
        <w:rPr>
          <w:sz w:val="14"/>
          <w:szCs w:val="14"/>
        </w:rPr>
        <w:t xml:space="preserve"> and financial </w:t>
      </w:r>
      <w:r>
        <w:rPr>
          <w:rStyle w:val="StyleUnderline"/>
          <w:u w:val="single"/>
          <w:highlight w:val="yellow"/>
        </w:rPr>
        <w:t xml:space="preserve">backdrop is broadly favourable: growth is steady, inflation is easing, real policy rates give central banks scope to loosen if required</w:t>
      </w:r>
      <w:r>
        <w:rPr>
          <w:sz w:val="14"/>
          <w:szCs w:val="14"/>
        </w:rPr>
        <w:t xml:space="preserve">, b</w:t>
      </w:r>
      <w:r>
        <w:rPr>
          <w:rStyle w:val="StyleUnderline"/>
          <w:u w:val="single"/>
        </w:rPr>
        <w:t xml:space="preserve">anks’ balance sheets have strengthened, and emerging markets are more resilient than in past cycles</w:t>
      </w:r>
      <w:r>
        <w:rPr>
          <w:sz w:val="14"/>
          <w:szCs w:val="14"/>
        </w:rPr>
        <w:t xml:space="preserve">.</w:t>
      </w:r>
    </w:p>
    <w:p>
      <w:r>
        <w:rPr>
          <w:sz w:val="14"/>
          <w:szCs w:val="14"/>
        </w:rPr>
        <w:t xml:space="preserve">Key remaining vulnerabilities include limited fiscal space and rising exposures of NBFIs to AI</w:t>
      </w:r>
      <w:r>
        <w:rPr>
          <w:rFonts w:ascii="Cambria Math" w:hAnsi="Cambria Math" w:cs="Cambria Math"/>
        </w:rPr>
        <w:noBreakHyphen/>
      </w:r>
      <w:r>
        <w:rPr>
          <w:sz w:val="14"/>
          <w:szCs w:val="14"/>
        </w:rPr>
        <w:t xml:space="preserve">linked assets, with banks also holding significant – and often opaque – links to NBFIs. A sharp AI</w:t>
      </w:r>
      <w:r>
        <w:rPr>
          <w:rFonts w:ascii="Cambria Math" w:hAnsi="Cambria Math" w:cs="Cambria Math"/>
        </w:rPr>
        <w:noBreakHyphen/>
      </w:r>
      <w:r>
        <w:rPr>
          <w:sz w:val="14"/>
          <w:szCs w:val="14"/>
        </w:rPr>
        <w:t xml:space="preserve">related sell</w:t>
      </w:r>
      <w:r>
        <w:rPr>
          <w:rFonts w:ascii="Cambria Math" w:hAnsi="Cambria Math" w:cs="Cambria Math"/>
        </w:rPr>
        <w:noBreakHyphen/>
      </w:r>
      <w:r>
        <w:rPr>
          <w:sz w:val="14"/>
          <w:szCs w:val="14"/>
        </w:rPr>
        <w:t xml:space="preserve">off could strain these channels.</w:t>
      </w:r>
    </w:p>
    <w:p>
      <w:r>
        <w:rPr>
          <w:sz w:val="14"/>
          <w:szCs w:val="14"/>
        </w:rPr>
        <w:t xml:space="preserve">Overall, however, we judge that </w:t>
      </w:r>
      <w:r>
        <w:rPr>
          <w:rStyle w:val="StyleUnderline"/>
          <w:u w:val="single"/>
          <w:highlight w:val="yellow"/>
        </w:rPr>
        <w:t xml:space="preserve">a US equity correction would be a setback </w:t>
      </w:r>
      <w:r>
        <w:rPr>
          <w:rStyle w:val="Emphasis"/>
          <w:highlight w:val="yellow"/>
        </w:rPr>
        <w:t xml:space="preserve">rather than a catastrophe </w:t>
      </w:r>
      <w:r>
        <w:rPr>
          <w:rStyle w:val="StyleUnderline"/>
          <w:u w:val="single"/>
          <w:highlight w:val="yellow"/>
        </w:rPr>
        <w:t xml:space="preserve">for the global economy</w:t>
      </w:r>
      <w:r>
        <w:rPr>
          <w:rStyle w:val="StyleUnderline"/>
          <w:sz w:val="14"/>
          <w:szCs w:val="14"/>
          <w:u w:val="single"/>
        </w:rPr>
        <w:t xml:space="preserve"> </w:t>
      </w:r>
      <w:r>
        <w:rPr>
          <w:sz w:val="14"/>
          <w:szCs w:val="14"/>
        </w:rPr>
        <w:t xml:space="preserve">unless it collided with deeper economic or financial fragilities.</w:t>
      </w:r>
    </w:p>
    <w:p/>
    <w:p>
      <w:pPr>
        <w:pStyle w:val="Heading4"/>
      </w:pPr>
      <w:bookmarkStart w:id="131" w:name="pmd-heading-339cc1b3-a655-4a02-aecf-758e1bc8be08"/>
      <w:r>
        <w:t xml:space="preserve">Historically, market crashes rarely </w:t>
      </w:r>
      <w:r>
        <w:rPr>
          <w:u w:val="single"/>
        </w:rPr>
        <w:t xml:space="preserve">cause</w:t>
      </w:r>
      <w:r>
        <w:t xml:space="preserve"> recessions, and </w:t>
      </w:r>
      <w:r>
        <w:rPr>
          <w:u w:val="single"/>
        </w:rPr>
        <w:t xml:space="preserve">sector-specific</w:t>
      </w:r>
      <w:r>
        <w:t xml:space="preserve"> shocks never do</w:t>
      </w:r>
      <w:bookmarkEnd w:id="131"/>
    </w:p>
    <w:p>
      <w:r>
        <w:t xml:space="preserve">Jennifer </w:t>
      </w:r>
      <w:r>
        <w:rPr>
          <w:rStyle w:val="Style13ptBold"/>
        </w:rPr>
        <w:t xml:space="preserve">McKeown,</w:t>
      </w:r>
      <w:r>
        <w:t xml:space="preserve"> 20</w:t>
      </w:r>
      <w:r>
        <w:rPr>
          <w:rStyle w:val="Style13ptBold"/>
        </w:rPr>
        <w:t xml:space="preserve">26</w:t>
      </w:r>
      <w:r>
        <w:t xml:space="preserve"> - is Chief Global Economist at Capital Economics. “Would a stock market crash cause a global recession?” 2/11 </w:t>
      </w:r>
      <w:hyperlink r:id="rId35" w:history="1">
        <w:r>
          <w:t xml:space="preserve">https://www.capitaleconomics.com/publications/global-economics-focus/would-stock-market-crash-cause-global-recession?check_logged_in=1</w:t>
        </w:r>
      </w:hyperlink>
      <w:r>
        <w:t xml:space="preserve"> //DH</w:t>
      </w:r>
    </w:p>
    <w:p/>
    <w:p>
      <w:r>
        <w:rPr>
          <w:sz w:val="14"/>
          <w:szCs w:val="14"/>
        </w:rPr>
        <w:t xml:space="preserve">The impact of previous corrections</w:t>
      </w:r>
    </w:p>
    <w:p>
      <w:r>
        <w:rPr>
          <w:sz w:val="14"/>
          <w:szCs w:val="14"/>
        </w:rPr>
        <w:t xml:space="preserve">To assess the impact of past stock market corrections, we first need to identify the episodes to include. Typically, </w:t>
      </w:r>
      <w:r>
        <w:rPr>
          <w:rStyle w:val="StyleUnderline"/>
          <w:u w:val="single"/>
        </w:rPr>
        <w:t xml:space="preserve">a </w:t>
      </w:r>
      <w:r>
        <w:rPr>
          <w:rStyle w:val="StyleUnderline"/>
          <w:u w:val="single"/>
          <w:highlight w:val="yellow"/>
        </w:rPr>
        <w:t xml:space="preserve">bear market is defined as a decline of 20% or more</w:t>
      </w:r>
      <w:r>
        <w:rPr>
          <w:rStyle w:val="StyleUnderline"/>
          <w:sz w:val="14"/>
          <w:szCs w:val="14"/>
          <w:u w:val="single"/>
        </w:rPr>
        <w:t xml:space="preserve"> </w:t>
      </w:r>
      <w:r>
        <w:rPr>
          <w:sz w:val="14"/>
          <w:szCs w:val="14"/>
        </w:rPr>
        <w:t xml:space="preserve">in a key equity index </w:t>
      </w:r>
      <w:r>
        <w:rPr>
          <w:rStyle w:val="StyleUnderline"/>
          <w:u w:val="single"/>
          <w:highlight w:val="yellow"/>
        </w:rPr>
        <w:t xml:space="preserve">and there have been </w:t>
      </w:r>
      <w:r>
        <w:rPr>
          <w:rStyle w:val="Emphasis"/>
          <w:highlight w:val="yellow"/>
        </w:rPr>
        <w:t xml:space="preserve">18 such episodes</w:t>
      </w:r>
      <w:r>
        <w:rPr>
          <w:sz w:val="14"/>
          <w:szCs w:val="14"/>
        </w:rPr>
        <w:t xml:space="preserve"> for the S&amp;P 500 (or equivalent composite index) </w:t>
      </w:r>
      <w:r>
        <w:rPr>
          <w:rStyle w:val="StyleUnderline"/>
          <w:u w:val="single"/>
          <w:highlight w:val="yellow"/>
        </w:rPr>
        <w:t xml:space="preserve">in the past century</w:t>
      </w:r>
      <w:r>
        <w:rPr>
          <w:rStyle w:val="StyleUnderline"/>
          <w:sz w:val="14"/>
          <w:szCs w:val="14"/>
          <w:u w:val="single"/>
        </w:rPr>
        <w:t xml:space="preserve">.</w:t>
      </w:r>
      <w:r>
        <w:rPr>
          <w:sz w:val="14"/>
          <w:szCs w:val="14"/>
        </w:rPr>
        <w:t xml:space="preserve"> To enable reasonable comparisons and to make the dataset more manageable, we have stripped out those relating to the second world war, those that were simply “aftershocks” from previous corrections such as the Great Depression and a few at the more modest and gradual end of the spectrum to leave us with 10 episodes for consideration since 1920. These are illustrated in Chart 3, which plots the S&amp;P 500 on a logarithmic scale alongside real world GDP growth.</w:t>
      </w:r>
    </w:p>
    <w:p>
      <w:r>
        <w:rPr>
          <w:sz w:val="14"/>
          <w:szCs w:val="14"/>
        </w:rPr>
        <w:t xml:space="preserve">Table 1 shows each correction alongside any associated slowdown in global GDP growth or increase in advanced economy unemployment. It is important to note that </w:t>
      </w:r>
      <w:r>
        <w:rPr>
          <w:rStyle w:val="StyleUnderline"/>
          <w:u w:val="single"/>
        </w:rPr>
        <w:t xml:space="preserve">correlation does not</w:t>
      </w:r>
      <w:r>
        <w:rPr>
          <w:rStyle w:val="StyleUnderline"/>
          <w:sz w:val="14"/>
          <w:szCs w:val="14"/>
          <w:u w:val="single"/>
        </w:rPr>
        <w:t xml:space="preserve"> </w:t>
      </w:r>
      <w:r>
        <w:rPr>
          <w:sz w:val="14"/>
          <w:szCs w:val="14"/>
        </w:rPr>
        <w:t xml:space="preserve">necessarily </w:t>
      </w:r>
      <w:r>
        <w:rPr>
          <w:rStyle w:val="StyleUnderline"/>
          <w:u w:val="single"/>
        </w:rPr>
        <w:t xml:space="preserve">imply causation – </w:t>
      </w:r>
      <w:r>
        <w:rPr>
          <w:rStyle w:val="StyleUnderline"/>
          <w:u w:val="single"/>
          <w:highlight w:val="yellow"/>
        </w:rPr>
        <w:t xml:space="preserve">just because a stock market correction occurs at a similar time to an economic downturn this does not mean that it was the cause</w:t>
      </w:r>
      <w:r>
        <w:rPr>
          <w:sz w:val="14"/>
          <w:szCs w:val="14"/>
        </w:rPr>
        <w:t xml:space="preserve">. (See here.) We have therefore also given the timing of the correction relative to the economic downturn in the table. Further details of each correction, how they affected the global economy and the strength of the various channels in determining their influence are set out in Box 1.</w:t>
      </w:r>
    </w:p>
    <w:p>
      <w:r>
        <w:rPr>
          <w:b/>
        </w:rPr>
        <w:t xml:space="preserve">Table, chart, and Box 1 omitted due to size and length</w:t>
      </w:r>
    </w:p>
    <w:p>
      <w:r>
        <w:rPr>
          <w:sz w:val="14"/>
          <w:szCs w:val="14"/>
        </w:rPr>
        <w:t xml:space="preserve">L</w:t>
      </w:r>
      <w:r>
        <w:rPr>
          <w:rStyle w:val="StyleUnderline"/>
          <w:u w:val="single"/>
        </w:rPr>
        <w:t xml:space="preserve">ooking across all ten episodes, we can draw out eight consistent</w:t>
      </w:r>
      <w:r>
        <w:rPr>
          <w:sz w:val="14"/>
          <w:szCs w:val="14"/>
        </w:rPr>
        <w:t xml:space="preserve"> themes and </w:t>
      </w:r>
      <w:r>
        <w:rPr>
          <w:rStyle w:val="StyleUnderline"/>
          <w:u w:val="single"/>
        </w:rPr>
        <w:t xml:space="preserve">patterns:</w:t>
      </w:r>
    </w:p>
    <w:p>
      <w:r>
        <w:rPr>
          <w:rStyle w:val="StyleUnderline"/>
          <w:u w:val="single"/>
          <w:highlight w:val="yellow"/>
        </w:rPr>
        <w:t xml:space="preserve">Stock market corrections are rarely the cause of global recessions</w:t>
      </w:r>
      <w:r>
        <w:rPr>
          <w:rStyle w:val="StyleUnderline"/>
          <w:u w:val="single"/>
        </w:rPr>
        <w:t xml:space="preserve">.</w:t>
      </w:r>
    </w:p>
    <w:p>
      <w:r>
        <w:rPr>
          <w:sz w:val="14"/>
          <w:szCs w:val="14"/>
        </w:rPr>
        <w:t xml:space="preserve">However, the two often occur around the same time and amplify each other.</w:t>
      </w:r>
    </w:p>
    <w:p>
      <w:r>
        <w:rPr>
          <w:rStyle w:val="StyleUnderline"/>
          <w:u w:val="single"/>
          <w:highlight w:val="yellow"/>
        </w:rPr>
        <w:t xml:space="preserve">Equity prices can </w:t>
      </w:r>
      <w:r>
        <w:rPr>
          <w:rStyle w:val="Emphasis"/>
          <w:highlight w:val="yellow"/>
        </w:rPr>
        <w:t xml:space="preserve">fall sharply</w:t>
      </w:r>
      <w:r>
        <w:rPr>
          <w:rStyle w:val="StyleUnderline"/>
          <w:u w:val="single"/>
          <w:highlight w:val="yellow"/>
        </w:rPr>
        <w:t xml:space="preserve"> with </w:t>
      </w:r>
      <w:r>
        <w:rPr>
          <w:rStyle w:val="Emphasis"/>
          <w:highlight w:val="yellow"/>
        </w:rPr>
        <w:t xml:space="preserve">modest </w:t>
      </w:r>
      <w:r>
        <w:rPr>
          <w:rStyle w:val="StyleUnderline"/>
          <w:u w:val="single"/>
          <w:highlight w:val="yellow"/>
        </w:rPr>
        <w:t xml:space="preserve">economic consequences</w:t>
      </w:r>
      <w:r>
        <w:rPr>
          <w:sz w:val="14"/>
          <w:szCs w:val="14"/>
        </w:rPr>
        <w:t xml:space="preserve"> </w:t>
      </w:r>
      <w:r>
        <w:rPr>
          <w:rStyle w:val="StyleUnderline"/>
          <w:u w:val="single"/>
        </w:rPr>
        <w:t xml:space="preserve">if the economic</w:t>
      </w:r>
      <w:r>
        <w:rPr>
          <w:sz w:val="14"/>
          <w:szCs w:val="14"/>
        </w:rPr>
        <w:t xml:space="preserve"> and financial backdrop </w:t>
      </w:r>
      <w:r>
        <w:rPr>
          <w:rStyle w:val="StyleUnderline"/>
          <w:u w:val="single"/>
        </w:rPr>
        <w:t xml:space="preserve">are stable.</w:t>
      </w:r>
    </w:p>
    <w:p>
      <w:r>
        <w:rPr>
          <w:sz w:val="14"/>
          <w:szCs w:val="14"/>
        </w:rPr>
        <w:t xml:space="preserve">Crashes matter most when they induce financial instability rather than through wealth effects alone.</w:t>
      </w:r>
    </w:p>
    <w:p>
      <w:r>
        <w:rPr>
          <w:sz w:val="14"/>
          <w:szCs w:val="14"/>
        </w:rPr>
        <w:t xml:space="preserve">Therefore, a robust banking sector is important – or failing that, central banks’ willingness to act as the lender of last resort and supply liquidity.</w:t>
      </w:r>
    </w:p>
    <w:p>
      <w:r>
        <w:rPr>
          <w:sz w:val="14"/>
          <w:szCs w:val="14"/>
        </w:rPr>
        <w:t xml:space="preserve">Transmission risks are greater when business and consumer debt levels are high to start with.</w:t>
      </w:r>
    </w:p>
    <w:p>
      <w:r>
        <w:rPr>
          <w:sz w:val="14"/>
          <w:szCs w:val="14"/>
        </w:rPr>
        <w:t xml:space="preserve">The policy stance is crucial – </w:t>
      </w:r>
      <w:r>
        <w:rPr>
          <w:rStyle w:val="StyleUnderline"/>
          <w:u w:val="single"/>
        </w:rPr>
        <w:t xml:space="preserve">macroeconomic effects are limited when there is</w:t>
      </w:r>
      <w:r>
        <w:rPr>
          <w:sz w:val="14"/>
          <w:szCs w:val="14"/>
        </w:rPr>
        <w:t xml:space="preserve"> the will and s</w:t>
      </w:r>
      <w:r>
        <w:rPr>
          <w:rStyle w:val="StyleUnderline"/>
          <w:u w:val="single"/>
        </w:rPr>
        <w:t xml:space="preserve">cope to apply monetary and fiscal loosening.</w:t>
      </w:r>
    </w:p>
    <w:p>
      <w:r>
        <w:rPr>
          <w:rStyle w:val="StyleUnderline"/>
          <w:u w:val="single"/>
        </w:rPr>
        <w:t xml:space="preserve">The cause of the correction is important – </w:t>
      </w:r>
      <w:r>
        <w:rPr>
          <w:rStyle w:val="StyleUnderline"/>
          <w:u w:val="single"/>
          <w:highlight w:val="yellow"/>
        </w:rPr>
        <w:t xml:space="preserve">economy-wide shocks are </w:t>
      </w:r>
      <w:r>
        <w:rPr>
          <w:rStyle w:val="Emphasis"/>
          <w:highlight w:val="yellow"/>
        </w:rPr>
        <w:t xml:space="preserve">much worse than sector-specific ones</w:t>
      </w:r>
      <w:r>
        <w:rPr>
          <w:sz w:val="14"/>
          <w:szCs w:val="14"/>
        </w:rPr>
        <w:t xml:space="preserve"> given the potential for adverse feedback loops.</w:t>
      </w:r>
    </w:p>
    <w:p/>
    <w:p>
      <w:pPr>
        <w:pStyle w:val="Heading4"/>
      </w:pPr>
      <w:bookmarkStart w:id="132" w:name="pmd-heading-4a65b0e2-de0c-4ddc-8a5d-486bc8f7ee10"/>
      <w:r>
        <w:t xml:space="preserve">Global economic fundamentals are strong which limits the damage a market crash could cause</w:t>
      </w:r>
      <w:bookmarkEnd w:id="132"/>
    </w:p>
    <w:p>
      <w:r>
        <w:t xml:space="preserve">Jennifer </w:t>
      </w:r>
      <w:r>
        <w:rPr>
          <w:rStyle w:val="Style13ptBold"/>
        </w:rPr>
        <w:t xml:space="preserve">McKeown,</w:t>
      </w:r>
      <w:r>
        <w:t xml:space="preserve"> 20</w:t>
      </w:r>
      <w:r>
        <w:rPr>
          <w:rStyle w:val="Style13ptBold"/>
        </w:rPr>
        <w:t xml:space="preserve">26</w:t>
      </w:r>
      <w:r>
        <w:t xml:space="preserve"> - is Chief Global Economist at Capital Economics. “Would a stock market crash cause a global recession?” 2/11 </w:t>
      </w:r>
      <w:hyperlink r:id="rId35" w:history="1">
        <w:r>
          <w:t xml:space="preserve">https://www.capitaleconomics.com/publications/global-economics-focus/would-stock-market-crash-cause-global-recession?check_logged_in=1</w:t>
        </w:r>
      </w:hyperlink>
      <w:r>
        <w:t xml:space="preserve"> //DH</w:t>
      </w:r>
    </w:p>
    <w:p/>
    <w:p>
      <w:r>
        <w:rPr>
          <w:sz w:val="14"/>
          <w:szCs w:val="14"/>
        </w:rPr>
        <w:t xml:space="preserve">But </w:t>
      </w:r>
      <w:r>
        <w:rPr>
          <w:rStyle w:val="StyleUnderline"/>
          <w:u w:val="single"/>
          <w:highlight w:val="yellow"/>
        </w:rPr>
        <w:t xml:space="preserve">history tells us that even deeper declines</w:t>
      </w:r>
      <w:r>
        <w:rPr>
          <w:sz w:val="14"/>
          <w:szCs w:val="14"/>
        </w:rPr>
        <w:t xml:space="preserve"> of 20% or 30% </w:t>
      </w:r>
      <w:r>
        <w:rPr>
          <w:rStyle w:val="StyleUnderline"/>
          <w:u w:val="single"/>
          <w:highlight w:val="yellow"/>
        </w:rPr>
        <w:t xml:space="preserve">needn’t spell disaster for the global economy if the backdrop is broadly favourable</w:t>
      </w:r>
      <w:r>
        <w:rPr>
          <w:rStyle w:val="StyleUnderline"/>
          <w:sz w:val="14"/>
          <w:szCs w:val="14"/>
          <w:u w:val="single"/>
        </w:rPr>
        <w:t xml:space="preserve">. </w:t>
      </w:r>
      <w:r>
        <w:rPr>
          <w:sz w:val="14"/>
          <w:szCs w:val="14"/>
        </w:rPr>
        <w:t xml:space="preserve">Next, we will consider the current economic and financial environment in order to gauge the likely severity of the macroeconomic impact if the bubble were to burst of its own accord.</w:t>
      </w:r>
    </w:p>
    <w:p>
      <w:r>
        <w:rPr>
          <w:sz w:val="14"/>
          <w:szCs w:val="14"/>
        </w:rPr>
        <w:t xml:space="preserve">Current vulnerability to a stock market crash</w:t>
      </w:r>
    </w:p>
    <w:p>
      <w:r>
        <w:rPr>
          <w:sz w:val="14"/>
          <w:szCs w:val="14"/>
        </w:rPr>
        <w:t xml:space="preserve">Macroeconomic backdrop</w:t>
      </w:r>
    </w:p>
    <w:p>
      <w:r>
        <w:rPr>
          <w:highlight w:val="yellow"/>
        </w:rPr>
        <w:t xml:space="preserve">T</w:t>
      </w:r>
      <w:r>
        <w:rPr>
          <w:rStyle w:val="StyleUnderline"/>
          <w:u w:val="single"/>
          <w:highlight w:val="yellow"/>
        </w:rPr>
        <w:t xml:space="preserve">he current macroeconomic backdrop is</w:t>
      </w:r>
      <w:r>
        <w:rPr>
          <w:rStyle w:val="StyleUnderline"/>
          <w:u w:val="single"/>
        </w:rPr>
        <w:t xml:space="preserve"> relatively </w:t>
      </w:r>
      <w:r>
        <w:rPr>
          <w:rStyle w:val="StyleUnderline"/>
          <w:u w:val="single"/>
          <w:highlight w:val="yellow"/>
        </w:rPr>
        <w:t xml:space="preserve">benign: we anticipate world GDP growth</w:t>
      </w:r>
      <w:r>
        <w:rPr>
          <w:rStyle w:val="StyleUnderline"/>
          <w:u w:val="single"/>
        </w:rPr>
        <w:t xml:space="preserve"> a touch </w:t>
      </w:r>
      <w:r>
        <w:rPr>
          <w:rStyle w:val="StyleUnderline"/>
          <w:u w:val="single"/>
          <w:highlight w:val="yellow"/>
        </w:rPr>
        <w:t xml:space="preserve">under 3%</w:t>
      </w:r>
      <w:r>
        <w:rPr>
          <w:rStyle w:val="StyleUnderline"/>
          <w:u w:val="single"/>
        </w:rPr>
        <w:t xml:space="preserve"> </w:t>
      </w:r>
      <w:r>
        <w:rPr>
          <w:sz w:val="14"/>
          <w:szCs w:val="14"/>
        </w:rPr>
        <w:t xml:space="preserve">over the next two years, which would be slightly below potential but certainly not a disaster. (See here.) R</w:t>
      </w:r>
      <w:r>
        <w:rPr>
          <w:rStyle w:val="StyleUnderline"/>
          <w:u w:val="single"/>
        </w:rPr>
        <w:t xml:space="preserve">ecession risks in major economies seem low</w:t>
      </w:r>
      <w:r>
        <w:rPr>
          <w:rStyle w:val="StyleUnderline"/>
          <w:sz w:val="14"/>
          <w:szCs w:val="14"/>
          <w:u w:val="single"/>
        </w:rPr>
        <w:t xml:space="preserve">. </w:t>
      </w:r>
      <w:r>
        <w:rPr>
          <w:sz w:val="14"/>
          <w:szCs w:val="14"/>
        </w:rPr>
        <w:t xml:space="preserve">While there is significant trade uncertainty, this is offset to some extent by the positive effects of AI, particularly on investment. </w:t>
      </w:r>
      <w:r>
        <w:rPr>
          <w:rStyle w:val="StyleUnderline"/>
          <w:u w:val="single"/>
        </w:rPr>
        <w:t xml:space="preserve">Inflation is moderating</w:t>
      </w:r>
      <w:r>
        <w:rPr>
          <w:sz w:val="14"/>
          <w:szCs w:val="14"/>
        </w:rPr>
        <w:t xml:space="preserve"> towards central bank targets in most major economies, although it remains elevated in certain sectors and countries. (See here.)</w:t>
      </w:r>
    </w:p>
    <w:p>
      <w:r>
        <w:rPr>
          <w:rStyle w:val="StyleUnderline"/>
          <w:u w:val="single"/>
          <w:highlight w:val="yellow"/>
        </w:rPr>
        <w:t xml:space="preserve">The global economy is not overheating</w:t>
      </w:r>
      <w:r>
        <w:rPr>
          <w:sz w:val="14"/>
          <w:szCs w:val="14"/>
        </w:rPr>
        <w:t xml:space="preserve"> in the way that it was ahead of the GFC or the Roosevelt recession and neither is it experiencing the intense inflationary pressures evident before the stock market collapsed in 1973.</w:t>
      </w:r>
    </w:p>
    <w:p>
      <w:pPr>
        <w:pStyle w:val="Heading4"/>
      </w:pPr>
      <w:bookmarkStart w:id="133" w:name="pmd-heading-51b3a754-3a13-4a45-beaf-8671feca7200"/>
      <w:r>
        <w:t xml:space="preserve">Empirically - the market rebounds quickly despite other economic fundamantals</w:t>
      </w:r>
      <w:bookmarkEnd w:id="133"/>
    </w:p>
    <w:p>
      <w:r>
        <w:t xml:space="preserve">Rogé </w:t>
      </w:r>
      <w:r>
        <w:rPr>
          <w:rStyle w:val="Style13ptBold"/>
        </w:rPr>
        <w:t xml:space="preserve">Karma,</w:t>
      </w:r>
      <w:r>
        <w:t xml:space="preserve"> 20</w:t>
      </w:r>
      <w:r>
        <w:rPr>
          <w:rStyle w:val="Style13ptBold"/>
        </w:rPr>
        <w:t xml:space="preserve">25</w:t>
      </w:r>
      <w:r>
        <w:t xml:space="preserve"> - is a staff writer at The Atlantic. Does the Stock Market Know Something We Don’t?" The Atlantic, 8/6, https://www.theatlantic.com/economy/archive/2025/08/stock-market-theories/683780/ //DH</w:t>
      </w:r>
    </w:p>
    <w:p/>
    <w:p>
      <w:r>
        <w:rPr>
          <w:rStyle w:val="StyleUnderline"/>
          <w:u w:val="single"/>
        </w:rPr>
        <w:t xml:space="preserve">Can anything stop the stock market? </w:t>
      </w:r>
      <w:r>
        <w:rPr>
          <w:rStyle w:val="StyleUnderline"/>
          <w:u w:val="single"/>
          <w:highlight w:val="yellow"/>
        </w:rPr>
        <w:t xml:space="preserve">The U.S. economy</w:t>
      </w:r>
      <w:r>
        <w:rPr>
          <w:rStyle w:val="StyleUnderline"/>
          <w:u w:val="single"/>
        </w:rPr>
        <w:t xml:space="preserve"> recently </w:t>
      </w:r>
      <w:r>
        <w:rPr>
          <w:rStyle w:val="StyleUnderline"/>
          <w:u w:val="single"/>
          <w:highlight w:val="yellow"/>
        </w:rPr>
        <w:t xml:space="preserve">weathered the</w:t>
      </w:r>
      <w:r>
        <w:rPr>
          <w:rStyle w:val="StyleUnderline"/>
          <w:u w:val="single"/>
        </w:rPr>
        <w:t xml:space="preserve"> worst </w:t>
      </w:r>
      <w:r>
        <w:rPr>
          <w:rStyle w:val="StyleUnderline"/>
          <w:u w:val="single"/>
          <w:highlight w:val="yellow"/>
        </w:rPr>
        <w:t xml:space="preserve">pandemic</w:t>
      </w:r>
      <w:r>
        <w:rPr>
          <w:rStyle w:val="StyleUnderline"/>
          <w:u w:val="single"/>
        </w:rPr>
        <w:t xml:space="preserve"> in 100 years, the worst </w:t>
      </w:r>
      <w:r>
        <w:rPr>
          <w:rStyle w:val="StyleUnderline"/>
          <w:u w:val="single"/>
          <w:highlight w:val="yellow"/>
        </w:rPr>
        <w:t xml:space="preserve">inflation</w:t>
      </w:r>
      <w:r>
        <w:rPr>
          <w:rStyle w:val="StyleUnderline"/>
          <w:u w:val="single"/>
        </w:rPr>
        <w:t xml:space="preserve"> in 40 years, </w:t>
      </w:r>
      <w:r>
        <w:rPr>
          <w:rStyle w:val="StyleUnderline"/>
          <w:u w:val="single"/>
          <w:highlight w:val="yellow"/>
        </w:rPr>
        <w:t xml:space="preserve">and the highest interest rates in 20 years. Yet</w:t>
      </w:r>
      <w:r>
        <w:rPr>
          <w:sz w:val="14"/>
          <w:szCs w:val="14"/>
        </w:rPr>
        <w:t xml:space="preserve"> from 2019 through 2024, </w:t>
      </w:r>
      <w:r>
        <w:rPr>
          <w:rStyle w:val="StyleUnderline"/>
          <w:u w:val="single"/>
          <w:highlight w:val="yellow"/>
        </w:rPr>
        <w:t xml:space="preserve">the S&amp;P 500 grew by</w:t>
      </w:r>
      <w:r>
        <w:rPr>
          <w:rStyle w:val="StyleUnderline"/>
          <w:u w:val="single"/>
        </w:rPr>
        <w:t xml:space="preserve"> an average of nearly </w:t>
      </w:r>
      <w:r>
        <w:rPr>
          <w:rStyle w:val="StyleUnderline"/>
          <w:u w:val="single"/>
          <w:highlight w:val="yellow"/>
        </w:rPr>
        <w:t xml:space="preserve">20 percent a year</w:t>
      </w:r>
      <w:r>
        <w:rPr>
          <w:sz w:val="14"/>
          <w:szCs w:val="14"/>
        </w:rPr>
        <w:t xml:space="preserve">, about double its historical average rate. Despite President Donald Trump’s erratic economic policies, which include the highest tariffs since the 19th century, the market is already up by about 8 percent in 2025.</w:t>
      </w:r>
    </w:p>
    <w:p>
      <w:r>
        <w:rPr>
          <w:sz w:val="14"/>
          <w:szCs w:val="14"/>
        </w:rPr>
        <w:t xml:space="preserve">As the stock market soars ever higher, the theories of why it rises have suffered the opposite fate. One by one, every favored explanation of what could be going on has been undermined by world events. The uncomfortable fact about the historic stock-market run is that no one really knows why it’s happening—or what could bring it to an end.</w:t>
      </w:r>
    </w:p>
    <w:p>
      <w:r>
        <w:rPr>
          <w:sz w:val="14"/>
          <w:szCs w:val="14"/>
        </w:rPr>
        <w:t xml:space="preserve">According to textbook economics, the stock market’s value reflects what are known as “fundamentals.” An individual company’s current stock price is derived from that firm’s future-earnings potential, and is thus rooted in hard indicators such as profits and market share. The value of the market as a whole, in turn, tends to rise and fall with the state of the broader economy. According to the fundamentals theory, the market can experience the occasional speculative bubble, but reality will bite soon enough. Investors will inevitably realize that their stocks are overvalued and respond by selling them, lowering prices back to a level that tracks more closely with the value justified by their fundamentals—hence the term market correction.</w:t>
      </w:r>
    </w:p>
    <w:p>
      <w:r>
        <w:rPr>
          <w:sz w:val="14"/>
          <w:szCs w:val="14"/>
        </w:rPr>
        <w:t xml:space="preserve">The fundamentals story held up well until </w:t>
      </w:r>
      <w:r>
        <w:rPr>
          <w:rStyle w:val="Emphasis"/>
          <w:highlight w:val="yellow"/>
        </w:rPr>
        <w:t xml:space="preserve">the 2008 financial crisis</w:t>
      </w:r>
      <w:r>
        <w:rPr>
          <w:sz w:val="14"/>
          <w:szCs w:val="14"/>
        </w:rPr>
        <w:t xml:space="preserve">. Within six months of the U.S. banking system’s collapse, </w:t>
      </w:r>
      <w:r>
        <w:rPr>
          <w:rStyle w:val="StyleUnderline"/>
          <w:u w:val="single"/>
          <w:highlight w:val="yellow"/>
        </w:rPr>
        <w:t xml:space="preserve">the market fell by 46 percent</w:t>
      </w:r>
      <w:r>
        <w:rPr>
          <w:sz w:val="14"/>
          <w:szCs w:val="14"/>
        </w:rPr>
        <w:t xml:space="preserve">. In response, </w:t>
      </w:r>
      <w:r>
        <w:rPr>
          <w:rStyle w:val="StyleUnderline"/>
          <w:u w:val="single"/>
          <w:highlight w:val="yellow"/>
        </w:rPr>
        <w:t xml:space="preserve">the Fed</w:t>
      </w:r>
      <w:r>
        <w:rPr>
          <w:sz w:val="14"/>
          <w:szCs w:val="14"/>
        </w:rPr>
        <w:t xml:space="preserve">eral Reserve </w:t>
      </w:r>
      <w:r>
        <w:rPr>
          <w:rStyle w:val="StyleUnderline"/>
          <w:u w:val="single"/>
          <w:highlight w:val="yellow"/>
        </w:rPr>
        <w:t xml:space="preserve">cut interest rates to</w:t>
      </w:r>
      <w:r>
        <w:rPr>
          <w:sz w:val="14"/>
          <w:szCs w:val="14"/>
        </w:rPr>
        <w:t xml:space="preserve"> almost </w:t>
      </w:r>
      <w:r>
        <w:rPr>
          <w:rStyle w:val="StyleUnderline"/>
          <w:u w:val="single"/>
          <w:highlight w:val="yellow"/>
        </w:rPr>
        <w:t xml:space="preserve">zero</w:t>
      </w:r>
      <w:r>
        <w:rPr>
          <w:sz w:val="14"/>
          <w:szCs w:val="14"/>
        </w:rPr>
        <w:t xml:space="preserve"> and pushed money back into the economy by purchasing trillions of dollars in securities from financial institutions.</w:t>
      </w:r>
    </w:p>
    <w:p>
      <w:r>
        <w:rPr>
          <w:sz w:val="14"/>
          <w:szCs w:val="14"/>
        </w:rPr>
        <w:t xml:space="preserve">The Fed’s goal was </w:t>
      </w:r>
      <w:r>
        <w:rPr>
          <w:rStyle w:val="StyleUnderline"/>
          <w:u w:val="single"/>
          <w:highlight w:val="yellow"/>
        </w:rPr>
        <w:t xml:space="preserve">to get the economy going again quickly. This didn’t happen</w:t>
      </w:r>
      <w:r>
        <w:rPr>
          <w:sz w:val="14"/>
          <w:szCs w:val="14"/>
        </w:rPr>
        <w:t xml:space="preserve">. For most of the 2010s, corporate earnings were modest, </w:t>
      </w:r>
      <w:r>
        <w:rPr>
          <w:rStyle w:val="StyleUnderline"/>
          <w:u w:val="single"/>
          <w:highlight w:val="yellow"/>
        </w:rPr>
        <w:t xml:space="preserve">GDP and productivity growth were low</w:t>
      </w:r>
      <w:r>
        <w:rPr>
          <w:rStyle w:val="StyleUnderline"/>
          <w:sz w:val="14"/>
          <w:szCs w:val="14"/>
          <w:u w:val="single"/>
        </w:rPr>
        <w:t xml:space="preserve">,</w:t>
      </w:r>
      <w:r>
        <w:rPr>
          <w:sz w:val="14"/>
          <w:szCs w:val="14"/>
        </w:rPr>
        <w:t xml:space="preserve"> and the labor market remained weaker than it had been before the crisis. In other words, the fundamentals were not great. </w:t>
      </w:r>
      <w:r>
        <w:rPr>
          <w:rStyle w:val="StyleUnderline"/>
          <w:u w:val="single"/>
          <w:highlight w:val="yellow"/>
        </w:rPr>
        <w:t xml:space="preserve">Yet the stock market</w:t>
      </w:r>
      <w:r>
        <w:rPr>
          <w:sz w:val="14"/>
          <w:szCs w:val="14"/>
        </w:rPr>
        <w:t xml:space="preserve"> soared. From 2010 to 2019, it </w:t>
      </w:r>
      <w:r>
        <w:rPr>
          <w:rStyle w:val="Emphasis"/>
          <w:highlight w:val="yellow"/>
        </w:rPr>
        <w:t xml:space="preserve">tripled</w:t>
      </w:r>
      <w:r>
        <w:rPr>
          <w:sz w:val="14"/>
          <w:szCs w:val="14"/>
        </w:rPr>
        <w:t xml:space="preserve"> in value.</w:t>
      </w:r>
    </w:p>
    <w:p>
      <w:r>
        <w:rPr>
          <w:sz w:val="14"/>
          <w:szCs w:val="14"/>
        </w:rPr>
        <w:t xml:space="preserve">This gave rise to what became known as the “liquidity” theory of the market. In this telling, the force driving the ups and downs of markets was the Federal Reserve. As long as the central bank was willing to keep flooding the financial system with cash, that money would eventually find its way into the stock market, causing valuations to rise regardless of what was happening in the real economy.</w:t>
      </w:r>
    </w:p>
    <w:p>
      <w:r>
        <w:rPr>
          <w:sz w:val="14"/>
          <w:szCs w:val="14"/>
        </w:rPr>
        <w:t xml:space="preserve">The apotheosis of the liquidity theory came in early 2020: </w:t>
      </w:r>
      <w:r>
        <w:rPr>
          <w:rStyle w:val="StyleUnderline"/>
          <w:u w:val="single"/>
          <w:highlight w:val="yellow"/>
        </w:rPr>
        <w:t xml:space="preserve">The stock market crashed when the</w:t>
      </w:r>
      <w:r>
        <w:rPr>
          <w:sz w:val="14"/>
          <w:szCs w:val="14"/>
        </w:rPr>
        <w:t xml:space="preserve"> coronavirus </w:t>
      </w:r>
      <w:r>
        <w:rPr>
          <w:rStyle w:val="StyleUnderline"/>
          <w:u w:val="single"/>
          <w:highlight w:val="yellow"/>
        </w:rPr>
        <w:t xml:space="preserve">pandemic hit</w:t>
      </w:r>
      <w:r>
        <w:rPr>
          <w:sz w:val="14"/>
          <w:szCs w:val="14"/>
        </w:rPr>
        <w:t xml:space="preserve">, and the Fed once again responded by turning on the money taps. </w:t>
      </w:r>
      <w:r>
        <w:rPr>
          <w:rStyle w:val="StyleUnderline"/>
          <w:u w:val="single"/>
          <w:highlight w:val="yellow"/>
        </w:rPr>
        <w:t xml:space="preserve">By mid-summer</w:t>
      </w:r>
      <w:r>
        <w:rPr>
          <w:sz w:val="14"/>
          <w:szCs w:val="14"/>
        </w:rPr>
        <w:t xml:space="preserve">, unemployment was still above 10 percent, but </w:t>
      </w:r>
      <w:r>
        <w:rPr>
          <w:rStyle w:val="StyleUnderline"/>
          <w:u w:val="single"/>
          <w:highlight w:val="yellow"/>
        </w:rPr>
        <w:t xml:space="preserve">the stock market had already rebounded</w:t>
      </w:r>
      <w:r>
        <w:rPr>
          <w:sz w:val="14"/>
          <w:szCs w:val="14"/>
        </w:rPr>
        <w:t xml:space="preserve"> past its pre-pandemic peak.</w:t>
      </w:r>
    </w:p>
    <w:p/>
    <w:p>
      <w:pPr>
        <w:pStyle w:val="Heading3"/>
      </w:pPr>
      <w:bookmarkStart w:id="134" w:name="pmd-heading-c5d40145-a08f-40f7-8b16-967066cd6271"/>
      <w:r>
        <w:t xml:space="preserve">1AR: No jobs links</w:t>
      </w:r>
      <w:bookmarkEnd w:id="134"/>
    </w:p>
    <w:p>
      <w:pPr>
        <w:pStyle w:val="Heading4"/>
      </w:pPr>
      <w:bookmarkStart w:id="135" w:name="pmd-heading-27887239-6be3-4f98-9478-51d5a9888647"/>
      <w:r>
        <w:t xml:space="preserve">The plan creates economic resilience by boosting productivity and aggregate demand – it creates </w:t>
      </w:r>
      <w:r>
        <w:rPr>
          <w:u w:val="single"/>
        </w:rPr>
        <w:t xml:space="preserve">net</w:t>
      </w:r>
      <w:r>
        <w:t xml:space="preserve"> jobs</w:t>
      </w:r>
      <w:bookmarkEnd w:id="135"/>
    </w:p>
    <w:p>
      <w:r>
        <w:t xml:space="preserve">Robert </w:t>
      </w:r>
      <w:r>
        <w:rPr>
          <w:rStyle w:val="Style13ptBold"/>
        </w:rPr>
        <w:t xml:space="preserve">Pollin </w:t>
      </w:r>
      <w:r>
        <w:t xml:space="preserve">et al, 20</w:t>
      </w:r>
      <w:r>
        <w:rPr>
          <w:rStyle w:val="Style13ptBold"/>
        </w:rPr>
        <w:t xml:space="preserve">18</w:t>
      </w:r>
      <w:r>
        <w:t xml:space="preserve"> - Distinguished University Professor of Economics and Co-Director, Political Economy Research Institute (PERI) University of Massachusetts-Amherst “Economic Analysis of Medicare for All” November, </w:t>
      </w:r>
      <w:hyperlink r:id="rId9" w:history="1">
        <w:r>
          <w:t xml:space="preserve">https://peri.umass.edu/wp-content/uploads/2025/01/Medicare-For-All-12-5-18.pdf</w:t>
        </w:r>
      </w:hyperlink>
      <w:r>
        <w:t xml:space="preserve"> //DH</w:t>
      </w:r>
    </w:p>
    <w:p/>
    <w:p>
      <w:r>
        <w:rPr>
          <w:sz w:val="14"/>
          <w:szCs w:val="14"/>
        </w:rPr>
        <w:t xml:space="preserve">In short, the overall macro impacts of stabilizing health care spending as a share of GDP through </w:t>
      </w:r>
      <w:r>
        <w:rPr>
          <w:rStyle w:val="StyleUnderline"/>
          <w:u w:val="single"/>
          <w:highlight w:val="yellow"/>
        </w:rPr>
        <w:t xml:space="preserve">Medicare for All</w:t>
      </w:r>
      <w:r>
        <w:rPr>
          <w:sz w:val="14"/>
          <w:szCs w:val="14"/>
        </w:rPr>
        <w:t xml:space="preserve"> are contingent on a large range of factors. Nevertheless, we can identify some basic considerations that </w:t>
      </w:r>
      <w:r>
        <w:rPr>
          <w:rStyle w:val="StyleUnderline"/>
          <w:u w:val="single"/>
          <w:highlight w:val="yellow"/>
        </w:rPr>
        <w:t xml:space="preserve">will have significant macroeconomic consequences</w:t>
      </w:r>
      <w:r>
        <w:rPr>
          <w:highlight w:val="yellow"/>
        </w:rPr>
        <w:t xml:space="preserve">. </w:t>
      </w:r>
    </w:p>
    <w:p>
      <w:r>
        <w:rPr>
          <w:rStyle w:val="StyleUnderline"/>
          <w:u w:val="single"/>
          <w:highlight w:val="yellow"/>
        </w:rPr>
        <w:t xml:space="preserve">Improved health outcomes will raise productivity</w:t>
      </w:r>
      <w:r>
        <w:rPr>
          <w:rStyle w:val="StyleUnderline"/>
          <w:sz w:val="14"/>
          <w:szCs w:val="14"/>
          <w:u w:val="single"/>
        </w:rPr>
        <w:t xml:space="preserve">. </w:t>
      </w:r>
      <w:r>
        <w:rPr>
          <w:sz w:val="14"/>
          <w:szCs w:val="14"/>
        </w:rPr>
        <w:t xml:space="preserve">With the establishment of decent </w:t>
      </w:r>
      <w:r>
        <w:rPr>
          <w:rStyle w:val="StyleUnderline"/>
          <w:u w:val="single"/>
        </w:rPr>
        <w:t xml:space="preserve">universal health care</w:t>
      </w:r>
      <w:r>
        <w:rPr>
          <w:sz w:val="14"/>
          <w:szCs w:val="14"/>
        </w:rPr>
        <w:t xml:space="preserve"> throughout the U.S., we </w:t>
      </w:r>
      <w:r>
        <w:rPr>
          <w:rStyle w:val="StyleUnderline"/>
          <w:u w:val="single"/>
        </w:rPr>
        <w:t xml:space="preserve">can expect</w:t>
      </w:r>
      <w:r>
        <w:rPr>
          <w:sz w:val="14"/>
          <w:szCs w:val="14"/>
        </w:rPr>
        <w:t xml:space="preserve"> that, on average, </w:t>
      </w:r>
      <w:r>
        <w:rPr>
          <w:rStyle w:val="StyleUnderline"/>
          <w:u w:val="single"/>
        </w:rPr>
        <w:t xml:space="preserve">health outcomes</w:t>
      </w:r>
      <w:r>
        <w:rPr>
          <w:sz w:val="14"/>
          <w:szCs w:val="14"/>
        </w:rPr>
        <w:t xml:space="preserve"> of the population </w:t>
      </w:r>
      <w:r>
        <w:rPr>
          <w:rStyle w:val="StyleUnderline"/>
          <w:u w:val="single"/>
        </w:rPr>
        <w:t xml:space="preserve">will improve</w:t>
      </w:r>
      <w:r>
        <w:rPr>
          <w:sz w:val="14"/>
          <w:szCs w:val="14"/>
        </w:rPr>
        <w:t xml:space="preserve">. This will be a major accomplishment in itself. But </w:t>
      </w:r>
      <w:r>
        <w:rPr>
          <w:rStyle w:val="StyleUnderline"/>
          <w:u w:val="single"/>
          <w:highlight w:val="yellow"/>
        </w:rPr>
        <w:t xml:space="preserve">it should</w:t>
      </w:r>
      <w:r>
        <w:rPr>
          <w:rStyle w:val="StyleUnderline"/>
          <w:u w:val="single"/>
        </w:rPr>
        <w:t xml:space="preserve"> also </w:t>
      </w:r>
      <w:r>
        <w:rPr>
          <w:rStyle w:val="StyleUnderline"/>
          <w:u w:val="single"/>
          <w:highlight w:val="yellow"/>
        </w:rPr>
        <w:t xml:space="preserve">produce the additional benefit of increasing productivity growth. This would be due to a significant share of workers missing less time from their jobs and being more effective while at work</w:t>
      </w:r>
      <w:r>
        <w:rPr>
          <w:rStyle w:val="StyleUnderline"/>
          <w:u w:val="single"/>
        </w:rPr>
        <w:t xml:space="preserve">, because their health care circumstances will have improved</w:t>
      </w:r>
      <w:r>
        <w:rPr>
          <w:sz w:val="14"/>
          <w:szCs w:val="14"/>
        </w:rPr>
        <w:t xml:space="preserve">.</w:t>
      </w:r>
    </w:p>
    <w:p>
      <w:r>
        <w:rPr>
          <w:sz w:val="14"/>
          <w:szCs w:val="14"/>
        </w:rPr>
        <w:t xml:space="preserve">Medicare for All will support greater income equality. The fact that all U.S. residents will receive decent health care itself represents a major advance in equality in the country.  Still, this equalizing effect could be counterbalanced if Medicare for All were financed through increasing the health care spending burden on the non-wealthy and reducing it on the wealthy. But, as we saw in Chapter 5, the combined impact of the revenue-generating measures we have proposed to finance Medicare for All will further support increased income equality. As we saw, middle-income families and small-to-medium businesses will receive the largest relative gains in terms of their health care spending levels under Medicare for All relative to the existing system. </w:t>
      </w:r>
    </w:p>
    <w:p>
      <w:r>
        <w:rPr>
          <w:sz w:val="14"/>
          <w:szCs w:val="14"/>
        </w:rPr>
        <w:t xml:space="preserve">In many circumstances, increasing equality—i.e. </w:t>
      </w:r>
      <w:r>
        <w:rPr>
          <w:rStyle w:val="StyleUnderline"/>
          <w:u w:val="single"/>
          <w:highlight w:val="yellow"/>
        </w:rPr>
        <w:t xml:space="preserve">reducing inequality—will support improved macroeconomic performance</w:t>
      </w:r>
      <w:r>
        <w:rPr>
          <w:sz w:val="14"/>
          <w:szCs w:val="14"/>
        </w:rPr>
        <w:t xml:space="preserve">. One well-understood channel is </w:t>
      </w:r>
      <w:r>
        <w:rPr>
          <w:rStyle w:val="StyleUnderline"/>
          <w:u w:val="single"/>
        </w:rPr>
        <w:t xml:space="preserve">through raising overall demand in the economy</w:t>
      </w:r>
      <w:r>
        <w:rPr>
          <w:sz w:val="14"/>
          <w:szCs w:val="14"/>
        </w:rPr>
        <w:t xml:space="preserve">. </w:t>
      </w:r>
      <w:r>
        <w:rPr>
          <w:rStyle w:val="StyleUnderline"/>
          <w:u w:val="single"/>
          <w:highlight w:val="yellow"/>
        </w:rPr>
        <w:t xml:space="preserve">When an economy’s overall level of national income is spread more evenly, this will mean that the non-wealthy will have more money to spend</w:t>
      </w:r>
      <w:r>
        <w:rPr>
          <w:sz w:val="14"/>
          <w:szCs w:val="14"/>
        </w:rPr>
        <w:t xml:space="preserve">. </w:t>
      </w:r>
      <w:r>
        <w:rPr>
          <w:rStyle w:val="StyleUnderline"/>
          <w:u w:val="single"/>
        </w:rPr>
        <w:t xml:space="preserve">The non-wealthy will tend to spend a larger fraction</w:t>
      </w:r>
      <w:r>
        <w:rPr>
          <w:sz w:val="14"/>
          <w:szCs w:val="14"/>
        </w:rPr>
        <w:t xml:space="preserve"> </w:t>
      </w:r>
      <w:r>
        <w:rPr>
          <w:rStyle w:val="StyleUnderline"/>
          <w:u w:val="single"/>
        </w:rPr>
        <w:t xml:space="preserve">of their</w:t>
      </w:r>
      <w:r>
        <w:rPr>
          <w:sz w:val="14"/>
          <w:szCs w:val="14"/>
        </w:rPr>
        <w:t xml:space="preserve"> overall </w:t>
      </w:r>
      <w:r>
        <w:rPr>
          <w:rStyle w:val="StyleUnderline"/>
          <w:u w:val="single"/>
        </w:rPr>
        <w:t xml:space="preserve">income</w:t>
      </w:r>
      <w:r>
        <w:rPr>
          <w:rStyle w:val="StyleUnderline"/>
          <w:sz w:val="14"/>
          <w:szCs w:val="14"/>
          <w:u w:val="single"/>
        </w:rPr>
        <w:t xml:space="preserve"> </w:t>
      </w:r>
      <w:r>
        <w:rPr>
          <w:sz w:val="14"/>
          <w:szCs w:val="14"/>
        </w:rPr>
        <w:t xml:space="preserve">on goods and services </w:t>
      </w:r>
      <w:r>
        <w:rPr>
          <w:rStyle w:val="StyleUnderline"/>
          <w:u w:val="single"/>
        </w:rPr>
        <w:t xml:space="preserve">than the wealthy</w:t>
      </w:r>
      <w:r>
        <w:rPr>
          <w:sz w:val="14"/>
          <w:szCs w:val="14"/>
        </w:rPr>
        <w:t xml:space="preserve">. </w:t>
      </w:r>
      <w:r>
        <w:rPr>
          <w:rStyle w:val="StyleUnderline"/>
          <w:u w:val="single"/>
        </w:rPr>
        <w:t xml:space="preserve">The wealthy will tend to channel a much larger fraction of their income into purchasing financial assets as opposed to purchasing goods and services</w:t>
      </w:r>
      <w:r>
        <w:rPr>
          <w:sz w:val="14"/>
          <w:szCs w:val="14"/>
        </w:rPr>
        <w:t xml:space="preserve">. The increased overall spending generated through a more equal income distribution will therefore, in turn</w:t>
      </w:r>
      <w:r>
        <w:rPr>
          <w:rStyle w:val="StyleUnderline"/>
          <w:sz w:val="14"/>
          <w:szCs w:val="14"/>
          <w:u w:val="single"/>
        </w:rPr>
        <w:t xml:space="preserve">, </w:t>
      </w:r>
      <w:r>
        <w:rPr>
          <w:rStyle w:val="StyleUnderline"/>
          <w:u w:val="single"/>
          <w:highlight w:val="yellow"/>
        </w:rPr>
        <w:t xml:space="preserve">increase overall demand</w:t>
      </w:r>
      <w:r>
        <w:rPr>
          <w:sz w:val="14"/>
          <w:szCs w:val="14"/>
        </w:rPr>
        <w:t xml:space="preserve"> in the economy.  This </w:t>
      </w:r>
      <w:r>
        <w:rPr>
          <w:rStyle w:val="StyleUnderline"/>
          <w:u w:val="single"/>
          <w:highlight w:val="yellow"/>
        </w:rPr>
        <w:t xml:space="preserve">makes markets more buoyant, and encourages private businesses to expand operations</w:t>
      </w:r>
      <w:r>
        <w:rPr>
          <w:sz w:val="14"/>
          <w:szCs w:val="14"/>
        </w:rPr>
        <w:t xml:space="preserve">. 175</w:t>
      </w:r>
    </w:p>
    <w:p>
      <w:r>
        <w:rPr>
          <w:sz w:val="14"/>
          <w:szCs w:val="14"/>
        </w:rPr>
        <w:t xml:space="preserve">But it does not necessarily follow that reducing inequality will yield positive macroeconomic results. For example, if wealthy households end up with less money to channel into purchasing financial assets, this could cause interest rates to rise. Higher interest rates, in turn, could discourage private businesses from investing in new activities and expanding their operations. </w:t>
      </w:r>
    </w:p>
    <w:p>
      <w:r>
        <w:rPr>
          <w:sz w:val="14"/>
          <w:szCs w:val="14"/>
        </w:rPr>
        <w:t xml:space="preserve">This is not the place to evaluate the evidence on these countervailing set of macroeconomic effects. We can conclude here that establishing Medicare for All will reduce inequality in the U.S. economy. There are, in turn, well-understood channels through which reducing inequality will promote improved macro performance. Whether these channels predominate in determining the overall effects of reducing inequality on macro performance will depend on a range of additional policies and circumstances that we cannot practically evaluate here.176</w:t>
      </w:r>
    </w:p>
    <w:p>
      <w:r>
        <w:rPr>
          <w:rStyle w:val="StyleUnderline"/>
          <w:u w:val="single"/>
          <w:highlight w:val="yellow"/>
        </w:rPr>
        <w:t xml:space="preserve">Medicare for All should support job creation</w:t>
      </w:r>
      <w:r>
        <w:rPr>
          <w:rStyle w:val="StyleUnderline"/>
          <w:sz w:val="14"/>
          <w:szCs w:val="14"/>
          <w:u w:val="single"/>
        </w:rPr>
        <w:t xml:space="preserve">.</w:t>
      </w:r>
      <w:r>
        <w:rPr>
          <w:sz w:val="14"/>
          <w:szCs w:val="14"/>
        </w:rPr>
        <w:t xml:space="preserve"> As a matter of accounting, </w:t>
      </w:r>
      <w:r>
        <w:rPr>
          <w:rStyle w:val="StyleUnderline"/>
          <w:u w:val="single"/>
        </w:rPr>
        <w:t xml:space="preserve">job creation in any economy depends on</w:t>
      </w:r>
      <w:r>
        <w:rPr>
          <w:rStyle w:val="StyleUnderline"/>
          <w:sz w:val="14"/>
          <w:szCs w:val="14"/>
          <w:u w:val="single"/>
        </w:rPr>
        <w:t xml:space="preserve"> </w:t>
      </w:r>
      <w:r>
        <w:rPr>
          <w:sz w:val="14"/>
          <w:szCs w:val="14"/>
        </w:rPr>
        <w:t xml:space="preserve">1) the level of production (</w:t>
      </w:r>
      <w:r>
        <w:rPr>
          <w:rStyle w:val="StyleUnderline"/>
          <w:u w:val="single"/>
        </w:rPr>
        <w:t xml:space="preserve">GDP</w:t>
      </w:r>
      <w:r>
        <w:rPr>
          <w:sz w:val="14"/>
          <w:szCs w:val="14"/>
        </w:rPr>
        <w:t xml:space="preserve">) in the economy; </w:t>
      </w:r>
      <w:r>
        <w:rPr>
          <w:rStyle w:val="StyleUnderline"/>
          <w:u w:val="single"/>
        </w:rPr>
        <w:t xml:space="preserve">and</w:t>
      </w:r>
      <w:r>
        <w:rPr>
          <w:sz w:val="14"/>
          <w:szCs w:val="14"/>
        </w:rPr>
        <w:t xml:space="preserve"> 2) </w:t>
      </w:r>
      <w:r>
        <w:rPr>
          <w:rStyle w:val="StyleUnderline"/>
          <w:u w:val="single"/>
        </w:rPr>
        <w:t xml:space="preserve">the proportion of overall production costs that are spent on hiring people into jobs</w:t>
      </w:r>
      <w:r>
        <w:rPr>
          <w:rStyle w:val="StyleUnderline"/>
          <w:sz w:val="14"/>
          <w:szCs w:val="14"/>
          <w:u w:val="single"/>
        </w:rPr>
        <w:t xml:space="preserve">.</w:t>
      </w:r>
      <w:r>
        <w:rPr>
          <w:sz w:val="14"/>
          <w:szCs w:val="14"/>
        </w:rPr>
        <w:t xml:space="preserve"> For a given level of production, </w:t>
      </w:r>
      <w:r>
        <w:rPr>
          <w:rStyle w:val="StyleUnderline"/>
          <w:u w:val="single"/>
          <w:highlight w:val="yellow"/>
        </w:rPr>
        <w:t xml:space="preserve">employment will rise when the economy’s productive activities are more labor-intensive</w:t>
      </w:r>
      <w:r>
        <w:rPr>
          <w:sz w:val="14"/>
          <w:szCs w:val="14"/>
        </w:rPr>
        <w:t xml:space="preserve">—i.e. a higher share of overall production is devoted to hiring workers as opposed to spending relatively more on, among other things, purchasing machines, buildings, land, and energy supplies. </w:t>
      </w:r>
    </w:p>
    <w:p>
      <w:r>
        <w:rPr>
          <w:rStyle w:val="StyleUnderline"/>
          <w:u w:val="single"/>
        </w:rPr>
        <w:t xml:space="preserve">Medicare for All will support relatively higher levels of spending on job creation</w:t>
      </w:r>
      <w:r>
        <w:rPr>
          <w:sz w:val="14"/>
          <w:szCs w:val="14"/>
        </w:rPr>
        <w:t xml:space="preserve">. As we have seen, </w:t>
      </w:r>
      <w:r>
        <w:rPr>
          <w:rStyle w:val="StyleUnderline"/>
          <w:u w:val="single"/>
          <w:highlight w:val="yellow"/>
        </w:rPr>
        <w:t xml:space="preserve">net health care costs will fall for small- and medium-sized businesses.</w:t>
      </w:r>
      <w:r>
        <w:rPr>
          <w:rStyle w:val="StyleUnderline"/>
          <w:u w:val="single"/>
        </w:rPr>
        <w:t xml:space="preserve"> The operations of these businesses tend to be more labor-intensive than those for larger-scale businesses</w:t>
      </w:r>
      <w:r>
        <w:rPr>
          <w:sz w:val="14"/>
          <w:szCs w:val="14"/>
        </w:rPr>
        <w:t xml:space="preserve">. </w:t>
      </w:r>
      <w:r>
        <w:rPr>
          <w:rStyle w:val="StyleUnderline"/>
          <w:u w:val="single"/>
        </w:rPr>
        <w:t xml:space="preserve">Medicare for All will therefore encourage small- and medium-sized businesses to expand their operations and increase hiring</w:t>
      </w:r>
      <w:r>
        <w:rPr>
          <w:sz w:val="14"/>
          <w:szCs w:val="14"/>
        </w:rPr>
        <w:t xml:space="preserve">.</w:t>
      </w:r>
    </w:p>
    <w:p/>
    <w:p>
      <w:pPr>
        <w:pStyle w:val="Heading4"/>
      </w:pPr>
      <w:bookmarkStart w:id="136" w:name="pmd-heading-c97f4ac1-ac2b-4962-9ae2-04601fe76415"/>
      <w:r>
        <w:t xml:space="preserve">Medicare for all boosts overall labor productivity</w:t>
      </w:r>
      <w:bookmarkEnd w:id="136"/>
    </w:p>
    <w:p>
      <w:r>
        <w:t xml:space="preserve">Josh </w:t>
      </w:r>
      <w:r>
        <w:rPr>
          <w:rStyle w:val="Style13ptBold"/>
        </w:rPr>
        <w:t xml:space="preserve">Bivens,</w:t>
      </w:r>
      <w:r>
        <w:t xml:space="preserve"> 20</w:t>
      </w:r>
      <w:r>
        <w:rPr>
          <w:rStyle w:val="Style13ptBold"/>
        </w:rPr>
        <w:t xml:space="preserve">20</w:t>
      </w:r>
      <w:r>
        <w:t xml:space="preserve"> - chief economist at the Economic Policy Institute (EPI) “Fundamental health reform like ‘Medicare for All’ would help the labor market” Economic Policy Institute, 3/5, </w:t>
      </w:r>
      <w:hyperlink r:id="rId31" w:history="1">
        <w:r>
          <w:t xml:space="preserve">https://www.epi.org/publication/medicare-for-all-would-help-the-labor-market/</w:t>
        </w:r>
      </w:hyperlink>
      <w:r>
        <w:t xml:space="preserve">  //DH</w:t>
      </w:r>
    </w:p>
    <w:p/>
    <w:p>
      <w:r>
        <w:rPr>
          <w:sz w:val="14"/>
          <w:szCs w:val="14"/>
        </w:rPr>
        <w:t xml:space="preserve">Less damaging spells of joblessness</w:t>
      </w:r>
    </w:p>
    <w:p>
      <w:r>
        <w:rPr>
          <w:rStyle w:val="StyleUnderline"/>
          <w:u w:val="single"/>
          <w:highlight w:val="yellow"/>
        </w:rPr>
        <w:t xml:space="preserve">Medicare for All could make job </w:t>
      </w:r>
      <w:r>
        <w:rPr>
          <w:rStyle w:val="StyleUnderline"/>
          <w:u w:val="single"/>
        </w:rPr>
        <w:t xml:space="preserve">losses and </w:t>
      </w:r>
      <w:r>
        <w:rPr>
          <w:rStyle w:val="StyleUnderline"/>
          <w:u w:val="single"/>
          <w:highlight w:val="yellow"/>
        </w:rPr>
        <w:t xml:space="preserve">transitions less stressful by delinking employment and access to health insurance</w:t>
      </w:r>
      <w:r>
        <w:rPr>
          <w:rStyle w:val="StyleUnderline"/>
          <w:sz w:val="14"/>
          <w:szCs w:val="14"/>
          <w:u w:val="single"/>
        </w:rPr>
        <w:t xml:space="preserve">,</w:t>
      </w:r>
      <w:r>
        <w:rPr>
          <w:sz w:val="14"/>
          <w:szCs w:val="14"/>
        </w:rPr>
        <w:t xml:space="preserve"> emulating the universal access to health care offered by our rich country peers. The U.S. is unique among the rich countries of the world in how much it ties crucial social benefits—like health insurance and retirement income—to specific jobs. Hacker (2002) has referred to this arrangement as the “divided welfare state,” with some Americans having relatively full access to health and retirement security while others have access to virtually none, all based on the specific jobs they have. This makes some jobs in the U.S. economy especially valuable, and hence especially damaging to lose. Manufacturing workers without a college degree, for example, likely incur enormous income and social benefits losses in the event of job loss stemming from either automation or trade. The ability of universal, public social benefits to make individual job losses less damaging has been long recognized by social scientists (see, for example, Estevez-Abe, Iversen, and Soskice 2001).</w:t>
      </w:r>
    </w:p>
    <w:p>
      <w:r>
        <w:rPr>
          <w:rStyle w:val="StyleUnderline"/>
          <w:u w:val="single"/>
          <w:highlight w:val="yellow"/>
        </w:rPr>
        <w:t xml:space="preserve">Smooth job transitions contribute to </w:t>
      </w:r>
      <w:r>
        <w:rPr>
          <w:rStyle w:val="Emphasis"/>
          <w:highlight w:val="yellow"/>
        </w:rPr>
        <w:t xml:space="preserve">economic dynamism</w:t>
      </w:r>
      <w:r>
        <w:rPr>
          <w:rStyle w:val="StyleUnderline"/>
          <w:u w:val="single"/>
          <w:highlight w:val="yellow"/>
        </w:rPr>
        <w:t xml:space="preserve"> by helping ensure that vacancies are filled quickly</w:t>
      </w:r>
      <w:r>
        <w:rPr>
          <w:sz w:val="14"/>
          <w:szCs w:val="14"/>
        </w:rPr>
        <w:t xml:space="preserve"> by appropriate workers </w:t>
      </w:r>
      <w:r>
        <w:rPr>
          <w:rStyle w:val="StyleUnderline"/>
          <w:u w:val="single"/>
          <w:highlight w:val="yellow"/>
        </w:rPr>
        <w:t xml:space="preserve">and that unemployed workers can quickly find new jobs</w:t>
      </w:r>
      <w:r>
        <w:rPr>
          <w:rStyle w:val="StyleUnderline"/>
          <w:u w:val="single"/>
        </w:rPr>
        <w:t xml:space="preserve"> that make good use of their skills</w:t>
      </w:r>
      <w:r>
        <w:rPr>
          <w:sz w:val="14"/>
          <w:szCs w:val="14"/>
        </w:rPr>
        <w:t xml:space="preserve">. Smooth job transitions will also be an important components of meeting crucial policy goals such as mitigating greenhouse gas emissions with wholesale changes in how energy is created. Policies that make job transitions easier and inspire less resistance from workers should be encouraged. Fundamental health reform that, like M4A, guarantees access to insurance regardless of one’s current job status is a key part of making such transitions easier.</w:t>
      </w:r>
    </w:p>
    <w:p>
      <w:r>
        <w:rPr>
          <w:sz w:val="14"/>
          <w:szCs w:val="14"/>
        </w:rPr>
        <w:t xml:space="preserve">Better labor market matches between workers and employers</w:t>
      </w:r>
    </w:p>
    <w:p>
      <w:r>
        <w:rPr>
          <w:rStyle w:val="StyleUnderline"/>
          <w:u w:val="single"/>
          <w:highlight w:val="yellow"/>
        </w:rPr>
        <w:t xml:space="preserve">Medicare for All could decreas</w:t>
      </w:r>
      <w:r>
        <w:rPr>
          <w:rStyle w:val="StyleUnderline"/>
          <w:u w:val="single"/>
        </w:rPr>
        <w:t xml:space="preserve">e inefficient “</w:t>
      </w:r>
      <w:r>
        <w:rPr>
          <w:rStyle w:val="StyleUnderline"/>
          <w:u w:val="single"/>
          <w:highlight w:val="yellow"/>
        </w:rPr>
        <w:t xml:space="preserve">job lock” and boost small business creation</w:t>
      </w:r>
      <w:r>
        <w:rPr>
          <w:sz w:val="14"/>
          <w:szCs w:val="14"/>
        </w:rPr>
        <w:t xml:space="preserve"> and voluntary self-employment. </w:t>
      </w:r>
      <w:r>
        <w:rPr>
          <w:rStyle w:val="StyleUnderline"/>
          <w:u w:val="single"/>
          <w:highlight w:val="yellow"/>
        </w:rPr>
        <w:t xml:space="preserve">Making health insurance universal and delinked from employment widens the range of economic options</w:t>
      </w:r>
      <w:r>
        <w:rPr>
          <w:rStyle w:val="StyleUnderline"/>
          <w:u w:val="single"/>
        </w:rPr>
        <w:t xml:space="preserve"> for workers and leads to better matches between workers’ skills and interests and their jobs</w:t>
      </w:r>
      <w:r>
        <w:rPr>
          <w:sz w:val="14"/>
          <w:szCs w:val="14"/>
        </w:rPr>
        <w:t xml:space="preserve">. </w:t>
      </w:r>
      <w:r>
        <w:rPr>
          <w:rStyle w:val="StyleUnderline"/>
          <w:u w:val="single"/>
        </w:rPr>
        <w:t xml:space="preserve">The boost to small business creation and self-employment would be particularly useful</w:t>
      </w:r>
      <w:r>
        <w:rPr>
          <w:sz w:val="14"/>
          <w:szCs w:val="14"/>
        </w:rPr>
        <w:t xml:space="preserve">, </w:t>
      </w:r>
      <w:r>
        <w:rPr>
          <w:rStyle w:val="StyleUnderline"/>
          <w:u w:val="single"/>
        </w:rPr>
        <w:t xml:space="preserve">as the U</w:t>
      </w:r>
      <w:r>
        <w:rPr>
          <w:sz w:val="14"/>
          <w:szCs w:val="14"/>
        </w:rPr>
        <w:t xml:space="preserve">nited </w:t>
      </w:r>
      <w:r>
        <w:rPr>
          <w:rStyle w:val="StyleUnderline"/>
          <w:u w:val="single"/>
        </w:rPr>
        <w:t xml:space="preserve">S</w:t>
      </w:r>
      <w:r>
        <w:rPr>
          <w:sz w:val="14"/>
          <w:szCs w:val="14"/>
        </w:rPr>
        <w:t xml:space="preserve">tates </w:t>
      </w:r>
      <w:r>
        <w:rPr>
          <w:rStyle w:val="StyleUnderline"/>
          <w:u w:val="single"/>
        </w:rPr>
        <w:t xml:space="preserve">is a laggard</w:t>
      </w:r>
      <w:r>
        <w:rPr>
          <w:sz w:val="14"/>
          <w:szCs w:val="14"/>
        </w:rPr>
        <w:t xml:space="preserve"> in both </w:t>
      </w:r>
      <w:r>
        <w:rPr>
          <w:rStyle w:val="StyleUnderline"/>
          <w:u w:val="single"/>
        </w:rPr>
        <w:t xml:space="preserve">relative to advanced economy peers.</w:t>
      </w:r>
    </w:p>
    <w:p>
      <w:r>
        <w:rPr>
          <w:sz w:val="14"/>
          <w:szCs w:val="14"/>
        </w:rPr>
        <w:t xml:space="preserve">Substantial evidence indicates that our current system of employer-sponsored insurance (</w:t>
      </w:r>
      <w:r>
        <w:rPr>
          <w:rStyle w:val="StyleUnderline"/>
          <w:u w:val="single"/>
        </w:rPr>
        <w:t xml:space="preserve">ESI) creates significant “job lock”—a condition in which workers who don’t want to lose their current ESI stay in their current jobs</w:t>
      </w:r>
      <w:r>
        <w:rPr>
          <w:sz w:val="14"/>
          <w:szCs w:val="14"/>
        </w:rPr>
        <w:t xml:space="preserve"> rather than make transitions that would better meet their needs. In a comprehensive review of this literature, Baker (2015) finds:</w:t>
      </w:r>
    </w:p>
    <w:p>
      <w:r>
        <w:rPr>
          <w:sz w:val="14"/>
          <w:szCs w:val="14"/>
        </w:rPr>
        <w:t xml:space="preserve">The likely range of a job-lock effect is a reduction in turnover—the rate at which people leave jobs—of 15–25 percent among workers with EPHI [employer-provided health insurance, or ESI]. With normal turnover for prime-age workers (people ages 25–54) in the range of 15–20 percent per year, </w:t>
      </w:r>
      <w:r>
        <w:rPr>
          <w:rStyle w:val="StyleUnderline"/>
          <w:u w:val="single"/>
        </w:rPr>
        <w:t xml:space="preserve">this job-lock effect implies a reduction in annual turnover of around 4 percentage points among prime-age workers</w:t>
      </w:r>
      <w:r>
        <w:rPr>
          <w:sz w:val="14"/>
          <w:szCs w:val="14"/>
        </w:rPr>
        <w:t xml:space="preserve"> with [employer-provided health insurance, or ESI].</w:t>
      </w:r>
    </w:p>
    <w:p>
      <w:r>
        <w:rPr>
          <w:rStyle w:val="StyleUnderline"/>
          <w:u w:val="single"/>
          <w:highlight w:val="yellow"/>
        </w:rPr>
        <w:t xml:space="preserve">Making employment decisions based on access to ESI</w:t>
      </w:r>
      <w:r>
        <w:rPr>
          <w:sz w:val="14"/>
          <w:szCs w:val="14"/>
        </w:rPr>
        <w:t xml:space="preserve"> rather than on other criteria—such as work–life balance, cash wages, and commuting distance—</w:t>
      </w:r>
      <w:r>
        <w:rPr>
          <w:rStyle w:val="StyleUnderline"/>
          <w:u w:val="single"/>
        </w:rPr>
        <w:t xml:space="preserve">can </w:t>
      </w:r>
      <w:r>
        <w:rPr>
          <w:rStyle w:val="StyleUnderline"/>
          <w:u w:val="single"/>
          <w:highlight w:val="yellow"/>
        </w:rPr>
        <w:t xml:space="preserve">lead to employment “matches” that are </w:t>
      </w:r>
      <w:r>
        <w:rPr>
          <w:rStyle w:val="Emphasis"/>
          <w:highlight w:val="yellow"/>
        </w:rPr>
        <w:t xml:space="preserve">less productive</w:t>
      </w:r>
      <w:r>
        <w:rPr>
          <w:rStyle w:val="StyleUnderline"/>
          <w:u w:val="single"/>
        </w:rPr>
        <w:t xml:space="preserve"> </w:t>
      </w:r>
      <w:r>
        <w:rPr>
          <w:rStyle w:val="StyleUnderline"/>
          <w:u w:val="single"/>
          <w:highlight w:val="yellow"/>
        </w:rPr>
        <w:t xml:space="preserve">and</w:t>
      </w:r>
      <w:r>
        <w:rPr>
          <w:rStyle w:val="StyleUnderline"/>
          <w:u w:val="single"/>
        </w:rPr>
        <w:t xml:space="preserve"> that </w:t>
      </w:r>
      <w:r>
        <w:rPr>
          <w:rStyle w:val="StyleUnderline"/>
          <w:u w:val="single"/>
          <w:highlight w:val="yellow"/>
        </w:rPr>
        <w:t xml:space="preserve">decrease overall worker welfare</w:t>
      </w:r>
      <w:r>
        <w:rPr>
          <w:rStyle w:val="StyleUnderline"/>
          <w:u w:val="single"/>
        </w:rPr>
        <w:t xml:space="preserve"> </w:t>
      </w:r>
      <w:r>
        <w:rPr>
          <w:rStyle w:val="StyleUnderline"/>
          <w:u w:val="single"/>
          <w:highlight w:val="yellow"/>
        </w:rPr>
        <w:t xml:space="preserve">relative to job choices</w:t>
      </w:r>
      <w:r>
        <w:rPr>
          <w:rStyle w:val="StyleUnderline"/>
          <w:u w:val="single"/>
        </w:rPr>
        <w:t xml:space="preserve"> that are </w:t>
      </w:r>
      <w:r>
        <w:rPr>
          <w:rStyle w:val="StyleUnderline"/>
          <w:u w:val="single"/>
          <w:highlight w:val="yellow"/>
        </w:rPr>
        <w:t xml:space="preserve">not constrained by</w:t>
      </w:r>
      <w:r>
        <w:rPr>
          <w:rStyle w:val="StyleUnderline"/>
          <w:u w:val="single"/>
        </w:rPr>
        <w:t xml:space="preserve"> the availability of </w:t>
      </w:r>
      <w:r>
        <w:rPr>
          <w:rStyle w:val="StyleUnderline"/>
          <w:u w:val="single"/>
          <w:highlight w:val="yellow"/>
        </w:rPr>
        <w:t xml:space="preserve">health insurance</w:t>
      </w:r>
      <w:r>
        <w:rPr>
          <w:highlight w:val="yellow"/>
        </w:rPr>
        <w:t xml:space="preserve">.</w:t>
      </w:r>
    </w:p>
    <w:p>
      <w:r>
        <w:rPr>
          <w:sz w:val="14"/>
          <w:szCs w:val="14"/>
        </w:rPr>
        <w:t xml:space="preserve">More small-business formation</w:t>
      </w:r>
    </w:p>
    <w:p>
      <w:r>
        <w:rPr>
          <w:sz w:val="14"/>
          <w:szCs w:val="14"/>
        </w:rPr>
        <w:t xml:space="preserve">Despite policymakers’ frequent claims that they seek to support small businesses in the U.S. economy, </w:t>
      </w:r>
      <w:r>
        <w:rPr>
          <w:rStyle w:val="StyleUnderline"/>
          <w:u w:val="single"/>
        </w:rPr>
        <w:t xml:space="preserve">the United States has a notably small share of small-business employment relative to our rich country peers</w:t>
      </w:r>
      <w:r>
        <w:rPr>
          <w:rStyle w:val="StyleUnderline"/>
          <w:sz w:val="14"/>
          <w:szCs w:val="14"/>
          <w:u w:val="single"/>
        </w:rPr>
        <w:t xml:space="preserve">.</w:t>
      </w:r>
      <w:r>
        <w:rPr>
          <w:sz w:val="14"/>
          <w:szCs w:val="14"/>
        </w:rPr>
        <w:t xml:space="preserve"> In 2018, for example, the U.S. was dead-last among the members of the Organisation for Economic Co-operation and Development (OECD) in its share of self-employment, at just 6.3% of employment. Countries that are frequently portrayed in U.S. business reporting as being choked by regulation—like Spain, France, and Germany—have far higher shares of self-employment, at 16.0%, 11.7%, and 9.9%, respectively (OECD 2020).</w:t>
      </w:r>
    </w:p>
    <w:p>
      <w:r>
        <w:rPr>
          <w:sz w:val="14"/>
          <w:szCs w:val="14"/>
        </w:rPr>
        <w:t xml:space="preserve">Besides a low share of self-employment, </w:t>
      </w:r>
      <w:r>
        <w:rPr>
          <w:rStyle w:val="StyleUnderline"/>
          <w:u w:val="single"/>
        </w:rPr>
        <w:t xml:space="preserve">the U.S. also had significantly lower shares of overall employment in small businesses, across nearly all industrial sectors</w:t>
      </w:r>
      <w:r>
        <w:rPr>
          <w:sz w:val="14"/>
          <w:szCs w:val="14"/>
        </w:rPr>
        <w:t xml:space="preserve">. The latest OECD data show that the U.S. share of employment in enterprises with fewer than 50 employees is lower than in any other country except for Russia (OECD 2018, Figure 7). In an earlier overview of trends in employment by firm size, Schmitt and Lane (2009) highlight how health care policy plays two key roles in potentially explaining cross-country trends. First, </w:t>
      </w:r>
      <w:r>
        <w:rPr>
          <w:rStyle w:val="StyleUnderline"/>
          <w:u w:val="single"/>
        </w:rPr>
        <w:t xml:space="preserve">because health care is nearly universally provided in other rich countries, workers choosing to start their own businesses in those countries do not face a cost confronting would-be entrepreneurs in the U.S</w:t>
      </w:r>
      <w:r>
        <w:rPr>
          <w:sz w:val="14"/>
          <w:szCs w:val="14"/>
        </w:rPr>
        <w:t xml:space="preserve">.: the loss of ESI. Second, </w:t>
      </w:r>
      <w:r>
        <w:rPr>
          <w:rStyle w:val="StyleUnderline"/>
          <w:u w:val="single"/>
          <w:highlight w:val="yellow"/>
        </w:rPr>
        <w:t xml:space="preserve">small businesses</w:t>
      </w:r>
      <w:r>
        <w:rPr>
          <w:rStyle w:val="StyleUnderline"/>
          <w:u w:val="single"/>
        </w:rPr>
        <w:t xml:space="preserve"> in the U.S. </w:t>
      </w:r>
      <w:r>
        <w:rPr>
          <w:rStyle w:val="StyleUnderline"/>
          <w:u w:val="single"/>
          <w:highlight w:val="yellow"/>
        </w:rPr>
        <w:t xml:space="preserve">are at a distinct disadvantage in recruiting employees because the cost of providing health care coverage is significantly higher</w:t>
      </w:r>
      <w:r>
        <w:rPr>
          <w:rStyle w:val="StyleUnderline"/>
          <w:u w:val="single"/>
        </w:rPr>
        <w:t xml:space="preserve"> for small companies</w:t>
      </w:r>
      <w:r>
        <w:rPr>
          <w:sz w:val="14"/>
          <w:szCs w:val="14"/>
        </w:rPr>
        <w:t xml:space="preserve">.11</w:t>
      </w:r>
    </w:p>
    <w:p>
      <w:r>
        <w:rPr>
          <w:sz w:val="14"/>
          <w:szCs w:val="14"/>
        </w:rPr>
        <w:t xml:space="preserve">Employment effects of fundamental health reform: gains in health care, losses in insurance and billing—with likely economywide net job gains from rising economic demand</w:t>
      </w:r>
    </w:p>
    <w:p>
      <w:r>
        <w:rPr>
          <w:sz w:val="14"/>
          <w:szCs w:val="14"/>
        </w:rPr>
        <w:t xml:space="preserve">Like all positive productivity gains, </w:t>
      </w:r>
      <w:r>
        <w:rPr>
          <w:rStyle w:val="StyleUnderline"/>
          <w:u w:val="single"/>
          <w:highlight w:val="yellow"/>
        </w:rPr>
        <w:t xml:space="preserve">Medicare for All would be more likely to increase the total number of jobs</w:t>
      </w:r>
      <w:r>
        <w:rPr>
          <w:rStyle w:val="StyleUnderline"/>
          <w:u w:val="single"/>
        </w:rPr>
        <w:t xml:space="preserve"> in the U.S. economy</w:t>
      </w:r>
      <w:r>
        <w:rPr>
          <w:sz w:val="14"/>
          <w:szCs w:val="14"/>
        </w:rPr>
        <w:t xml:space="preserve">, even as health reform leads to the redeployment of workers from some sectors and into others.</w:t>
      </w:r>
    </w:p>
    <w:p>
      <w:r>
        <w:rPr>
          <w:sz w:val="14"/>
          <w:szCs w:val="14"/>
        </w:rPr>
        <w:t xml:space="preserve">Despite the many labor market benefits of fundamental health reform like M4A, many critics have claimed that such reform would lead to a loss of jobs. This claim is misleading. One small grain of truth to it is that the </w:t>
      </w:r>
      <w:r>
        <w:rPr>
          <w:rStyle w:val="StyleUnderline"/>
          <w:u w:val="single"/>
        </w:rPr>
        <w:t xml:space="preserve">universal</w:t>
      </w:r>
      <w:r>
        <w:rPr>
          <w:rStyle w:val="StyleUnderline"/>
          <w:sz w:val="14"/>
          <w:szCs w:val="14"/>
          <w:u w:val="single"/>
        </w:rPr>
        <w:t xml:space="preserve"> </w:t>
      </w:r>
      <w:r>
        <w:rPr>
          <w:sz w:val="14"/>
          <w:szCs w:val="14"/>
        </w:rPr>
        <w:t xml:space="preserve">provision of </w:t>
      </w:r>
      <w:r>
        <w:rPr>
          <w:rStyle w:val="StyleUnderline"/>
          <w:u w:val="single"/>
        </w:rPr>
        <w:t xml:space="preserve">health insurance would allow people who would strongly prefer not to work</w:t>
      </w:r>
      <w:r>
        <w:rPr>
          <w:sz w:val="14"/>
          <w:szCs w:val="14"/>
        </w:rPr>
        <w:t xml:space="preserve"> (or not to work full time), but who have remained in their current jobs in order to retain health insurance, to be free </w:t>
      </w:r>
      <w:r>
        <w:rPr>
          <w:rStyle w:val="StyleUnderline"/>
          <w:u w:val="single"/>
        </w:rPr>
        <w:t xml:space="preserve">to quit. This</w:t>
      </w:r>
      <w:r>
        <w:rPr>
          <w:rStyle w:val="StyleUnderline"/>
          <w:sz w:val="14"/>
          <w:szCs w:val="14"/>
          <w:u w:val="single"/>
        </w:rPr>
        <w:t xml:space="preserve"> </w:t>
      </w:r>
      <w:r>
        <w:rPr>
          <w:sz w:val="14"/>
          <w:szCs w:val="14"/>
        </w:rPr>
        <w:t xml:space="preserve">type of </w:t>
      </w:r>
      <w:r>
        <w:rPr>
          <w:rStyle w:val="StyleUnderline"/>
          <w:u w:val="single"/>
        </w:rPr>
        <w:t xml:space="preserve">voluntary reduction</w:t>
      </w:r>
      <w:r>
        <w:rPr>
          <w:sz w:val="14"/>
          <w:szCs w:val="14"/>
        </w:rPr>
        <w:t xml:space="preserve"> in labor supply following a health reform </w:t>
      </w:r>
      <w:r>
        <w:rPr>
          <w:rStyle w:val="StyleUnderline"/>
          <w:u w:val="single"/>
        </w:rPr>
        <w:t xml:space="preserve">would be strongly welfare-improving</w:t>
      </w:r>
      <w:r>
        <w:rPr>
          <w:sz w:val="14"/>
          <w:szCs w:val="14"/>
        </w:rPr>
        <w:t xml:space="preserve">. For example, the ACA was clearly associated with a large increase in parents with young children transitioning to part-time work (see Jørgensen and Baker 2014). To the degree this occurred because these parents no longer needed to work full time to obtain ESI, and they preferred spending more time with their children for reasons of work–life balance, it should be seen as a clear win for the policy.</w:t>
      </w:r>
    </w:p>
    <w:p>
      <w:r>
        <w:rPr>
          <w:sz w:val="14"/>
          <w:szCs w:val="14"/>
        </w:rPr>
        <w:t xml:space="preserve">Generally, people expressing concern about job loss stemming from a policy are concerned about involuntary job loss that leads to a higher level of unemployment in the economy. </w:t>
      </w:r>
      <w:r>
        <w:rPr>
          <w:rStyle w:val="StyleUnderline"/>
          <w:u w:val="single"/>
          <w:highlight w:val="yellow"/>
        </w:rPr>
        <w:t xml:space="preserve">Unemployment is</w:t>
      </w:r>
      <w:r>
        <w:rPr>
          <w:rStyle w:val="StyleUnderline"/>
          <w:u w:val="single"/>
        </w:rPr>
        <w:t xml:space="preserve"> almost entirely </w:t>
      </w:r>
      <w:r>
        <w:rPr>
          <w:rStyle w:val="StyleUnderline"/>
          <w:u w:val="single"/>
          <w:highlight w:val="yellow"/>
        </w:rPr>
        <w:t xml:space="preserve">a function of</w:t>
      </w:r>
      <w:r>
        <w:rPr>
          <w:rStyle w:val="StyleUnderline"/>
          <w:u w:val="single"/>
        </w:rPr>
        <w:t xml:space="preserve"> the level of </w:t>
      </w:r>
      <w:r>
        <w:rPr>
          <w:rStyle w:val="StyleUnderline"/>
          <w:u w:val="single"/>
          <w:highlight w:val="yellow"/>
        </w:rPr>
        <w:t xml:space="preserve">aggregate demand:</w:t>
      </w:r>
      <w:r>
        <w:rPr>
          <w:rStyle w:val="StyleUnderline"/>
          <w:u w:val="single"/>
        </w:rPr>
        <w:t xml:space="preserve"> spending by households, businesses, and governments</w:t>
      </w:r>
      <w:r>
        <w:rPr>
          <w:sz w:val="14"/>
          <w:szCs w:val="14"/>
        </w:rPr>
        <w:t xml:space="preserve">.12 The effect of fundamental health reform on the level of aggregate demand depends in turn on the balance of increased public spending and the means of financing this spending. All else equal, </w:t>
      </w:r>
      <w:r>
        <w:rPr>
          <w:rStyle w:val="StyleUnderline"/>
          <w:u w:val="single"/>
          <w:highlight w:val="yellow"/>
        </w:rPr>
        <w:t xml:space="preserve">more public spending will boost aggregate demand and create job</w:t>
      </w:r>
      <w:r>
        <w:rPr>
          <w:rStyle w:val="StyleUnderline"/>
          <w:u w:val="single"/>
        </w:rPr>
        <w:t xml:space="preserve">s</w:t>
      </w:r>
      <w:r>
        <w:rPr>
          <w:sz w:val="14"/>
          <w:szCs w:val="14"/>
        </w:rPr>
        <w:t xml:space="preserve">, while higher taxes will reduce aggregate demand and restrain job growth. Further, the progressivity of taxes used to finance fundamental health reform will also condition its effect on aggregate demand. </w:t>
      </w:r>
      <w:r>
        <w:rPr>
          <w:rStyle w:val="StyleUnderline"/>
          <w:u w:val="single"/>
        </w:rPr>
        <w:t xml:space="preserve">The more progressive the taxes that finance health reform, the less they will drag on job growth</w:t>
      </w:r>
      <w:r>
        <w:rPr>
          <w:sz w:val="14"/>
          <w:szCs w:val="14"/>
        </w:rPr>
        <w:t xml:space="preserve">. </w:t>
      </w:r>
      <w:r>
        <w:rPr>
          <w:rStyle w:val="StyleUnderline"/>
          <w:u w:val="single"/>
          <w:highlight w:val="yellow"/>
        </w:rPr>
        <w:t xml:space="preserve">Increased public spending combined with progressive tax increases would</w:t>
      </w:r>
      <w:r>
        <w:rPr>
          <w:sz w:val="14"/>
          <w:szCs w:val="14"/>
        </w:rPr>
        <w:t xml:space="preserve"> almost certainly </w:t>
      </w:r>
      <w:r>
        <w:rPr>
          <w:rStyle w:val="StyleUnderline"/>
          <w:u w:val="single"/>
          <w:highlight w:val="yellow"/>
        </w:rPr>
        <w:t xml:space="preserve">boost</w:t>
      </w:r>
      <w:r>
        <w:rPr>
          <w:rStyle w:val="StyleUnderline"/>
          <w:u w:val="single"/>
        </w:rPr>
        <w:t xml:space="preserve"> the level of </w:t>
      </w:r>
      <w:r>
        <w:rPr>
          <w:rStyle w:val="StyleUnderline"/>
          <w:u w:val="single"/>
          <w:highlight w:val="yellow"/>
        </w:rPr>
        <w:t xml:space="preserve">aggregate demand</w:t>
      </w:r>
      <w:r>
        <w:rPr>
          <w:rStyle w:val="StyleUnderline"/>
          <w:u w:val="single"/>
        </w:rPr>
        <w:t xml:space="preserve"> and lead to lower unemployment</w:t>
      </w:r>
      <w:r>
        <w:rPr>
          <w:sz w:val="14"/>
          <w:szCs w:val="14"/>
        </w:rPr>
        <w:t xml:space="preserve">, all else equal.</w:t>
      </w:r>
    </w:p>
    <w:p>
      <w:r>
        <w:rPr>
          <w:sz w:val="14"/>
          <w:szCs w:val="14"/>
        </w:rPr>
        <w:t xml:space="preserve">While the overall number of jobs and the level of unemployment in the economy is largely a macroeconomic issue determined by aggregate demand, claims that fundamental health reform like M4A will lead to job loss sometimes sound plausible because it is easy to envision the specific jobs that might be displaced: jobs in the health insurance and billing administration sectors. But these </w:t>
      </w:r>
      <w:r>
        <w:rPr>
          <w:rStyle w:val="StyleUnderline"/>
          <w:u w:val="single"/>
          <w:highlight w:val="yellow"/>
        </w:rPr>
        <w:t xml:space="preserve">job displacements would be balanced by</w:t>
      </w:r>
      <w:r>
        <w:rPr>
          <w:rStyle w:val="StyleUnderline"/>
          <w:u w:val="single"/>
        </w:rPr>
        <w:t xml:space="preserve"> likely </w:t>
      </w:r>
      <w:r>
        <w:rPr>
          <w:rStyle w:val="StyleUnderline"/>
          <w:u w:val="single"/>
          <w:highlight w:val="yellow"/>
        </w:rPr>
        <w:t xml:space="preserve">job gains in other sectors</w:t>
      </w:r>
      <w:r>
        <w:rPr>
          <w:sz w:val="14"/>
          <w:szCs w:val="14"/>
        </w:rPr>
        <w:t xml:space="preserve">—most particularly in health care delivery. The health insurance coverage expansions of M4A will boost demand for health care goods and services, and workers will need to be hired to meet this demand.</w:t>
      </w:r>
    </w:p>
    <w:p/>
    <w:p>
      <w:pPr>
        <w:pStyle w:val="Heading3"/>
      </w:pPr>
      <w:bookmarkStart w:id="137" w:name="pmd-heading-138a7c1a-a4d4-457b-bda6-5ccad690f351"/>
      <w:r>
        <w:t xml:space="preserve">2AC AT: Interest Rates DA</w:t>
      </w:r>
      <w:bookmarkEnd w:id="137"/>
    </w:p>
    <w:p>
      <w:pPr>
        <w:pStyle w:val="Heading4"/>
      </w:pPr>
      <w:bookmarkStart w:id="138" w:name="pmd-heading-1ceeb634-93b0-4c43-bbe1-ad6c52741f2c"/>
      <w:r>
        <w:t xml:space="preserve">1. Non-unique—the Fed will hike rates this year. </w:t>
      </w:r>
      <w:bookmarkEnd w:id="138"/>
    </w:p>
    <w:p>
      <w:r>
        <w:t xml:space="preserve">Picchi, CBS Money Watch Associate Managing Editor, 26</w:t>
      </w:r>
    </w:p>
    <w:p>
      <w:r>
        <w:t xml:space="preserve">[Aimee, 06/17/2026, CBS News, Federal Reserve holds interest rates steady but leaves door open to hike” https://www.cbsnews.com/news/fed-meeting-fomc-today-kevin-warsh-interest-rates/]</w:t>
      </w:r>
    </w:p>
    <w:p/>
    <w:p>
      <w:r>
        <w:rPr>
          <w:sz w:val="22"/>
          <w:szCs w:val="22"/>
        </w:rPr>
        <w:t xml:space="preserve">Hawkish shift</w:t>
      </w:r>
    </w:p>
    <w:p>
      <w:r>
        <w:rPr>
          <w:rStyle w:val="StyleUnderline"/>
          <w:sz w:val="22"/>
          <w:szCs w:val="22"/>
          <w:u w:val="single"/>
        </w:rPr>
        <w:t xml:space="preserve">This week's Fed meeting is the first presided over by Warsh</w:t>
      </w:r>
      <w:r>
        <w:rPr>
          <w:sz w:val="22"/>
          <w:szCs w:val="22"/>
        </w:rPr>
        <w:t xml:space="preserve">, Mr. Trump's pick to succeed former chair Jerome Powell. </w:t>
      </w:r>
    </w:p>
    <w:p>
      <w:r>
        <w:rPr>
          <w:sz w:val="22"/>
          <w:szCs w:val="22"/>
        </w:rPr>
        <w:t xml:space="preserve">During the press conference announcing the FOMC's decision, Warsh highlighted what economists expect to be a major shift in the Fed's communication practices, including more circumspect policy statements and less forward guidance. He also said the central bank is creating five task forces to review how it handles or assesses issues ranging from communications to inflation data.</w:t>
      </w:r>
    </w:p>
    <w:p>
      <w:r>
        <w:rPr>
          <w:rStyle w:val="StyleUnderline"/>
          <w:sz w:val="22"/>
          <w:szCs w:val="22"/>
          <w:u w:val="single"/>
        </w:rPr>
        <w:t xml:space="preserve">Warsh pledged to drive inflation down to the Fed's 2% annual target, something the U.S. economy hasn't seen in more than five years.</w:t>
      </w:r>
    </w:p>
    <w:p>
      <w:r>
        <w:rPr>
          <w:sz w:val="22"/>
          <w:szCs w:val="22"/>
        </w:rPr>
        <w:t xml:space="preserve">"If I saw somebody in the grocery store, what I would say to them is that we cannot have a very significant effect on particular prices, the price of oil in the markets today, or even the price of a dozen eggs," Warsh said. "But it's to make sure that those changes in oil or beef or eggs or milk don't broaden in the economy, don't have second and third effects."</w:t>
      </w:r>
    </w:p>
    <w:p>
      <w:r>
        <w:rPr>
          <w:sz w:val="22"/>
          <w:szCs w:val="22"/>
        </w:rPr>
        <w:t xml:space="preserve">He added, "We're going to deliver on it."</w:t>
      </w:r>
    </w:p>
    <w:p>
      <w:r>
        <w:rPr>
          <w:sz w:val="22"/>
          <w:szCs w:val="22"/>
        </w:rPr>
        <w:t xml:space="preserve">"</w:t>
      </w:r>
      <w:r>
        <w:rPr>
          <w:rStyle w:val="StyleUnderline"/>
          <w:sz w:val="22"/>
          <w:szCs w:val="22"/>
          <w:u w:val="single"/>
        </w:rPr>
        <w:t xml:space="preserve">Today's meeting confirms that </w:t>
      </w:r>
      <w:r>
        <w:rPr>
          <w:rStyle w:val="StyleUnderline"/>
          <w:sz w:val="22"/>
          <w:szCs w:val="22"/>
          <w:u w:val="single"/>
          <w:highlight w:val="yellow"/>
        </w:rPr>
        <w:t xml:space="preserve">the Fed's recent</w:t>
      </w:r>
      <w:r>
        <w:rPr>
          <w:sz w:val="22"/>
          <w:szCs w:val="22"/>
          <w:highlight w:val="yellow"/>
        </w:rPr>
        <w:t xml:space="preserve"> </w:t>
      </w:r>
      <w:r>
        <w:rPr>
          <w:rStyle w:val="StyleUnderline"/>
          <w:b/>
          <w:sz w:val="22"/>
          <w:szCs w:val="22"/>
          <w:u w:val="single"/>
          <w:highlight w:val="yellow"/>
        </w:rPr>
        <w:t xml:space="preserve">hawkish shift</w:t>
      </w:r>
      <w:r>
        <w:rPr>
          <w:sz w:val="22"/>
          <w:szCs w:val="22"/>
          <w:highlight w:val="yellow"/>
        </w:rPr>
        <w:t xml:space="preserve"> </w:t>
      </w:r>
      <w:r>
        <w:rPr>
          <w:rStyle w:val="StyleUnderline"/>
          <w:sz w:val="22"/>
          <w:szCs w:val="22"/>
          <w:u w:val="single"/>
          <w:highlight w:val="yellow"/>
        </w:rPr>
        <w:t xml:space="preserve">was not just about higher energy prices</w:t>
      </w:r>
      <w:r>
        <w:rPr>
          <w:sz w:val="22"/>
          <w:szCs w:val="22"/>
        </w:rPr>
        <w:t xml:space="preserve">," </w:t>
      </w:r>
      <w:r>
        <w:rPr>
          <w:rStyle w:val="StyleUnderline"/>
          <w:u w:val="single"/>
        </w:rPr>
        <w:t xml:space="preserve">Kay Haigh, global head and CIO of Fixed Income and Liquidity Solutions at Goldman Sachs Asset Management, said in an email</w:t>
      </w:r>
      <w:r>
        <w:rPr>
          <w:sz w:val="22"/>
          <w:szCs w:val="22"/>
        </w:rPr>
        <w:t xml:space="preserve">. "Despite the recent pullback in oil, </w:t>
      </w:r>
      <w:r>
        <w:rPr>
          <w:rStyle w:val="StyleUnderline"/>
          <w:sz w:val="22"/>
          <w:szCs w:val="22"/>
          <w:u w:val="single"/>
        </w:rPr>
        <w:t xml:space="preserve">half of the </w:t>
      </w:r>
      <w:r>
        <w:rPr>
          <w:rStyle w:val="StyleUnderline"/>
          <w:sz w:val="22"/>
          <w:szCs w:val="22"/>
          <w:u w:val="single"/>
          <w:highlight w:val="yellow"/>
        </w:rPr>
        <w:t xml:space="preserve">members</w:t>
      </w:r>
      <w:r>
        <w:rPr>
          <w:rStyle w:val="StyleUnderline"/>
          <w:sz w:val="22"/>
          <w:szCs w:val="22"/>
          <w:u w:val="single"/>
        </w:rPr>
        <w:t xml:space="preserve"> of the FOMC </w:t>
      </w:r>
      <w:r>
        <w:rPr>
          <w:rStyle w:val="StyleUnderline"/>
          <w:b/>
          <w:sz w:val="22"/>
          <w:szCs w:val="22"/>
          <w:u w:val="single"/>
          <w:highlight w:val="yellow"/>
        </w:rPr>
        <w:t xml:space="preserve">expect rate hikes as soon as this year</w:t>
      </w:r>
      <w:r>
        <w:rPr>
          <w:sz w:val="22"/>
          <w:szCs w:val="22"/>
          <w:highlight w:val="yellow"/>
        </w:rPr>
        <w:t xml:space="preserve">, </w:t>
      </w:r>
      <w:r>
        <w:rPr>
          <w:rStyle w:val="StyleUnderline"/>
          <w:sz w:val="22"/>
          <w:szCs w:val="22"/>
          <w:u w:val="single"/>
          <w:highlight w:val="yellow"/>
        </w:rPr>
        <w:t xml:space="preserve">reflecting strong labor market and inflation data</w:t>
      </w:r>
      <w:r>
        <w:rPr>
          <w:sz w:val="22"/>
          <w:szCs w:val="22"/>
          <w:highlight w:val="yellow"/>
        </w:rPr>
        <w:t xml:space="preserve">."</w:t>
      </w:r>
    </w:p>
    <w:p>
      <w:r>
        <w:rPr>
          <w:sz w:val="22"/>
          <w:szCs w:val="22"/>
        </w:rPr>
        <w:t xml:space="preserve">Mr. Trump had repeatedly pressed Powell, whose term as Fed chief ended in May, to lower interest rates. But with U.S. inflation at its highest level in more than three years and well above the Fed's 2% annual target, Fed officials are telegraphing that higher borrowing costs may be in store. </w:t>
      </w:r>
    </w:p>
    <w:p>
      <w:r>
        <w:rPr>
          <w:sz w:val="22"/>
          <w:szCs w:val="22"/>
        </w:rPr>
        <w:t xml:space="preserve">Speaking to reporters on Wednesday at the Group of Seven Summit in France, Mr. Trump suggested that lower interest rates would boost the economy, while also expressing support for Warsh. </w:t>
      </w:r>
    </w:p>
    <w:p>
      <w:r>
        <w:rPr>
          <w:sz w:val="22"/>
          <w:szCs w:val="22"/>
        </w:rPr>
        <w:t xml:space="preserve">"It's hard to believe. It just keeps the country down, and it's so unusual," he said. "But we have a very good guy over there right now, so I'm guided by what he wants."</w:t>
      </w:r>
    </w:p>
    <w:p>
      <w:r>
        <w:rPr>
          <w:sz w:val="22"/>
          <w:szCs w:val="22"/>
        </w:rPr>
        <w:t xml:space="preserve">Warsh noted that the FOMC's economic projections show the federal funds rate will sit at 3.8% at the end of 2026 and 3.6% at the end of 2027. The current effective rate stands at about 3.6%. </w:t>
      </w:r>
    </w:p>
    <w:p>
      <w:r>
        <w:rPr>
          <w:sz w:val="22"/>
          <w:szCs w:val="22"/>
        </w:rPr>
        <w:t xml:space="preserve">The Fed's new inflation forecast</w:t>
      </w:r>
    </w:p>
    <w:p>
      <w:r>
        <w:rPr>
          <w:rStyle w:val="StyleUnderline"/>
          <w:sz w:val="22"/>
          <w:szCs w:val="22"/>
          <w:u w:val="single"/>
          <w:highlight w:val="yellow"/>
        </w:rPr>
        <w:t xml:space="preserve">Another major change in</w:t>
      </w:r>
      <w:r>
        <w:rPr>
          <w:rStyle w:val="StyleUnderline"/>
          <w:sz w:val="22"/>
          <w:szCs w:val="22"/>
          <w:u w:val="single"/>
        </w:rPr>
        <w:t xml:space="preserve"> the Fed's economic projections </w:t>
      </w:r>
      <w:r>
        <w:rPr>
          <w:rStyle w:val="StyleUnderline"/>
          <w:u w:val="single"/>
          <w:highlight w:val="yellow"/>
        </w:rPr>
        <w:t xml:space="preserve">is a sharp increase in inflation expectations for 2026</w:t>
      </w:r>
      <w:r>
        <w:rPr>
          <w:sz w:val="22"/>
          <w:szCs w:val="22"/>
        </w:rPr>
        <w:t xml:space="preserve">. The central bank's previous forecast, issued in March, forecast that the Personal Consumption Expenditures index, the Fed's preferred inflation gauge, would end the year at an annual rate of 2.7%. </w:t>
      </w:r>
    </w:p>
    <w:p>
      <w:r>
        <w:rPr>
          <w:sz w:val="22"/>
          <w:szCs w:val="22"/>
        </w:rPr>
        <w:t xml:space="preserve">But in today's forecast, </w:t>
      </w:r>
      <w:r>
        <w:rPr>
          <w:rStyle w:val="StyleUnderline"/>
          <w:sz w:val="22"/>
          <w:szCs w:val="22"/>
          <w:u w:val="single"/>
        </w:rPr>
        <w:t xml:space="preserve">the FOMC </w:t>
      </w:r>
      <w:r>
        <w:rPr>
          <w:rStyle w:val="StyleUnderline"/>
          <w:sz w:val="22"/>
          <w:szCs w:val="22"/>
          <w:u w:val="single"/>
          <w:highlight w:val="yellow"/>
        </w:rPr>
        <w:t xml:space="preserve">members are penciling in inflation rising to</w:t>
      </w:r>
      <w:r>
        <w:rPr>
          <w:rStyle w:val="StyleUnderline"/>
          <w:sz w:val="22"/>
          <w:szCs w:val="22"/>
          <w:u w:val="single"/>
        </w:rPr>
        <w:t xml:space="preserve"> an annualized </w:t>
      </w:r>
      <w:r>
        <w:rPr>
          <w:rStyle w:val="StyleUnderline"/>
          <w:sz w:val="22"/>
          <w:szCs w:val="22"/>
          <w:u w:val="single"/>
          <w:highlight w:val="yellow"/>
        </w:rPr>
        <w:t xml:space="preserve">3.6%</w:t>
      </w:r>
      <w:r>
        <w:rPr>
          <w:sz w:val="22"/>
          <w:szCs w:val="22"/>
        </w:rPr>
        <w:t xml:space="preserve"> by year-end. Excluding volatile energy and gas prices, inflation could hit 3.3%.</w:t>
      </w:r>
    </w:p>
    <w:p>
      <w:r>
        <w:rPr>
          <w:sz w:val="22"/>
          <w:szCs w:val="22"/>
        </w:rPr>
        <w:t xml:space="preserve">"The median official now expects headline and core inflation well above 3% by the end of this year, and core inflation to reach 2.5% by end-2027," Oxford Economics said in a note to investors. </w:t>
      </w:r>
    </w:p>
    <w:p>
      <w:r>
        <w:rPr>
          <w:sz w:val="22"/>
          <w:szCs w:val="22"/>
        </w:rPr>
        <w:t xml:space="preserve">Warsh came across as "confident and calm" in his first press conference, said Heather Long, chief economist at the Navy Federal Credit Union, in an email.</w:t>
      </w:r>
    </w:p>
    <w:p>
      <w:r>
        <w:rPr>
          <w:sz w:val="22"/>
          <w:szCs w:val="22"/>
        </w:rPr>
        <w:t xml:space="preserve">"He convinced the world that he's serious about taming inflation," she said. "</w:t>
      </w:r>
      <w:r>
        <w:rPr>
          <w:rStyle w:val="StyleUnderline"/>
          <w:sz w:val="22"/>
          <w:szCs w:val="22"/>
          <w:u w:val="single"/>
          <w:highlight w:val="yellow"/>
        </w:rPr>
        <w:t xml:space="preserve">There is now</w:t>
      </w:r>
      <w:r>
        <w:rPr>
          <w:rStyle w:val="StyleUnderline"/>
          <w:sz w:val="22"/>
          <w:szCs w:val="22"/>
          <w:u w:val="single"/>
        </w:rPr>
        <w:t xml:space="preserve"> a firm expectation of 1 rate hike by the end of 2026 and </w:t>
      </w:r>
      <w:r>
        <w:rPr>
          <w:rStyle w:val="StyleUnderline"/>
          <w:sz w:val="22"/>
          <w:szCs w:val="22"/>
          <w:u w:val="single"/>
          <w:highlight w:val="yellow"/>
        </w:rPr>
        <w:t xml:space="preserve">a </w:t>
      </w:r>
      <w:r>
        <w:rPr>
          <w:rStyle w:val="StyleUnderline"/>
          <w:b/>
          <w:sz w:val="22"/>
          <w:szCs w:val="22"/>
          <w:u w:val="single"/>
          <w:highlight w:val="yellow"/>
        </w:rPr>
        <w:t xml:space="preserve">growing belief there could be two hikes."</w:t>
      </w:r>
    </w:p>
    <w:p/>
    <w:p>
      <w:pPr>
        <w:pStyle w:val="Heading4"/>
      </w:pPr>
      <w:bookmarkStart w:id="139" w:name="pmd-heading-556f8e88-bbf8-416e-9183-3d2bae1b30f1"/>
      <w:r>
        <w:t xml:space="preserve">2. No link and turn—Single Payer is deflationary— taxes prevent inflation and replacing private insurance results in less spending.</w:t>
      </w:r>
      <w:bookmarkEnd w:id="139"/>
    </w:p>
    <w:p>
      <w:r>
        <w:rPr>
          <w:rStyle w:val="Style13ptBold"/>
        </w:rPr>
        <w:t xml:space="preserve">Stephenson, University of Forida Psychiatry Instructor, 24</w:t>
      </w:r>
    </w:p>
    <w:p>
      <w:r>
        <w:t xml:space="preserve">[ F. Douglas, 07/21/2024, Znetwork, "Trump’s Project 2025 abolishes Medicare; We need to Fight Back and Expand it" https://znetwork.org/znetarticle/trumps-project-2025-abolishes-medicare-we-need-to-fight-back-and-expand-it/, //PolyPrep AD]</w:t>
      </w:r>
    </w:p>
    <w:p/>
    <w:p>
      <w:r>
        <w:rPr>
          <w:rStyle w:val="StyleUnderline"/>
          <w:sz w:val="22"/>
          <w:szCs w:val="22"/>
          <w:u w:val="single"/>
        </w:rPr>
        <w:t xml:space="preserve">Distinguished Professor of Economics</w:t>
      </w:r>
      <w:r>
        <w:rPr>
          <w:sz w:val="22"/>
          <w:szCs w:val="22"/>
        </w:rPr>
        <w:t xml:space="preserve"> L. Randall </w:t>
      </w:r>
      <w:r>
        <w:rPr>
          <w:rStyle w:val="StyleUnderline"/>
          <w:sz w:val="22"/>
          <w:szCs w:val="22"/>
          <w:u w:val="single"/>
        </w:rPr>
        <w:t xml:space="preserve">Wray</w:t>
      </w:r>
      <w:r>
        <w:rPr>
          <w:sz w:val="22"/>
          <w:szCs w:val="22"/>
        </w:rPr>
        <w:t xml:space="preserve">, Levy Economic Institute of Bard College </w:t>
      </w:r>
      <w:r>
        <w:rPr>
          <w:rStyle w:val="StyleUnderline"/>
          <w:sz w:val="22"/>
          <w:szCs w:val="22"/>
          <w:u w:val="single"/>
        </w:rPr>
        <w:t xml:space="preserve">and</w:t>
      </w:r>
      <w:r>
        <w:rPr>
          <w:sz w:val="22"/>
          <w:szCs w:val="22"/>
        </w:rPr>
        <w:t xml:space="preserve"> Yeva </w:t>
      </w:r>
      <w:r>
        <w:rPr>
          <w:rStyle w:val="StyleUnderline"/>
          <w:sz w:val="22"/>
          <w:szCs w:val="22"/>
          <w:u w:val="single"/>
        </w:rPr>
        <w:t xml:space="preserve">Nersisyan</w:t>
      </w:r>
      <w:r>
        <w:rPr>
          <w:sz w:val="22"/>
          <w:szCs w:val="22"/>
        </w:rPr>
        <w:t xml:space="preserve">, Associate Professor of Economics at Franklin and Marshall College, Lancaster, PA, </w:t>
      </w:r>
      <w:r>
        <w:rPr>
          <w:rStyle w:val="StyleUnderline"/>
          <w:sz w:val="22"/>
          <w:szCs w:val="22"/>
          <w:u w:val="single"/>
        </w:rPr>
        <w:t xml:space="preserve">maintain</w:t>
      </w:r>
      <w:r>
        <w:rPr>
          <w:sz w:val="22"/>
          <w:szCs w:val="22"/>
        </w:rPr>
        <w:t xml:space="preserve"> that :“a sovereign government like </w:t>
      </w:r>
      <w:r>
        <w:rPr>
          <w:rStyle w:val="StyleUnderline"/>
          <w:sz w:val="22"/>
          <w:szCs w:val="22"/>
          <w:u w:val="single"/>
          <w:highlight w:val="yellow"/>
        </w:rPr>
        <w:t xml:space="preserve">the USA is not financially constrained</w:t>
      </w:r>
      <w:r>
        <w:rPr>
          <w:sz w:val="22"/>
          <w:szCs w:val="22"/>
        </w:rPr>
        <w:t xml:space="preserve">; it spends by fiat, i.e., printing money, and/or through creating electronic computer entries in bank accounts and can neither run out of them nor save them for the future. What should constrain the spending of a sovereign government is the nation’s available real resources. Excessive spending, therefore, creates problems not in terms of higher government deficits and debt, but in terms of true inflation. Similarly, </w:t>
      </w:r>
      <w:r>
        <w:rPr>
          <w:rStyle w:val="StyleUnderline"/>
          <w:sz w:val="22"/>
          <w:szCs w:val="22"/>
          <w:u w:val="single"/>
          <w:highlight w:val="yellow"/>
        </w:rPr>
        <w:t xml:space="preserve">taxes are used</w:t>
      </w:r>
      <w:r>
        <w:rPr>
          <w:sz w:val="22"/>
          <w:szCs w:val="22"/>
        </w:rPr>
        <w:t xml:space="preserve"> not to finance government spending, but </w:t>
      </w:r>
      <w:r>
        <w:rPr>
          <w:rStyle w:val="StyleUnderline"/>
          <w:sz w:val="22"/>
          <w:szCs w:val="22"/>
          <w:u w:val="single"/>
          <w:highlight w:val="yellow"/>
        </w:rPr>
        <w:t xml:space="preserve">to </w:t>
      </w:r>
      <w:r>
        <w:rPr>
          <w:rStyle w:val="StyleUnderline"/>
          <w:b/>
          <w:sz w:val="22"/>
          <w:szCs w:val="22"/>
          <w:u w:val="single"/>
          <w:highlight w:val="yellow"/>
        </w:rPr>
        <w:t xml:space="preserve">withdraw demand from the economy</w:t>
      </w:r>
      <w:r>
        <w:rPr>
          <w:rStyle w:val="StyleUnderline"/>
          <w:sz w:val="22"/>
          <w:szCs w:val="22"/>
          <w:u w:val="single"/>
        </w:rPr>
        <w:t xml:space="preserve">, creating space for government spending to move resources to the public sector </w:t>
      </w:r>
      <w:r>
        <w:rPr>
          <w:rStyle w:val="StyleUnderline"/>
          <w:b/>
          <w:sz w:val="22"/>
          <w:szCs w:val="22"/>
          <w:u w:val="single"/>
          <w:highlight w:val="yellow"/>
        </w:rPr>
        <w:t xml:space="preserve">without causing inflation</w:t>
      </w:r>
      <w:r>
        <w:rPr>
          <w:sz w:val="22"/>
          <w:szCs w:val="22"/>
          <w:highlight w:val="yellow"/>
        </w:rPr>
        <w:t xml:space="preserve">”.</w:t>
      </w:r>
    </w:p>
    <w:p>
      <w:r>
        <w:rPr>
          <w:sz w:val="22"/>
          <w:szCs w:val="22"/>
        </w:rPr>
        <w:t xml:space="preserve">Professor Wray notes that“</w:t>
      </w:r>
      <w:r>
        <w:rPr>
          <w:rStyle w:val="StyleUnderline"/>
          <w:sz w:val="22"/>
          <w:szCs w:val="22"/>
          <w:u w:val="single"/>
          <w:highlight w:val="yellow"/>
        </w:rPr>
        <w:t xml:space="preserve">the adoption of a single-payer system</w:t>
      </w:r>
      <w:r>
        <w:rPr>
          <w:rStyle w:val="StyleUnderline"/>
          <w:sz w:val="22"/>
          <w:szCs w:val="22"/>
          <w:u w:val="single"/>
        </w:rPr>
        <w:t xml:space="preserve"> (replacing for-profit private insurers) </w:t>
      </w:r>
      <w:r>
        <w:rPr>
          <w:rStyle w:val="StyleUnderline"/>
          <w:sz w:val="22"/>
          <w:szCs w:val="22"/>
          <w:u w:val="single"/>
          <w:highlight w:val="yellow"/>
        </w:rPr>
        <w:t xml:space="preserve">would </w:t>
      </w:r>
      <w:r>
        <w:rPr>
          <w:rStyle w:val="StyleUnderline"/>
          <w:b/>
          <w:sz w:val="22"/>
          <w:szCs w:val="22"/>
          <w:u w:val="single"/>
          <w:highlight w:val="yellow"/>
        </w:rPr>
        <w:t xml:space="preserve">significantly reduce</w:t>
      </w:r>
      <w:r>
        <w:rPr>
          <w:rStyle w:val="StyleUnderline"/>
          <w:sz w:val="22"/>
          <w:szCs w:val="22"/>
          <w:u w:val="single"/>
          <w:highlight w:val="yellow"/>
        </w:rPr>
        <w:t xml:space="preserve"> the resources devoted to</w:t>
      </w:r>
      <w:r>
        <w:rPr>
          <w:sz w:val="22"/>
          <w:szCs w:val="22"/>
        </w:rPr>
        <w:t xml:space="preserve"> our unusual way of paying for </w:t>
      </w:r>
      <w:r>
        <w:rPr>
          <w:rStyle w:val="StyleUnderline"/>
          <w:sz w:val="22"/>
          <w:szCs w:val="22"/>
          <w:u w:val="single"/>
          <w:highlight w:val="yellow"/>
        </w:rPr>
        <w:t xml:space="preserve">healthcare</w:t>
      </w:r>
      <w:r>
        <w:rPr>
          <w:rStyle w:val="StyleUnderline"/>
          <w:sz w:val="22"/>
          <w:szCs w:val="22"/>
          <w:u w:val="single"/>
        </w:rPr>
        <w:t xml:space="preserve">. It would</w:t>
      </w:r>
      <w:r>
        <w:rPr>
          <w:sz w:val="22"/>
          <w:szCs w:val="22"/>
        </w:rPr>
        <w:t xml:space="preserve"> eliminate the private insurance sector’s participation, </w:t>
      </w:r>
      <w:r>
        <w:rPr>
          <w:rStyle w:val="StyleUnderline"/>
          <w:sz w:val="22"/>
          <w:szCs w:val="22"/>
          <w:u w:val="single"/>
        </w:rPr>
        <w:t xml:space="preserve">reduce employers’ costs of administering healthcare plans, reduce the costs incurred by doctors and hospitals due to billing insurers as well as pursuing patients for uncovered costs, lower the costs of appealing denials, and cut costs associated with patients avoiding early treatment of diseases</w:t>
      </w:r>
      <w:r>
        <w:rPr>
          <w:sz w:val="22"/>
          <w:szCs w:val="22"/>
        </w:rPr>
        <w:t xml:space="preserve"> (because of the actual or expected out-of-pocket costs) that become chronic and expensive maladies. If </w:t>
      </w:r>
      <w:r>
        <w:rPr>
          <w:rStyle w:val="StyleUnderline"/>
          <w:sz w:val="22"/>
          <w:szCs w:val="22"/>
          <w:u w:val="single"/>
          <w:highlight w:val="yellow"/>
        </w:rPr>
        <w:t xml:space="preserve">M4A</w:t>
      </w:r>
      <w:r>
        <w:rPr>
          <w:sz w:val="22"/>
          <w:szCs w:val="22"/>
        </w:rPr>
        <w:t xml:space="preserve"> could control prices and lower administrative costs, we </w:t>
      </w:r>
      <w:r>
        <w:rPr>
          <w:rStyle w:val="StyleUnderline"/>
          <w:sz w:val="22"/>
          <w:szCs w:val="22"/>
          <w:u w:val="single"/>
          <w:highlight w:val="yellow"/>
        </w:rPr>
        <w:t xml:space="preserve">could spend </w:t>
      </w:r>
      <w:r>
        <w:rPr>
          <w:rStyle w:val="StyleUnderline"/>
          <w:b/>
          <w:sz w:val="22"/>
          <w:szCs w:val="22"/>
          <w:u w:val="single"/>
          <w:highlight w:val="yellow"/>
        </w:rPr>
        <w:t xml:space="preserve">significantly less on healthcare</w:t>
      </w:r>
      <w:r>
        <w:rPr>
          <w:rStyle w:val="StyleUnderline"/>
          <w:sz w:val="22"/>
          <w:szCs w:val="22"/>
          <w:u w:val="single"/>
        </w:rPr>
        <w:t xml:space="preserve"> than we do currently</w:t>
      </w:r>
      <w:r>
        <w:rPr>
          <w:sz w:val="22"/>
          <w:szCs w:val="22"/>
        </w:rPr>
        <w:t xml:space="preserve">, while expanding coverage to everyone. All else equal, </w:t>
      </w:r>
      <w:r>
        <w:rPr>
          <w:rStyle w:val="StyleUnderline"/>
          <w:sz w:val="22"/>
          <w:szCs w:val="22"/>
          <w:u w:val="single"/>
        </w:rPr>
        <w:t xml:space="preserve">if we were able to reduce our spending on healthcare to the level of our peers, </w:t>
      </w:r>
      <w:r>
        <w:rPr>
          <w:rStyle w:val="StyleUnderline"/>
          <w:sz w:val="22"/>
          <w:szCs w:val="22"/>
          <w:u w:val="single"/>
          <w:highlight w:val="yellow"/>
        </w:rPr>
        <w:t xml:space="preserve">we would be creating </w:t>
      </w:r>
      <w:r>
        <w:rPr>
          <w:rStyle w:val="StyleUnderline"/>
          <w:b/>
          <w:sz w:val="22"/>
          <w:szCs w:val="22"/>
          <w:u w:val="single"/>
          <w:highlight w:val="yellow"/>
        </w:rPr>
        <w:t xml:space="preserve">deflationary pressures, not inflation</w:t>
      </w:r>
      <w:r>
        <w:rPr>
          <w:rStyle w:val="StyleUnderline"/>
          <w:sz w:val="22"/>
          <w:szCs w:val="22"/>
          <w:u w:val="single"/>
        </w:rPr>
        <w:t xml:space="preserve">”.</w:t>
      </w:r>
    </w:p>
    <w:p>
      <w:r>
        <w:rPr>
          <w:sz w:val="22"/>
          <w:szCs w:val="22"/>
        </w:rPr>
        <w:t xml:space="preserve">Nersisyan and Wray estimate that “in the short term </w:t>
      </w:r>
      <w:r>
        <w:rPr>
          <w:rStyle w:val="StyleUnderline"/>
          <w:sz w:val="22"/>
          <w:szCs w:val="22"/>
          <w:u w:val="single"/>
        </w:rPr>
        <w:t xml:space="preserve">M4A could save</w:t>
      </w:r>
      <w:r>
        <w:rPr>
          <w:sz w:val="22"/>
          <w:szCs w:val="22"/>
        </w:rPr>
        <w:t xml:space="preserve"> about </w:t>
      </w:r>
      <w:r>
        <w:rPr>
          <w:rStyle w:val="StyleUnderline"/>
          <w:sz w:val="22"/>
          <w:szCs w:val="22"/>
          <w:u w:val="single"/>
        </w:rPr>
        <w:t xml:space="preserve">3.7 percent of GDP</w:t>
      </w:r>
      <w:r>
        <w:rPr>
          <w:sz w:val="22"/>
          <w:szCs w:val="22"/>
        </w:rPr>
        <w:t xml:space="preserve"> while providing healthcare to the whole population. Even if we lowered healthcare spending by 3.7 percent of GDP, we would still be spending more on healthcare than all of our peers. “We believe our estimates are just the savings possible in the short term. In the long term, increased use of healthcare could reduce spending on chronic diseases. With universal access, cost controls, and elimination of a highly inefficient private insurance system, the single-payer system could shrink US spending on healthcare by much more, bringing us in line with other rich countries at about 10 percent of GDP.”</w:t>
      </w:r>
    </w:p>
    <w:p>
      <w:r>
        <w:rPr>
          <w:sz w:val="22"/>
          <w:szCs w:val="22"/>
        </w:rPr>
        <w:t xml:space="preserve">“</w:t>
      </w:r>
      <w:r>
        <w:rPr>
          <w:rStyle w:val="StyleUnderline"/>
          <w:sz w:val="22"/>
          <w:szCs w:val="22"/>
          <w:u w:val="single"/>
        </w:rPr>
        <w:t xml:space="preserve">Some will object that the savings</w:t>
      </w:r>
      <w:r>
        <w:rPr>
          <w:sz w:val="22"/>
          <w:szCs w:val="22"/>
        </w:rPr>
        <w:t xml:space="preserve"> largely </w:t>
      </w:r>
      <w:r>
        <w:rPr>
          <w:rStyle w:val="StyleUnderline"/>
          <w:sz w:val="22"/>
          <w:szCs w:val="22"/>
          <w:u w:val="single"/>
        </w:rPr>
        <w:t xml:space="preserve">accrue to the private sector, while the government will face additional costs</w:t>
      </w:r>
      <w:r>
        <w:rPr>
          <w:sz w:val="22"/>
          <w:szCs w:val="22"/>
        </w:rPr>
        <w:t xml:space="preserve">. While it is true that the distribution of spending between the private and public sectors would change”, economist Wray assures us that. “</w:t>
      </w:r>
      <w:r>
        <w:rPr>
          <w:rStyle w:val="StyleUnderline"/>
          <w:b/>
          <w:sz w:val="22"/>
          <w:szCs w:val="22"/>
          <w:u w:val="single"/>
          <w:highlight w:val="yellow"/>
        </w:rPr>
        <w:t xml:space="preserve">there is nothing about government spending that necessarily makes it more inflationary than private spending</w:t>
      </w:r>
      <w:r>
        <w:rPr>
          <w:rStyle w:val="StyleUnderline"/>
          <w:sz w:val="22"/>
          <w:szCs w:val="22"/>
          <w:u w:val="single"/>
          <w:highlight w:val="yellow"/>
        </w:rPr>
        <w:t xml:space="preserve">.</w:t>
      </w:r>
      <w:r>
        <w:rPr>
          <w:rStyle w:val="StyleUnderline"/>
          <w:sz w:val="22"/>
          <w:szCs w:val="22"/>
          <w:u w:val="single"/>
        </w:rPr>
        <w:t xml:space="preserve"> If private spending on healthcare costs falls by more than the increased government spending, the movement to single payer will be </w:t>
      </w:r>
      <w:r>
        <w:rPr>
          <w:rStyle w:val="StyleUnderline"/>
          <w:b/>
          <w:sz w:val="22"/>
          <w:szCs w:val="22"/>
          <w:u w:val="single"/>
        </w:rPr>
        <w:t xml:space="preserve">deflationary, not inflationary</w:t>
      </w:r>
      <w:r>
        <w:rPr>
          <w:rStyle w:val="StyleUnderline"/>
          <w:sz w:val="22"/>
          <w:szCs w:val="22"/>
          <w:u w:val="single"/>
        </w:rPr>
        <w:t xml:space="preserve">. Only a </w:t>
      </w:r>
      <w:r>
        <w:rPr>
          <w:rStyle w:val="StyleUnderline"/>
          <w:b/>
          <w:sz w:val="22"/>
          <w:szCs w:val="22"/>
          <w:u w:val="single"/>
        </w:rPr>
        <w:t xml:space="preserve">net</w:t>
      </w:r>
      <w:r>
        <w:rPr>
          <w:rStyle w:val="StyleUnderline"/>
          <w:sz w:val="22"/>
          <w:szCs w:val="22"/>
          <w:u w:val="single"/>
        </w:rPr>
        <w:t xml:space="preserve"> increase in demand for resources would be inflationary.”</w:t>
      </w:r>
    </w:p>
    <w:p/>
    <w:p/>
    <w:p>
      <w:pPr>
        <w:pStyle w:val="Heading4"/>
      </w:pPr>
      <w:bookmarkStart w:id="140" w:name="pmd-heading-72d4e6f6-2819-4f3c-aafa-e9c6dc0c0be4"/>
      <w:r>
        <w:t xml:space="preserve">3. No internal link—deficits don’t increase interest rates. </w:t>
      </w:r>
      <w:bookmarkEnd w:id="140"/>
    </w:p>
    <w:p>
      <w:r>
        <w:t xml:space="preserve">Sonders and Gordon, Charles Schwab &amp; Co, 24]</w:t>
      </w:r>
    </w:p>
    <w:p>
      <w:r>
        <w:t xml:space="preserve">[Liz Ann, Kevin Gordon, 07/18/2024, hktdc research, "Deficits, Debt and Markets: Myths vs. Realities”, https://research.hktdc.com/en/article/MTc0OTY3MDI5MA, //Poly Prep AD]</w:t>
      </w:r>
    </w:p>
    <w:p/>
    <w:p>
      <w:r>
        <w:rPr>
          <w:rStyle w:val="StyleUnderline"/>
          <w:sz w:val="22"/>
          <w:szCs w:val="22"/>
          <w:u w:val="single"/>
        </w:rPr>
        <w:t xml:space="preserve">The big concern among bond investors is that rising deficits will lead to higher interest rates</w:t>
      </w:r>
      <w:r>
        <w:rPr>
          <w:sz w:val="22"/>
          <w:szCs w:val="22"/>
        </w:rPr>
        <w:t xml:space="preserve">. To fund the deficit, the U.S. Treasury will need to continue increasing issuance of Treasury securities, adding to the already large stockpile of bonds on the market. With the Fed keeping interest rates high, the cost of financing the debt grows as well.</w:t>
      </w:r>
    </w:p>
    <w:p>
      <w:r>
        <w:rPr>
          <w:rStyle w:val="StyleUnderline"/>
          <w:sz w:val="22"/>
          <w:szCs w:val="22"/>
          <w:u w:val="single"/>
        </w:rPr>
        <w:t xml:space="preserve">Investors fear that the rising tide of supply will overwhelm investor capacity</w:t>
      </w:r>
      <w:r>
        <w:rPr>
          <w:sz w:val="22"/>
          <w:szCs w:val="22"/>
        </w:rPr>
        <w:t xml:space="preserve">, and/or that lack confidence in the country's debt management will lead investors to demand higher interest rates. However, the </w:t>
      </w:r>
      <w:r>
        <w:rPr>
          <w:rStyle w:val="StyleUnderline"/>
          <w:sz w:val="22"/>
          <w:szCs w:val="22"/>
          <w:u w:val="single"/>
          <w:highlight w:val="yellow"/>
        </w:rPr>
        <w:t xml:space="preserve">evidence suggests that the bond market is capable of handling</w:t>
      </w:r>
      <w:r>
        <w:rPr>
          <w:rStyle w:val="StyleUnderline"/>
          <w:sz w:val="22"/>
          <w:szCs w:val="22"/>
          <w:u w:val="single"/>
        </w:rPr>
        <w:t xml:space="preserve"> the </w:t>
      </w:r>
      <w:r>
        <w:rPr>
          <w:rStyle w:val="StyleUnderline"/>
          <w:sz w:val="22"/>
          <w:szCs w:val="22"/>
          <w:u w:val="single"/>
          <w:highlight w:val="yellow"/>
        </w:rPr>
        <w:t xml:space="preserve">rise in government debt</w:t>
      </w:r>
      <w:r>
        <w:rPr>
          <w:sz w:val="22"/>
          <w:szCs w:val="22"/>
        </w:rPr>
        <w:t xml:space="preserve">. Here are three reasons that counter some of the worst fears.</w:t>
      </w:r>
    </w:p>
    <w:p>
      <w:r>
        <w:rPr>
          <w:sz w:val="22"/>
          <w:szCs w:val="22"/>
        </w:rPr>
        <w:t xml:space="preserve">1. </w:t>
      </w:r>
      <w:r>
        <w:rPr>
          <w:rStyle w:val="StyleUnderline"/>
          <w:sz w:val="22"/>
          <w:szCs w:val="22"/>
          <w:u w:val="single"/>
          <w:highlight w:val="yellow"/>
        </w:rPr>
        <w:t xml:space="preserve">Demand for U.S. Treasuries is strong</w:t>
      </w:r>
      <w:r>
        <w:rPr>
          <w:sz w:val="22"/>
          <w:szCs w:val="22"/>
        </w:rPr>
        <w:t xml:space="preserve">. While much of the concern has been focused on the increasing supply of Treasuries, the demand side is often ignored. </w:t>
      </w:r>
      <w:r>
        <w:rPr>
          <w:rStyle w:val="StyleUnderline"/>
          <w:u w:val="single"/>
        </w:rPr>
        <w:t xml:space="preserve">Regarding demand, the outlook remains favorable, in our view. U.S. Treasuries are still sought after by domestic and foreign investors for transactions, savings, liquidity, and yield.</w:t>
      </w:r>
    </w:p>
    <w:p>
      <w:r>
        <w:rPr>
          <w:sz w:val="22"/>
          <w:szCs w:val="22"/>
        </w:rPr>
        <w:t xml:space="preserve">2. </w:t>
      </w:r>
      <w:r>
        <w:rPr>
          <w:rStyle w:val="StyleUnderline"/>
          <w:sz w:val="22"/>
          <w:szCs w:val="22"/>
          <w:u w:val="single"/>
          <w:highlight w:val="yellow"/>
        </w:rPr>
        <w:t xml:space="preserve">Treasuries benefit from the role of U.S. dollar as world's reserve currency</w:t>
      </w:r>
      <w:r>
        <w:rPr>
          <w:sz w:val="22"/>
          <w:szCs w:val="22"/>
        </w:rPr>
        <w:t xml:space="preserve">. The U.S. dollar's role as the world's reserve currency also creates demand for Treasuries. The dollar is used in more than 75% of all global transactions and accounts for about 60% of reserves at foreign central banks, as shown below.</w:t>
      </w:r>
    </w:p>
    <w:p>
      <w:r>
        <w:rPr>
          <w:sz w:val="22"/>
          <w:szCs w:val="22"/>
        </w:rPr>
        <w:t xml:space="preserve">3. </w:t>
      </w:r>
      <w:r>
        <w:rPr>
          <w:rStyle w:val="StyleUnderline"/>
          <w:b/>
          <w:sz w:val="22"/>
          <w:szCs w:val="22"/>
          <w:u w:val="single"/>
          <w:highlight w:val="yellow"/>
        </w:rPr>
        <w:t xml:space="preserve">There is no historical correlation between debt and interest rates</w:t>
      </w:r>
      <w:r>
        <w:rPr>
          <w:sz w:val="22"/>
          <w:szCs w:val="22"/>
        </w:rPr>
        <w:t xml:space="preserve">. Historically, </w:t>
      </w:r>
      <w:r>
        <w:rPr>
          <w:rStyle w:val="StyleUnderline"/>
          <w:sz w:val="22"/>
          <w:szCs w:val="22"/>
          <w:u w:val="single"/>
        </w:rPr>
        <w:t xml:space="preserve">there hasn't been a correlation between rising U.S. deficits or debt levels and interest rates</w:t>
      </w:r>
      <w:r>
        <w:rPr>
          <w:sz w:val="22"/>
          <w:szCs w:val="22"/>
        </w:rPr>
        <w:t xml:space="preserve">, as shown below. It is counterintuitive, but </w:t>
      </w:r>
      <w:r>
        <w:rPr>
          <w:rStyle w:val="StyleUnderline"/>
          <w:sz w:val="22"/>
          <w:szCs w:val="22"/>
          <w:u w:val="single"/>
        </w:rPr>
        <w:t xml:space="preserve">Treasury yields have not been driven by this factor</w:t>
      </w:r>
      <w:r>
        <w:rPr>
          <w:sz w:val="22"/>
          <w:szCs w:val="22"/>
        </w:rPr>
        <w:t xml:space="preserve">. Instead, </w:t>
      </w:r>
      <w:r>
        <w:rPr>
          <w:rStyle w:val="StyleUnderline"/>
          <w:sz w:val="22"/>
          <w:szCs w:val="22"/>
          <w:u w:val="single"/>
        </w:rPr>
        <w:t xml:space="preserve">the </w:t>
      </w:r>
      <w:r>
        <w:rPr>
          <w:rStyle w:val="StyleUnderline"/>
          <w:sz w:val="22"/>
          <w:szCs w:val="22"/>
          <w:u w:val="single"/>
          <w:highlight w:val="yellow"/>
        </w:rPr>
        <w:t xml:space="preserve">major factors driving U.S. interest rates are</w:t>
      </w:r>
      <w:r>
        <w:rPr>
          <w:sz w:val="22"/>
          <w:szCs w:val="22"/>
        </w:rPr>
        <w:t xml:space="preserve"> Federal Reserve </w:t>
      </w:r>
      <w:r>
        <w:rPr>
          <w:rStyle w:val="StyleUnderline"/>
          <w:sz w:val="22"/>
          <w:szCs w:val="22"/>
          <w:u w:val="single"/>
          <w:highlight w:val="yellow"/>
        </w:rPr>
        <w:t xml:space="preserve">policy</w:t>
      </w:r>
      <w:r>
        <w:rPr>
          <w:sz w:val="22"/>
          <w:szCs w:val="22"/>
        </w:rPr>
        <w:t xml:space="preserve">, inflation, </w:t>
      </w:r>
      <w:r>
        <w:rPr>
          <w:rStyle w:val="StyleUnderline"/>
          <w:sz w:val="22"/>
          <w:szCs w:val="22"/>
          <w:u w:val="single"/>
        </w:rPr>
        <w:t xml:space="preserve">and economic growth</w:t>
      </w:r>
      <w:r>
        <w:rPr>
          <w:sz w:val="22"/>
          <w:szCs w:val="22"/>
        </w:rPr>
        <w:t xml:space="preserve">. </w:t>
      </w:r>
      <w:r>
        <w:rPr>
          <w:rStyle w:val="StyleUnderline"/>
          <w:sz w:val="22"/>
          <w:szCs w:val="22"/>
          <w:u w:val="single"/>
        </w:rPr>
        <w:t xml:space="preserve">Treasury issuance doesn't register as a significant driver of yields</w:t>
      </w:r>
      <w:r>
        <w:rPr>
          <w:sz w:val="22"/>
          <w:szCs w:val="22"/>
        </w:rPr>
        <w:t xml:space="preserve">.</w:t>
      </w:r>
    </w:p>
    <w:p/>
    <w:p>
      <w:pPr>
        <w:pStyle w:val="Heading4"/>
      </w:pPr>
      <w:bookmarkStart w:id="141" w:name="pmd-heading-673ff606-cd7b-465f-9de2-e4c310c8866e"/>
      <w:r>
        <w:t xml:space="preserve">4. No internal link—developing economies are resilient to rate hikes</w:t>
      </w:r>
      <w:bookmarkEnd w:id="141"/>
    </w:p>
    <w:p>
      <w:r>
        <w:rPr>
          <w:rStyle w:val="Style13ptBold"/>
        </w:rPr>
        <w:t xml:space="preserve">Kalemli-Ozcan Brown University Economics Professor, and, Unsal, Organisation For Economic Co-operation and Development Deputy Director, 26</w:t>
      </w:r>
    </w:p>
    <w:p>
      <w:r>
        <w:t xml:space="preserve">[Sebnem, Filiz, 04/14/2026, CEPR,  “Global shocks are back: Emerging markets holding up” https://cepr.org/voxeu/columns/global-shocks-are-back-emerging-markets-holding, //PolyPrep AD]</w:t>
      </w:r>
    </w:p>
    <w:p/>
    <w:p>
      <w:r>
        <w:rPr>
          <w:sz w:val="16"/>
          <w:szCs w:val="16"/>
        </w:rPr>
        <w:t xml:space="preserve">Yet the most recent tightening cycle has unfolded differently. </w:t>
      </w:r>
      <w:r>
        <w:rPr>
          <w:rStyle w:val="StyleUnderline"/>
          <w:u w:val="single"/>
          <w:highlight w:val="yellow"/>
        </w:rPr>
        <w:t xml:space="preserve">Between 2022 and 2023</w:t>
      </w:r>
      <w:r>
        <w:rPr>
          <w:sz w:val="16"/>
          <w:szCs w:val="16"/>
          <w:highlight w:val="yellow"/>
        </w:rPr>
        <w:t xml:space="preserve">, </w:t>
      </w:r>
      <w:r>
        <w:rPr>
          <w:rStyle w:val="StyleUnderline"/>
          <w:u w:val="single"/>
          <w:highlight w:val="yellow"/>
        </w:rPr>
        <w:t xml:space="preserve">the</w:t>
      </w:r>
      <w:r>
        <w:rPr>
          <w:rStyle w:val="StyleUnderline"/>
          <w:u w:val="single"/>
        </w:rPr>
        <w:t xml:space="preserve"> US</w:t>
      </w:r>
      <w:r>
        <w:rPr>
          <w:rStyle w:val="StyleUnderline"/>
          <w:sz w:val="16"/>
          <w:szCs w:val="16"/>
          <w:u w:val="single"/>
        </w:rPr>
        <w:t xml:space="preserve"> </w:t>
      </w:r>
      <w:r>
        <w:rPr>
          <w:rStyle w:val="StyleUnderline"/>
          <w:u w:val="single"/>
          <w:highlight w:val="yellow"/>
        </w:rPr>
        <w:t xml:space="preserve">Federal Reserve raised interest</w:t>
      </w:r>
      <w:r>
        <w:rPr>
          <w:rStyle w:val="StyleUnderline"/>
          <w:sz w:val="16"/>
          <w:szCs w:val="16"/>
          <w:u w:val="single"/>
          <w:highlight w:val="yellow"/>
        </w:rPr>
        <w:t xml:space="preserve"> </w:t>
      </w:r>
      <w:r>
        <w:rPr>
          <w:rStyle w:val="StyleUnderline"/>
          <w:u w:val="single"/>
          <w:highlight w:val="yellow"/>
        </w:rPr>
        <w:t xml:space="preserve">rates</w:t>
      </w:r>
      <w:r>
        <w:rPr>
          <w:rStyle w:val="StyleUnderline"/>
          <w:sz w:val="16"/>
          <w:szCs w:val="16"/>
          <w:u w:val="single"/>
        </w:rPr>
        <w:t xml:space="preserve"> </w:t>
      </w:r>
      <w:r>
        <w:rPr>
          <w:rStyle w:val="StyleUnderline"/>
          <w:u w:val="single"/>
        </w:rPr>
        <w:t xml:space="preserve">by</w:t>
      </w:r>
      <w:r>
        <w:rPr>
          <w:rStyle w:val="StyleUnderline"/>
          <w:sz w:val="16"/>
          <w:szCs w:val="16"/>
          <w:u w:val="single"/>
        </w:rPr>
        <w:t xml:space="preserve"> </w:t>
      </w:r>
      <w:r>
        <w:rPr>
          <w:rStyle w:val="StyleUnderline"/>
          <w:u w:val="single"/>
        </w:rPr>
        <w:t xml:space="preserve">more than five percentage</w:t>
      </w:r>
      <w:r>
        <w:rPr>
          <w:rStyle w:val="StyleUnderline"/>
          <w:sz w:val="16"/>
          <w:szCs w:val="16"/>
          <w:u w:val="single"/>
        </w:rPr>
        <w:t xml:space="preserve"> </w:t>
      </w:r>
      <w:r>
        <w:rPr>
          <w:rStyle w:val="StyleUnderline"/>
          <w:u w:val="single"/>
        </w:rPr>
        <w:t xml:space="preserve">points</w:t>
      </w:r>
      <w:r>
        <w:rPr>
          <w:rStyle w:val="StyleUnderline"/>
          <w:sz w:val="16"/>
          <w:szCs w:val="16"/>
          <w:u w:val="single"/>
        </w:rPr>
        <w:t xml:space="preserve"> </w:t>
      </w:r>
      <w:r>
        <w:rPr>
          <w:rStyle w:val="StyleUnderline"/>
          <w:u w:val="single"/>
          <w:highlight w:val="yellow"/>
        </w:rPr>
        <w:t xml:space="preserve">at the fastest pace in decades</w:t>
      </w:r>
      <w:r>
        <w:rPr>
          <w:sz w:val="16"/>
          <w:szCs w:val="16"/>
        </w:rPr>
        <w:t xml:space="preserve">, </w:t>
      </w:r>
      <w:r>
        <w:rPr>
          <w:rStyle w:val="StyleUnderline"/>
          <w:u w:val="single"/>
        </w:rPr>
        <w:t xml:space="preserve">but</w:t>
      </w:r>
      <w:r>
        <w:rPr>
          <w:rStyle w:val="StyleUnderline"/>
          <w:sz w:val="16"/>
          <w:szCs w:val="16"/>
          <w:u w:val="single"/>
        </w:rPr>
        <w:t xml:space="preserve"> </w:t>
      </w:r>
      <w:r>
        <w:rPr>
          <w:rStyle w:val="StyleUnderline"/>
          <w:u w:val="single"/>
        </w:rPr>
        <w:t xml:space="preserve">many </w:t>
      </w:r>
      <w:r>
        <w:rPr>
          <w:rStyle w:val="StyleUnderline"/>
          <w:u w:val="single"/>
          <w:highlight w:val="yellow"/>
        </w:rPr>
        <w:t xml:space="preserve">emerging markets remained</w:t>
      </w:r>
      <w:r>
        <w:rPr>
          <w:rStyle w:val="StyleUnderline"/>
          <w:u w:val="single"/>
        </w:rPr>
        <w:t xml:space="preserve"> relatively </w:t>
      </w:r>
      <w:r>
        <w:rPr>
          <w:rStyle w:val="StyleUnderline"/>
          <w:u w:val="single"/>
          <w:highlight w:val="yellow"/>
        </w:rPr>
        <w:t xml:space="preserve">resilient</w:t>
      </w:r>
      <w:r>
        <w:rPr>
          <w:rStyle w:val="StyleUnderline"/>
          <w:sz w:val="16"/>
          <w:szCs w:val="16"/>
          <w:u w:val="single"/>
        </w:rPr>
        <w:t xml:space="preserve">. </w:t>
      </w:r>
      <w:r>
        <w:rPr>
          <w:rStyle w:val="StyleUnderline"/>
          <w:u w:val="single"/>
        </w:rPr>
        <w:t xml:space="preserve">Despite expectations of widespread stress, the wave of </w:t>
      </w:r>
      <w:r>
        <w:rPr>
          <w:rStyle w:val="StyleUnderline"/>
          <w:u w:val="single"/>
          <w:highlight w:val="yellow"/>
        </w:rPr>
        <w:t xml:space="preserve">financial crises</w:t>
      </w:r>
      <w:r>
        <w:rPr>
          <w:rStyle w:val="StyleUnderline"/>
          <w:u w:val="single"/>
        </w:rPr>
        <w:t xml:space="preserve"> that historically accompanied Fed tightening cycles </w:t>
      </w:r>
      <w:r>
        <w:rPr>
          <w:rStyle w:val="StyleUnderline"/>
          <w:u w:val="single"/>
          <w:highlight w:val="yellow"/>
        </w:rPr>
        <w:t xml:space="preserve">did not materialise.</w:t>
      </w:r>
    </w:p>
    <w:p>
      <w:r>
        <w:rPr>
          <w:sz w:val="16"/>
          <w:szCs w:val="16"/>
        </w:rPr>
        <w:t xml:space="preserve">Understanding why the 2022-2023 tightening episode has been different provides important lessons for economic policy in a world likely to remain characterised by global shocks, global inflation, and interest rate hikes. In our recent work (Kalemli-Özcan and Unsal 2023), we examine this question by focusing on how domestic vulnerabilities shape the transmission of US monetary tightening across countries.</w:t>
      </w:r>
    </w:p>
    <w:p>
      <w:r>
        <w:rPr>
          <w:sz w:val="16"/>
          <w:szCs w:val="16"/>
        </w:rPr>
        <w:t xml:space="preserve">Putting the house in order</w:t>
      </w:r>
    </w:p>
    <w:p>
      <w:r>
        <w:rPr>
          <w:rStyle w:val="StyleUnderline"/>
          <w:u w:val="single"/>
        </w:rPr>
        <w:t xml:space="preserve">External shocks</w:t>
      </w:r>
      <w:r>
        <w:rPr>
          <w:sz w:val="16"/>
          <w:szCs w:val="16"/>
        </w:rPr>
        <w:t xml:space="preserve"> matter, but they </w:t>
      </w:r>
      <w:r>
        <w:rPr>
          <w:rStyle w:val="StyleUnderline"/>
          <w:u w:val="single"/>
        </w:rPr>
        <w:t xml:space="preserve">rarely operate in isolation</w:t>
      </w:r>
      <w:r>
        <w:rPr>
          <w:sz w:val="16"/>
          <w:szCs w:val="16"/>
        </w:rPr>
        <w:t xml:space="preserve">. </w:t>
      </w:r>
      <w:r>
        <w:rPr>
          <w:rStyle w:val="StyleUnderline"/>
          <w:u w:val="single"/>
        </w:rPr>
        <w:t xml:space="preserve">Their impact depends critically on domestic vulnerabilities.</w:t>
      </w:r>
    </w:p>
    <w:p>
      <w:r>
        <w:rPr>
          <w:rStyle w:val="StyleUnderline"/>
          <w:u w:val="single"/>
        </w:rPr>
        <w:t xml:space="preserve">Emerging markets have learned this lesson</w:t>
      </w:r>
      <w:r>
        <w:rPr>
          <w:sz w:val="16"/>
          <w:szCs w:val="16"/>
        </w:rPr>
        <w:t xml:space="preserve"> the hard way. Over the past two decades, many </w:t>
      </w:r>
      <w:r>
        <w:rPr>
          <w:rStyle w:val="StyleUnderline"/>
          <w:u w:val="single"/>
          <w:highlight w:val="yellow"/>
        </w:rPr>
        <w:t xml:space="preserve">countries have taken</w:t>
      </w:r>
      <w:r>
        <w:rPr>
          <w:sz w:val="16"/>
          <w:szCs w:val="16"/>
          <w:highlight w:val="yellow"/>
        </w:rPr>
        <w:t xml:space="preserve"> </w:t>
      </w:r>
      <w:r>
        <w:rPr>
          <w:rStyle w:val="StyleUnderline"/>
          <w:b/>
          <w:u w:val="single"/>
          <w:highlight w:val="yellow"/>
        </w:rPr>
        <w:t xml:space="preserve">significant steps</w:t>
      </w:r>
      <w:r>
        <w:rPr>
          <w:sz w:val="16"/>
          <w:szCs w:val="16"/>
          <w:highlight w:val="yellow"/>
        </w:rPr>
        <w:t xml:space="preserve"> </w:t>
      </w:r>
      <w:r>
        <w:rPr>
          <w:rStyle w:val="StyleUnderline"/>
          <w:u w:val="single"/>
          <w:highlight w:val="yellow"/>
        </w:rPr>
        <w:t xml:space="preserve">to strengthen their macroeconomic institutions</w:t>
      </w:r>
      <w:r>
        <w:rPr>
          <w:rStyle w:val="StyleUnderline"/>
          <w:u w:val="single"/>
        </w:rPr>
        <w:t xml:space="preserve"> and financial systems</w:t>
      </w:r>
      <w:r>
        <w:rPr>
          <w:sz w:val="16"/>
          <w:szCs w:val="16"/>
        </w:rPr>
        <w:t xml:space="preserve">. Two developments stand out.</w:t>
      </w:r>
    </w:p>
    <w:p>
      <w:r>
        <w:rPr>
          <w:sz w:val="16"/>
          <w:szCs w:val="16"/>
        </w:rPr>
        <w:t xml:space="preserve">First, </w:t>
      </w:r>
      <w:r>
        <w:rPr>
          <w:rStyle w:val="StyleUnderline"/>
          <w:u w:val="single"/>
        </w:rPr>
        <w:t xml:space="preserve">monetary policy frameworks have improved substantially</w:t>
      </w:r>
      <w:r>
        <w:rPr>
          <w:sz w:val="16"/>
          <w:szCs w:val="16"/>
        </w:rPr>
        <w:t xml:space="preserve">. </w:t>
      </w:r>
      <w:r>
        <w:rPr>
          <w:rStyle w:val="StyleUnderline"/>
          <w:u w:val="single"/>
        </w:rPr>
        <w:t xml:space="preserve">Many emerging markets have adopted greater central bank independence</w:t>
      </w:r>
      <w:r>
        <w:rPr>
          <w:sz w:val="16"/>
          <w:szCs w:val="16"/>
        </w:rPr>
        <w:t xml:space="preserve"> and developed more structured frameworks centred around inflation targeting and clearer policy communication. Using a recently constructed index that comprehensively evaluates monetary policy frameworks across independence and accountability, policy and operational strategy, and communications (Unsal et al. 2022), we document a steady increase in policy credibility across emerging markets. Between 2007 and 2021, the average credibility index rose from roughly 0.55 to about 0.70 on a 0–1 scale, while advanced economies remained broadly stable at already higher levels (Figure 1). </w:t>
      </w:r>
      <w:r>
        <w:rPr>
          <w:rStyle w:val="StyleUnderline"/>
          <w:u w:val="single"/>
          <w:highlight w:val="yellow"/>
        </w:rPr>
        <w:t xml:space="preserve">These institutional improvements helped anchor inflation expectations and stabilise inflation in many emerging markets</w:t>
      </w:r>
      <w:r>
        <w:rPr>
          <w:rStyle w:val="StyleUnderline"/>
          <w:u w:val="single"/>
        </w:rPr>
        <w:t xml:space="preserve">.</w:t>
      </w:r>
    </w:p>
    <w:p>
      <w:r>
        <w:rPr>
          <w:sz w:val="16"/>
          <w:szCs w:val="16"/>
        </w:rPr>
        <w:t xml:space="preserve">Second, </w:t>
      </w:r>
      <w:r>
        <w:rPr>
          <w:rStyle w:val="StyleUnderline"/>
          <w:u w:val="single"/>
        </w:rPr>
        <w:t xml:space="preserve">reliance on foreign-currency borrowing has declined substantially</w:t>
      </w:r>
      <w:r>
        <w:rPr>
          <w:sz w:val="16"/>
          <w:szCs w:val="16"/>
        </w:rPr>
        <w:t xml:space="preserve">. </w:t>
      </w:r>
      <w:r>
        <w:rPr>
          <w:rStyle w:val="StyleUnderline"/>
          <w:u w:val="single"/>
        </w:rPr>
        <w:t xml:space="preserve">Historically, what triggered central banks in emerging markets to defend their currencies in the face of Fed hikes was the foreign-exchange-debt-related vulnerabilities</w:t>
      </w:r>
      <w:r>
        <w:rPr>
          <w:sz w:val="16"/>
          <w:szCs w:val="16"/>
        </w:rPr>
        <w:t xml:space="preserve"> in their nonfinancial private sectors. What is remarkable is that </w:t>
      </w:r>
      <w:r>
        <w:rPr>
          <w:rStyle w:val="StyleUnderline"/>
          <w:u w:val="single"/>
        </w:rPr>
        <w:t xml:space="preserve">the nonfinancial sector foreign exchange debt is below 20% of GDP and around 10% of total debt</w:t>
      </w:r>
      <w:r>
        <w:rPr>
          <w:sz w:val="16"/>
          <w:szCs w:val="16"/>
        </w:rPr>
        <w:t xml:space="preserve">, down from the levels of around 40-60% for most of the emerging markets. </w:t>
      </w:r>
      <w:r>
        <w:rPr>
          <w:rStyle w:val="StyleUnderline"/>
          <w:u w:val="single"/>
        </w:rPr>
        <w:t xml:space="preserve">This has dramatically reduced the balance-sheet</w:t>
      </w:r>
      <w:r>
        <w:rPr>
          <w:sz w:val="16"/>
          <w:szCs w:val="16"/>
        </w:rPr>
        <w:t xml:space="preserve"> – and more broadly financial sector – </w:t>
      </w:r>
      <w:r>
        <w:rPr>
          <w:rStyle w:val="StyleUnderline"/>
          <w:u w:val="single"/>
        </w:rPr>
        <w:t xml:space="preserve">vulnerabilities to foreign exchange fluctuations</w:t>
      </w:r>
      <w:r>
        <w:rPr>
          <w:sz w:val="16"/>
          <w:szCs w:val="16"/>
        </w:rPr>
        <w:t xml:space="preserve">. This balance-sheet channel — where currency mismatches amplify external shocks — is central in recent work on international risk spillovers and monetary transmission (Akinci et al. 2022, Akinci and Queralto 2024).</w:t>
      </w:r>
    </w:p>
    <w:p>
      <w:r>
        <w:rPr>
          <w:sz w:val="16"/>
          <w:szCs w:val="16"/>
        </w:rPr>
        <w:t xml:space="preserve">Evidence from past tightening episodes</w:t>
      </w:r>
    </w:p>
    <w:p>
      <w:r>
        <w:rPr>
          <w:sz w:val="16"/>
          <w:szCs w:val="16"/>
        </w:rPr>
        <w:t xml:space="preserve">We next examine how these domestic vulnerabilities shape the transmission of US monetary tightening. Using quarterly data for 59 advanced and emerging economies between 1990 and 2019, we estimate the effects of US monetary policy shocks across countries with different levels of policy credibility and foreign-currency debt. This is consistent with recent evidence that global monetary shocks transmit through changes in risk premia — rather than exchange rates per se — highlighting deviations from uncovered interest parity as a key adjustment margin (Cristi et al. 2024).</w:t>
      </w:r>
    </w:p>
    <w:p>
      <w:r>
        <w:rPr>
          <w:sz w:val="16"/>
          <w:szCs w:val="16"/>
        </w:rPr>
        <w:t xml:space="preserve">The results show strong heterogeneity in the transmission of Federal Reserve tightening (Figures 2 and 3). Emerging markets with low monetary policy credibility and high foreign-currency debt experience the largest spillovers. Following a US monetary tightening shock, these economies see a sharp increase in sovereign spreads and risk premia, significant capital outflows, and stronger exchange rate depreciation. Financial conditions tighten substantially and economic activity declines more strongly. By contrast, emerging markets with high credibility and lower foreign-currency debt experience significantly milder spillovers. Risk premia increase much less, capital flows remain more stable, and exchange rate adjustments are better absorbed by the economy.</w:t>
      </w:r>
    </w:p>
    <w:p>
      <w:r>
        <w:rPr>
          <w:sz w:val="16"/>
          <w:szCs w:val="16"/>
        </w:rPr>
        <w:t xml:space="preserve">These results help explain an important feature of the recent tightening cycle. </w:t>
      </w:r>
      <w:r>
        <w:rPr>
          <w:rStyle w:val="StyleUnderline"/>
          <w:u w:val="single"/>
        </w:rPr>
        <w:t xml:space="preserve">Despite the most aggressive increase in US interest rates in decades, many </w:t>
      </w:r>
      <w:r>
        <w:rPr>
          <w:rStyle w:val="StyleUnderline"/>
          <w:u w:val="single"/>
          <w:highlight w:val="yellow"/>
        </w:rPr>
        <w:t xml:space="preserve">emerging markets</w:t>
      </w:r>
      <w:r>
        <w:rPr>
          <w:rStyle w:val="StyleUnderline"/>
          <w:u w:val="single"/>
        </w:rPr>
        <w:t xml:space="preserve"> have </w:t>
      </w:r>
      <w:r>
        <w:rPr>
          <w:rStyle w:val="StyleUnderline"/>
          <w:u w:val="single"/>
          <w:highlight w:val="yellow"/>
        </w:rPr>
        <w:t xml:space="preserve">avoided</w:t>
      </w:r>
      <w:r>
        <w:rPr>
          <w:rStyle w:val="StyleUnderline"/>
          <w:u w:val="single"/>
        </w:rPr>
        <w:t xml:space="preserve"> the </w:t>
      </w:r>
      <w:r>
        <w:rPr>
          <w:rStyle w:val="StyleUnderline"/>
          <w:u w:val="single"/>
          <w:highlight w:val="yellow"/>
        </w:rPr>
        <w:t xml:space="preserve">widespread financial crises</w:t>
      </w:r>
      <w:r>
        <w:rPr>
          <w:rStyle w:val="StyleUnderline"/>
          <w:u w:val="single"/>
        </w:rPr>
        <w:t xml:space="preserve"> observed during earlier episodes </w:t>
      </w:r>
      <w:r>
        <w:rPr>
          <w:rStyle w:val="StyleUnderline"/>
          <w:u w:val="single"/>
          <w:highlight w:val="yellow"/>
        </w:rPr>
        <w:t xml:space="preserve">thanks to improved monetary policy credibility and reduced foreign-exchange vulnerabilities</w:t>
      </w:r>
      <w:r>
        <w:rPr>
          <w:rStyle w:val="StyleUnderline"/>
          <w:u w:val="single"/>
        </w:rPr>
        <w:t xml:space="preserve">.</w:t>
      </w:r>
    </w:p>
    <w:p>
      <w:r>
        <w:rPr>
          <w:sz w:val="16"/>
          <w:szCs w:val="16"/>
        </w:rPr>
        <w:t xml:space="preserve">Exchange rate flexibility and foreign exchange debt</w:t>
      </w:r>
    </w:p>
    <w:p>
      <w:r>
        <w:rPr>
          <w:rStyle w:val="StyleUnderline"/>
          <w:u w:val="single"/>
        </w:rPr>
        <w:t xml:space="preserve">Reducing foreign exchange</w:t>
      </w:r>
      <w:r>
        <w:rPr>
          <w:sz w:val="16"/>
          <w:szCs w:val="16"/>
        </w:rPr>
        <w:t xml:space="preserve"> related balance-sheet </w:t>
      </w:r>
      <w:r>
        <w:rPr>
          <w:rStyle w:val="StyleUnderline"/>
          <w:u w:val="single"/>
        </w:rPr>
        <w:t xml:space="preserve">vulnerabilities</w:t>
      </w:r>
      <w:r>
        <w:rPr>
          <w:sz w:val="16"/>
          <w:szCs w:val="16"/>
        </w:rPr>
        <w:t xml:space="preserve"> has also </w:t>
      </w:r>
      <w:r>
        <w:rPr>
          <w:rStyle w:val="StyleUnderline"/>
          <w:u w:val="single"/>
        </w:rPr>
        <w:t xml:space="preserve">allowed countries to rely more on exchange rate flexibility as a shock absorber</w:t>
      </w:r>
      <w:r>
        <w:rPr>
          <w:sz w:val="16"/>
          <w:szCs w:val="16"/>
        </w:rPr>
        <w:t xml:space="preserve">. When foreign-currency exposure is high, policymakers often feel compelled to stabilise the exchange rate to avoid large balance-sheet losses. This can lead to heavily managed exchange-rate regimes that are difficult to sustain and can weaken the credibility of the monetary policy framework over time. </w:t>
      </w:r>
      <w:r>
        <w:rPr>
          <w:rStyle w:val="StyleUnderline"/>
          <w:u w:val="single"/>
        </w:rPr>
        <w:t xml:space="preserve">Reduced currency mismatches make it easier for exchange rates to adjust to external shocks without threatening financial stability</w:t>
      </w:r>
      <w:r>
        <w:rPr>
          <w:sz w:val="16"/>
          <w:szCs w:val="16"/>
        </w:rPr>
        <w:t xml:space="preserve">. In this environment, exchange rate movements can help absorb global shocks rather than amplify them, allowing monetary policy to focus on domestic objectives such as inflation stabilisation.</w:t>
      </w:r>
    </w:p>
    <w:p/>
    <w:p>
      <w:pPr>
        <w:pStyle w:val="Heading4"/>
      </w:pPr>
      <w:bookmarkStart w:id="142" w:name="pmd-heading-c4843749-3f7a-4dd2-85e2-99c1fa085b0a"/>
      <w:r>
        <w:t xml:space="preserve">5. Impact is non-unique—developing economies will decline inevitably because of the war in the Middle East</w:t>
      </w:r>
      <w:bookmarkEnd w:id="142"/>
    </w:p>
    <w:p>
      <w:r>
        <w:t xml:space="preserve">United Nations Department of Economics and Social Affairs, 26</w:t>
      </w:r>
    </w:p>
    <w:p>
      <w:r>
        <w:t xml:space="preserve">[UN DESA, 2026, "World Economic Situation and Prospects 2026: Mid-Year Update” https://desapublications.un.org/publications/world-economic-situation-and-prospects-mid-2026, //PolyPrep AD]</w:t>
      </w:r>
    </w:p>
    <w:p/>
    <w:p>
      <w:r>
        <w:rPr>
          <w:rStyle w:val="StyleUnderline"/>
          <w:u w:val="single"/>
          <w:highlight w:val="yellow"/>
        </w:rPr>
        <w:t xml:space="preserve">The crisis in the Middle East has delivered</w:t>
      </w:r>
      <w:r>
        <w:rPr>
          <w:rStyle w:val="StyleUnderline"/>
          <w:u w:val="single"/>
        </w:rPr>
        <w:t xml:space="preserve"> yet</w:t>
      </w:r>
      <w:r>
        <w:rPr>
          <w:rStyle w:val="StyleUnderline"/>
          <w:sz w:val="22"/>
          <w:szCs w:val="22"/>
          <w:u w:val="single"/>
        </w:rPr>
        <w:t xml:space="preserve"> </w:t>
      </w:r>
      <w:r>
        <w:rPr>
          <w:rStyle w:val="StyleUnderline"/>
          <w:sz w:val="22"/>
          <w:szCs w:val="22"/>
          <w:u w:val="single"/>
          <w:highlight w:val="yellow"/>
        </w:rPr>
        <w:t xml:space="preserve">another shock to the global economy</w:t>
      </w:r>
      <w:r>
        <w:rPr>
          <w:sz w:val="22"/>
          <w:szCs w:val="22"/>
          <w:highlight w:val="yellow"/>
        </w:rPr>
        <w:t xml:space="preserve">, </w:t>
      </w:r>
      <w:r>
        <w:rPr>
          <w:rStyle w:val="StyleUnderline"/>
          <w:sz w:val="22"/>
          <w:szCs w:val="22"/>
          <w:u w:val="single"/>
          <w:highlight w:val="yellow"/>
        </w:rPr>
        <w:t xml:space="preserve">slowing growth</w:t>
      </w:r>
      <w:r>
        <w:rPr>
          <w:sz w:val="22"/>
          <w:szCs w:val="22"/>
          <w:highlight w:val="yellow"/>
        </w:rPr>
        <w:t xml:space="preserve">, </w:t>
      </w:r>
      <w:r>
        <w:rPr>
          <w:rStyle w:val="StyleUnderline"/>
          <w:sz w:val="22"/>
          <w:szCs w:val="22"/>
          <w:u w:val="single"/>
          <w:highlight w:val="yellow"/>
        </w:rPr>
        <w:t xml:space="preserve">reigniting inflationary pressures</w:t>
      </w:r>
      <w:r>
        <w:rPr>
          <w:rStyle w:val="StyleUnderline"/>
          <w:sz w:val="22"/>
          <w:szCs w:val="22"/>
          <w:u w:val="single"/>
        </w:rPr>
        <w:t xml:space="preserve"> and heightening uncertainty</w:t>
      </w:r>
      <w:r>
        <w:rPr>
          <w:sz w:val="22"/>
          <w:szCs w:val="22"/>
        </w:rPr>
        <w:t xml:space="preserve">.</w:t>
      </w:r>
    </w:p>
    <w:p>
      <w:r>
        <w:rPr>
          <w:sz w:val="22"/>
          <w:szCs w:val="22"/>
        </w:rPr>
        <w:t xml:space="preserve">Global GDP growth is now forecast at 2.5 per cent in 2026, 0.2 percentage points below the January projection and well below pre-pandemic norms. A modest recovery is projected at 2.8 per cent in 2027. Solid labour markets, resilient consumer demand, and AI-driven trade and investment in select economies are expected to provide some support, but the downgrade underscores a further weakening of an already subdued global outlook.</w:t>
      </w:r>
    </w:p>
    <w:p>
      <w:r>
        <w:rPr>
          <w:sz w:val="22"/>
          <w:szCs w:val="22"/>
        </w:rPr>
        <w:t xml:space="preserve">The shock is primarily felt in the energy sector—through constrained supply, surging prices, and rising freight and insurance costs—with effects cascading through supply chains and increasing production costs globally. While the surge in prices delivers substantial windfall gains for energy companies, it has intensified cost pressures for households and businesses worldwide. The overall impact will depend on the duration of disruptions in energy markets, leaving the outlook highly uncertain and risks tilted to the downside.</w:t>
      </w:r>
    </w:p>
    <w:p>
      <w:r>
        <w:rPr>
          <w:rStyle w:val="StyleUnderline"/>
          <w:sz w:val="22"/>
          <w:szCs w:val="22"/>
          <w:u w:val="single"/>
          <w:highlight w:val="yellow"/>
        </w:rPr>
        <w:t xml:space="preserve">The conflict has halted the global disinflation trend underway since 2023</w:t>
      </w:r>
      <w:r>
        <w:rPr>
          <w:sz w:val="22"/>
          <w:szCs w:val="22"/>
        </w:rPr>
        <w:t xml:space="preserve">. In developed economies, inflation is forecast to rise from 2.6 per cent in 2025 to 2.9 per cent in 2026, edging further above central bank targets in most cases. </w:t>
      </w:r>
      <w:r>
        <w:rPr>
          <w:rStyle w:val="StyleUnderline"/>
          <w:b/>
          <w:sz w:val="22"/>
          <w:szCs w:val="22"/>
          <w:u w:val="single"/>
          <w:highlight w:val="yellow"/>
        </w:rPr>
        <w:t xml:space="preserve">In developing economies, the uptick is sharper</w:t>
      </w:r>
      <w:r>
        <w:rPr>
          <w:sz w:val="22"/>
          <w:szCs w:val="22"/>
          <w:highlight w:val="yellow"/>
        </w:rPr>
        <w:t xml:space="preserve">: </w:t>
      </w:r>
      <w:r>
        <w:rPr>
          <w:rStyle w:val="StyleUnderline"/>
          <w:sz w:val="22"/>
          <w:szCs w:val="22"/>
          <w:u w:val="single"/>
          <w:highlight w:val="yellow"/>
        </w:rPr>
        <w:t xml:space="preserve">inflation is projected to accelerate</w:t>
      </w:r>
      <w:r>
        <w:rPr>
          <w:rStyle w:val="StyleUnderline"/>
          <w:sz w:val="22"/>
          <w:szCs w:val="22"/>
          <w:u w:val="single"/>
        </w:rPr>
        <w:t xml:space="preserve"> </w:t>
      </w:r>
      <w:r>
        <w:rPr>
          <w:sz w:val="22"/>
          <w:szCs w:val="22"/>
        </w:rPr>
        <w:t xml:space="preserve">from 4.2 per cent to 5.2 per cent, as higher energy, transport and import costs erode real incomes and broaden price pressures across a wide range of goods.</w:t>
      </w:r>
    </w:p>
    <w:p>
      <w:r>
        <w:rPr>
          <w:sz w:val="22"/>
          <w:szCs w:val="22"/>
        </w:rPr>
        <w:t xml:space="preserve">A particular concern is food prices. Fertilizer supplies have been disrupted, pushing up costs, which could reduce crop yields, exerting an upward pressure on food prices.</w:t>
      </w:r>
    </w:p>
    <w:p>
      <w:r>
        <w:rPr>
          <w:rStyle w:val="StyleUnderline"/>
          <w:sz w:val="22"/>
          <w:szCs w:val="22"/>
          <w:u w:val="single"/>
        </w:rPr>
        <w:t xml:space="preserve">For central banks, the increasingly uncertain inflation environment poses a dilemma: raising interest rates to contain inflation risks further weakening growth, while standing pat risks allowing price pressures to become entrenched.</w:t>
      </w:r>
    </w:p>
    <w:p>
      <w:r>
        <w:rPr>
          <w:sz w:val="22"/>
          <w:szCs w:val="22"/>
        </w:rPr>
        <w:t xml:space="preserve">Global financial markets have so far remained resilient, absorbing the initial shock in broadly orderly fashion. However, higher energy prices have lifted inflation expectations, driving short term bond yields higher. For developing countries, this has tightened external financing conditions and weakened fiscal positions, particularly where policy space is already limited.</w:t>
      </w:r>
    </w:p>
    <w:p>
      <w:r>
        <w:rPr>
          <w:sz w:val="22"/>
          <w:szCs w:val="22"/>
        </w:rPr>
        <w:t xml:space="preserve">“</w:t>
      </w:r>
      <w:r>
        <w:rPr>
          <w:rStyle w:val="StyleUnderline"/>
          <w:sz w:val="22"/>
          <w:szCs w:val="22"/>
          <w:u w:val="single"/>
        </w:rPr>
        <w:t xml:space="preserve">The Middle East crisis has intensified strains across developing economies</w:t>
      </w:r>
      <w:r>
        <w:rPr>
          <w:sz w:val="22"/>
          <w:szCs w:val="22"/>
        </w:rPr>
        <w:t xml:space="preserve">,” said Li Junhua, United Nations Under Secretary General for Economic and Social Affairs. “</w:t>
      </w:r>
      <w:r>
        <w:rPr>
          <w:rStyle w:val="StyleUnderline"/>
          <w:sz w:val="22"/>
          <w:szCs w:val="22"/>
          <w:u w:val="single"/>
          <w:highlight w:val="yellow"/>
        </w:rPr>
        <w:t xml:space="preserve">Rising borrowing costs and renewed capital flow pressures risk deepening debt vulnerabilities and constraining</w:t>
      </w:r>
      <w:r>
        <w:rPr>
          <w:rStyle w:val="StyleUnderline"/>
          <w:sz w:val="22"/>
          <w:szCs w:val="22"/>
          <w:u w:val="single"/>
        </w:rPr>
        <w:t xml:space="preserve"> the </w:t>
      </w:r>
      <w:r>
        <w:rPr>
          <w:rStyle w:val="StyleUnderline"/>
          <w:sz w:val="22"/>
          <w:szCs w:val="22"/>
          <w:u w:val="single"/>
          <w:highlight w:val="yellow"/>
        </w:rPr>
        <w:t xml:space="preserve">resources</w:t>
      </w:r>
      <w:r>
        <w:rPr>
          <w:rStyle w:val="StyleUnderline"/>
          <w:sz w:val="22"/>
          <w:szCs w:val="22"/>
          <w:u w:val="single"/>
        </w:rPr>
        <w:t xml:space="preserve"> available for sustainable development at a critical moment</w:t>
      </w:r>
      <w:r>
        <w:rPr>
          <w:sz w:val="22"/>
          <w:szCs w:val="22"/>
        </w:rPr>
        <w:t xml:space="preserve">.”</w:t>
      </w:r>
    </w:p>
    <w:p>
      <w:pPr>
        <w:pStyle w:val="Heading3"/>
      </w:pPr>
      <w:bookmarkStart w:id="143" w:name="pmd-heading-3689ced1-22ac-44b8-ba50-86f568fc160b"/>
      <w:r>
        <w:t xml:space="preserve">2AC AT: Doctors DA</w:t>
      </w:r>
      <w:bookmarkEnd w:id="143"/>
    </w:p>
    <w:p>
      <w:pPr>
        <w:pStyle w:val="Heading4"/>
      </w:pPr>
      <w:bookmarkStart w:id="144" w:name="pmd-heading-66af10be-0f9c-4d65-a5bd-5a39da529c63"/>
      <w:r>
        <w:t xml:space="preserve">1. No link and turn. Plan </w:t>
      </w:r>
      <w:r>
        <w:rPr>
          <w:u w:val="single"/>
        </w:rPr>
        <w:t xml:space="preserve">increases</w:t>
      </w:r>
      <w:r>
        <w:t xml:space="preserve"> physician revenue by reducing admininstrative workload. </w:t>
      </w:r>
      <w:bookmarkEnd w:id="144"/>
    </w:p>
    <w:p>
      <w:r>
        <w:rPr>
          <w:rStyle w:val="Style13ptBold"/>
        </w:rPr>
        <w:t xml:space="preserve">Cai, Harvard medical School Department of Medicine, 21</w:t>
      </w:r>
    </w:p>
    <w:p>
      <w:r>
        <w:t xml:space="preserve">[Christopher, 07/2021, J Gen Intern med., “How Would Medicare for All Affect Physician Revenue?”, https://pmc.ncbi.nlm.nih.gov/articles/PMC8858341, //PolyPrep AD]</w:t>
      </w:r>
    </w:p>
    <w:p/>
    <w:p>
      <w:r>
        <w:rPr>
          <w:rStyle w:val="StyleUnderline"/>
          <w:u w:val="single"/>
        </w:rPr>
        <w:t xml:space="preserve">Yet, physician opinion on Medicare for All remains split, with most doctors concerned that such reform might decrease their income</w:t>
      </w:r>
      <w:r>
        <w:rPr>
          <w:sz w:val="22"/>
          <w:szCs w:val="22"/>
        </w:rPr>
        <w:t xml:space="preserve">. While physicians are highly paid, these concerns are understandable given the burden of student debt, the length of medical training, and Medicare’s lower fees relative to private insurers’.</w:t>
      </w:r>
    </w:p>
    <w:p>
      <w:r>
        <w:rPr>
          <w:sz w:val="22"/>
          <w:szCs w:val="22"/>
        </w:rPr>
        <w:t xml:space="preserve">Are such concerns supported by evidence? </w:t>
      </w:r>
      <w:r>
        <w:rPr>
          <w:rStyle w:val="StyleUnderline"/>
          <w:u w:val="single"/>
        </w:rPr>
        <w:t xml:space="preserve">The nonpartisan Congressional Budget Office</w:t>
      </w:r>
      <w:r>
        <w:rPr>
          <w:rStyle w:val="StyleUnderline"/>
          <w:sz w:val="22"/>
          <w:szCs w:val="22"/>
          <w:u w:val="single"/>
        </w:rPr>
        <w:t xml:space="preserve"> (CBO) recently estimated payments to physicians in 2030 under current policies and five options for Medicare for All</w:t>
      </w:r>
      <w:r>
        <w:rPr>
          <w:sz w:val="22"/>
          <w:szCs w:val="22"/>
        </w:rPr>
        <w:t xml:space="preserve">. It projects that without reform the weighted average of public and private payments to physicians will increase to 116% of the 2019 weighted average, versus between 108% and 117% under the various Medicare for All options analyzed.1 But </w:t>
      </w:r>
      <w:r>
        <w:rPr>
          <w:rStyle w:val="StyleUnderline"/>
          <w:sz w:val="22"/>
          <w:szCs w:val="22"/>
          <w:u w:val="single"/>
        </w:rPr>
        <w:t xml:space="preserve">because </w:t>
      </w:r>
      <w:r>
        <w:rPr>
          <w:rStyle w:val="StyleUnderline"/>
          <w:sz w:val="22"/>
          <w:szCs w:val="22"/>
          <w:u w:val="single"/>
          <w:highlight w:val="yellow"/>
        </w:rPr>
        <w:t xml:space="preserve">the CBO</w:t>
      </w:r>
      <w:r>
        <w:rPr>
          <w:rStyle w:val="StyleUnderline"/>
          <w:sz w:val="22"/>
          <w:szCs w:val="22"/>
          <w:u w:val="single"/>
        </w:rPr>
        <w:t xml:space="preserve"> expects Medicare for All to increase society-wide utilization of care, it also </w:t>
      </w:r>
      <w:r>
        <w:rPr>
          <w:rStyle w:val="StyleUnderline"/>
          <w:sz w:val="22"/>
          <w:szCs w:val="22"/>
          <w:u w:val="single"/>
          <w:highlight w:val="yellow"/>
        </w:rPr>
        <w:t xml:space="preserve">predicts that providers’ </w:t>
      </w:r>
      <w:r>
        <w:rPr>
          <w:rStyle w:val="StyleUnderline"/>
          <w:b/>
          <w:sz w:val="22"/>
          <w:szCs w:val="22"/>
          <w:u w:val="single"/>
          <w:highlight w:val="yellow"/>
        </w:rPr>
        <w:t xml:space="preserve">total revenues would increase, even if fee levels were to decline</w:t>
      </w:r>
      <w:r>
        <w:rPr>
          <w:sz w:val="22"/>
          <w:szCs w:val="22"/>
          <w:highlight w:val="yellow"/>
        </w:rPr>
        <w:t xml:space="preserve">.</w:t>
      </w:r>
    </w:p>
    <w:p>
      <w:r>
        <w:rPr>
          <w:sz w:val="22"/>
          <w:szCs w:val="22"/>
        </w:rPr>
        <w:t xml:space="preserve">More specifically, the </w:t>
      </w:r>
      <w:r>
        <w:rPr>
          <w:rStyle w:val="StyleUnderline"/>
          <w:sz w:val="22"/>
          <w:szCs w:val="22"/>
          <w:u w:val="single"/>
        </w:rPr>
        <w:t xml:space="preserve">CBO projects that </w:t>
      </w:r>
      <w:r>
        <w:rPr>
          <w:rStyle w:val="StyleUnderline"/>
          <w:sz w:val="22"/>
          <w:szCs w:val="22"/>
          <w:u w:val="single"/>
          <w:highlight w:val="yellow"/>
        </w:rPr>
        <w:t xml:space="preserve">in 2030 providers’ total outpatient revenues would be between 5 and 9% higher under Medicare for All than without reform</w:t>
      </w:r>
      <w:r>
        <w:rPr>
          <w:rStyle w:val="StyleUnderline"/>
          <w:sz w:val="22"/>
          <w:szCs w:val="22"/>
          <w:u w:val="single"/>
        </w:rPr>
        <w:t xml:space="preserve">; physician services currently account for 78% of such revenue</w:t>
      </w:r>
      <w:r>
        <w:rPr>
          <w:sz w:val="22"/>
          <w:szCs w:val="22"/>
        </w:rPr>
        <w:t xml:space="preserve">.1,2 These estimates assume that Medicare for All would not significantly alter the supply of physicians, which is currently limited by the supply of residency and medical school spots.1</w:t>
      </w:r>
    </w:p>
    <w:p>
      <w:r>
        <w:rPr>
          <w:rStyle w:val="StyleUnderline"/>
          <w:sz w:val="22"/>
          <w:szCs w:val="22"/>
          <w:u w:val="single"/>
          <w:highlight w:val="yellow"/>
        </w:rPr>
        <w:t xml:space="preserve">Some scholars project even larger boosts to physicians’ take-home pay because the CBO estimates may understate practices’ savings from streamlined billing</w:t>
      </w:r>
      <w:r>
        <w:rPr>
          <w:sz w:val="22"/>
          <w:szCs w:val="22"/>
        </w:rPr>
        <w:t xml:space="preserve">. </w:t>
      </w:r>
      <w:r>
        <w:rPr>
          <w:rStyle w:val="StyleUnderline"/>
          <w:sz w:val="22"/>
          <w:szCs w:val="22"/>
          <w:u w:val="single"/>
        </w:rPr>
        <w:t xml:space="preserve">If,</w:t>
      </w:r>
      <w:r>
        <w:rPr>
          <w:sz w:val="22"/>
          <w:szCs w:val="22"/>
        </w:rPr>
        <w:t xml:space="preserve"> as studies suggest, </w:t>
      </w:r>
      <w:r>
        <w:rPr>
          <w:rStyle w:val="StyleUnderline"/>
          <w:sz w:val="22"/>
          <w:szCs w:val="22"/>
          <w:u w:val="single"/>
        </w:rPr>
        <w:t xml:space="preserve">Medicare for All would free up roughly 5% of doctors’ work hours currently spent on billing, allowing them to increase patient care, per-physician revenue could rise by between $39,816 and $157,412 annually</w:t>
      </w:r>
      <w:r>
        <w:rPr>
          <w:sz w:val="22"/>
          <w:szCs w:val="22"/>
        </w:rPr>
        <w:t xml:space="preserve">.2 While those figures may be an overestimate, since some providers might choose to spend the freed-up time on leisure activities rather than increased patient care, they may underestimate revenue changes, as fee-for-service providers have, in the past, responded to decreased Medicare reimbursement rates by increasing volume of services.1 The latter won’t apply to salaried providers, such as those working in capitated healthcare systems, but these providers are still likely to feel the benefits of administrative streamlining.</w:t>
      </w:r>
    </w:p>
    <w:p>
      <w:r>
        <w:rPr>
          <w:rStyle w:val="StyleUnderline"/>
          <w:sz w:val="22"/>
          <w:szCs w:val="22"/>
          <w:u w:val="single"/>
        </w:rPr>
        <w:t xml:space="preserve">Other prominent economic analyses of Medicare for All have also projected net increases in physicians’ revenue, even if current Medicare payment rates do not increase</w:t>
      </w:r>
      <w:r>
        <w:rPr>
          <w:sz w:val="22"/>
          <w:szCs w:val="22"/>
        </w:rPr>
        <w:t xml:space="preserve">.3 Yet despite projecting increases in physicians’ revenues, almost all estimates of the overall costs of single-payer reform project savings, due to savings from administrative simplification.3 Hence, </w:t>
      </w:r>
      <w:r>
        <w:rPr>
          <w:rStyle w:val="StyleUnderline"/>
          <w:sz w:val="22"/>
          <w:szCs w:val="22"/>
          <w:u w:val="single"/>
        </w:rPr>
        <w:t xml:space="preserve">it appears possible to design a single-payer reform that would offer universal coverage without cost sharing, while increasing net revenue to providers and decreasing national health expenditures</w:t>
      </w:r>
      <w:r>
        <w:rPr>
          <w:sz w:val="22"/>
          <w:szCs w:val="22"/>
        </w:rPr>
        <w:t xml:space="preserve">. 3</w:t>
      </w:r>
    </w:p>
    <w:p>
      <w:r>
        <w:rPr>
          <w:sz w:val="22"/>
          <w:szCs w:val="22"/>
        </w:rPr>
        <w:t xml:space="preserve">History offers hopeful messages about the likely effect of single-payer reform on doctors’ incomes. </w:t>
      </w:r>
      <w:r>
        <w:rPr>
          <w:rStyle w:val="StyleUnderline"/>
          <w:sz w:val="22"/>
          <w:szCs w:val="22"/>
          <w:u w:val="single"/>
          <w:highlight w:val="yellow"/>
        </w:rPr>
        <w:t xml:space="preserve">When Canada transitioned to single-payer</w:t>
      </w:r>
      <w:r>
        <w:rPr>
          <w:rStyle w:val="StyleUnderline"/>
          <w:sz w:val="22"/>
          <w:szCs w:val="22"/>
          <w:u w:val="single"/>
        </w:rPr>
        <w:t xml:space="preserve"> in the mid-20th century, </w:t>
      </w:r>
      <w:r>
        <w:rPr>
          <w:rStyle w:val="StyleUnderline"/>
          <w:sz w:val="22"/>
          <w:szCs w:val="22"/>
          <w:u w:val="single"/>
          <w:highlight w:val="yellow"/>
        </w:rPr>
        <w:t xml:space="preserve">physician income increased, and physicians remained the highest paid professionals</w:t>
      </w:r>
      <w:r>
        <w:rPr>
          <w:sz w:val="22"/>
          <w:szCs w:val="22"/>
        </w:rPr>
        <w:t xml:space="preserve"> in the nation.4 Since then, physician income in Canada has grown faster than the incomes of other workers. Yet, caution is warranted in interpreting these trends, which may not be duplicated in a reform initiated five decades or more after Canada’s system was fully implemented in 1971. Medicare’s history offers mixed lessons. Limitation on increases in Medicare’s payments to physicians (known as the sustainable growth rate or SGR) included in the 1997 Balanced Budget Act threatened sharp cuts in Medicare’s fee schedule. Yet Congress annually overrode the threatened cuts, and eventually repealed the SGR formula.</w:t>
      </w:r>
    </w:p>
    <w:p/>
    <w:p>
      <w:pPr>
        <w:pStyle w:val="Heading4"/>
      </w:pPr>
      <w:bookmarkStart w:id="145" w:name="pmd-heading-9f106dc8-2044-45ae-9458-4da97c6764e5"/>
      <w:r>
        <w:t xml:space="preserve">2. Nonunique: Shortages now and they’re getting worse</w:t>
      </w:r>
      <w:bookmarkEnd w:id="145"/>
    </w:p>
    <w:p>
      <w:r>
        <w:rPr>
          <w:rStyle w:val="Style13ptBold"/>
        </w:rPr>
        <w:t xml:space="preserve">DeLuca, SWHR Communications Intern, 25,</w:t>
      </w:r>
      <w:r>
        <w:t xml:space="preserve"> </w:t>
      </w:r>
    </w:p>
    <w:p>
      <w:r>
        <w:t xml:space="preserve">[Julia, SWHR, “Impacts of the Primary Care Provider Shortage on Health Care” 7/22 </w:t>
      </w:r>
      <w:hyperlink r:id="rId36" w:history="1">
        <w:r>
          <w:t xml:space="preserve">https://swhr.org/impacts-of-the-primary-care-provider-shortage-on-health-care/</w:t>
        </w:r>
      </w:hyperlink>
      <w:r>
        <w:t xml:space="preserve">, //PolyPrep AD]</w:t>
      </w:r>
    </w:p>
    <w:p/>
    <w:p>
      <w:r>
        <w:rPr>
          <w:sz w:val="22"/>
          <w:szCs w:val="22"/>
        </w:rPr>
        <w:t xml:space="preserve">Reasons for PCP Shortages </w:t>
      </w:r>
    </w:p>
    <w:p>
      <w:r>
        <w:rPr>
          <w:sz w:val="22"/>
          <w:szCs w:val="22"/>
        </w:rPr>
        <w:t xml:space="preserve">In the United States, </w:t>
      </w:r>
      <w:r>
        <w:rPr>
          <w:rStyle w:val="StyleUnderline"/>
          <w:sz w:val="22"/>
          <w:szCs w:val="22"/>
          <w:u w:val="single"/>
          <w:highlight w:val="yellow"/>
        </w:rPr>
        <w:t xml:space="preserve">76 million people live in primary care deserts</w:t>
      </w:r>
      <w:r>
        <w:rPr>
          <w:sz w:val="22"/>
          <w:szCs w:val="22"/>
          <w:highlight w:val="yellow"/>
        </w:rPr>
        <w:t xml:space="preserve">, </w:t>
      </w:r>
      <w:r>
        <w:rPr>
          <w:rStyle w:val="StyleUnderline"/>
          <w:sz w:val="22"/>
          <w:szCs w:val="22"/>
          <w:u w:val="single"/>
          <w:highlight w:val="yellow"/>
        </w:rPr>
        <w:t xml:space="preserve">and the shortage is only expected to worsen</w:t>
      </w:r>
      <w:r>
        <w:rPr>
          <w:rStyle w:val="StyleUnderline"/>
          <w:sz w:val="22"/>
          <w:szCs w:val="22"/>
          <w:u w:val="single"/>
        </w:rPr>
        <w:t xml:space="preserve">,</w:t>
      </w:r>
      <w:r>
        <w:rPr>
          <w:rStyle w:val="StyleUnderline"/>
          <w:u w:val="single"/>
        </w:rPr>
        <w:t xml:space="preserve"> according to the Health Resources and Services Administration</w:t>
      </w:r>
      <w:r>
        <w:rPr>
          <w:sz w:val="22"/>
          <w:szCs w:val="22"/>
        </w:rPr>
        <w:t xml:space="preserve">. A 2024 analysis by the National Center for Health Workforce projects that </w:t>
      </w:r>
      <w:r>
        <w:rPr>
          <w:rStyle w:val="StyleUnderline"/>
          <w:sz w:val="22"/>
          <w:szCs w:val="22"/>
          <w:u w:val="single"/>
        </w:rPr>
        <w:t xml:space="preserve">the United States will experience a shortage of 87,150 full-time equivalent PCPs by 2037</w:t>
      </w:r>
      <w:r>
        <w:rPr>
          <w:sz w:val="22"/>
          <w:szCs w:val="22"/>
        </w:rPr>
        <w:t xml:space="preserve">. The Association of American Medical Colleges (AAMC) made a similar estimate, projecting a shortage of 86,000 physicians by 2036. As a result, </w:t>
      </w:r>
      <w:r>
        <w:rPr>
          <w:rStyle w:val="StyleUnderline"/>
          <w:sz w:val="22"/>
          <w:szCs w:val="22"/>
          <w:u w:val="single"/>
          <w:highlight w:val="yellow"/>
        </w:rPr>
        <w:t xml:space="preserve">most PCPs cannot take on new patients</w:t>
      </w:r>
      <w:r>
        <w:rPr>
          <w:sz w:val="22"/>
          <w:szCs w:val="22"/>
        </w:rPr>
        <w:t xml:space="preserve"> and must pack their schedule with appointments to provide care for their current patients.</w:t>
      </w:r>
    </w:p>
    <w:p>
      <w:r>
        <w:rPr>
          <w:rStyle w:val="StyleUnderline"/>
          <w:sz w:val="22"/>
          <w:szCs w:val="22"/>
          <w:u w:val="single"/>
          <w:highlight w:val="yellow"/>
        </w:rPr>
        <w:t xml:space="preserve">There are many reasons for this physician shortage—a growing aging population in the United States, physician burnout, and comparably lower compensation</w:t>
      </w:r>
      <w:r>
        <w:rPr>
          <w:rStyle w:val="StyleUnderline"/>
          <w:sz w:val="22"/>
          <w:szCs w:val="22"/>
          <w:u w:val="single"/>
        </w:rPr>
        <w:t xml:space="preserve"> for PCPs</w:t>
      </w:r>
      <w:r>
        <w:rPr>
          <w:sz w:val="22"/>
          <w:szCs w:val="22"/>
        </w:rPr>
        <w:t xml:space="preserve"> are some of the most notable. The AAMC estimates that the U.S. population will grow by 10.6% from 2019 to 2034, with a 42.4% increase in those 65 and older. With a geriatrician shortage and longer patient life spans, PCPs will have more patients to care for. Additionally, </w:t>
      </w:r>
      <w:r>
        <w:rPr>
          <w:rStyle w:val="StyleUnderline"/>
          <w:sz w:val="22"/>
          <w:szCs w:val="22"/>
          <w:u w:val="single"/>
          <w:highlight w:val="yellow"/>
        </w:rPr>
        <w:t xml:space="preserve">the PCP workforce itself is aging</w:t>
      </w:r>
      <w:r>
        <w:rPr>
          <w:sz w:val="22"/>
          <w:szCs w:val="22"/>
        </w:rPr>
        <w:t xml:space="preserve">. Out </w:t>
      </w:r>
      <w:r>
        <w:rPr>
          <w:rStyle w:val="StyleUnderline"/>
          <w:u w:val="single"/>
        </w:rPr>
        <w:t xml:space="preserve">of active physicians in the United States, more than two out of five will be 65 or older by 2031 (AAMC). With</w:t>
      </w:r>
      <w:r>
        <w:rPr>
          <w:sz w:val="22"/>
          <w:szCs w:val="22"/>
        </w:rPr>
        <w:t xml:space="preserve"> a growing number of doctors approaching retirement, these physician shortages will continue to worsen.</w:t>
      </w:r>
    </w:p>
    <w:p>
      <w:r>
        <w:rPr>
          <w:sz w:val="22"/>
          <w:szCs w:val="22"/>
        </w:rPr>
        <w:t xml:space="preserve">Given the growing stress on primary care practices, </w:t>
      </w:r>
      <w:r>
        <w:rPr>
          <w:rStyle w:val="StyleUnderline"/>
          <w:sz w:val="22"/>
          <w:szCs w:val="22"/>
          <w:u w:val="single"/>
        </w:rPr>
        <w:t xml:space="preserve">physician burnout is becoming increasingly common</w:t>
      </w:r>
      <w:r>
        <w:rPr>
          <w:sz w:val="22"/>
          <w:szCs w:val="22"/>
        </w:rPr>
        <w:t xml:space="preserve">—in 2024, more than half of PCPs reported feeling burnout (National Center for Health Workforce). </w:t>
      </w:r>
      <w:r>
        <w:rPr>
          <w:rStyle w:val="StyleUnderline"/>
          <w:sz w:val="22"/>
          <w:szCs w:val="22"/>
          <w:u w:val="single"/>
          <w:highlight w:val="yellow"/>
        </w:rPr>
        <w:t xml:space="preserve">This exhaustion is exacerbated as the shortage worsens</w:t>
      </w:r>
      <w:r>
        <w:rPr>
          <w:sz w:val="22"/>
          <w:szCs w:val="22"/>
        </w:rPr>
        <w:t xml:space="preserve">.</w:t>
      </w:r>
    </w:p>
    <w:p>
      <w:r>
        <w:rPr>
          <w:sz w:val="22"/>
          <w:szCs w:val="22"/>
        </w:rPr>
        <w:t xml:space="preserve">Finally, primary care is one of the lowest paid physician fields. According to KFF Health News, increased compensation is essential to addressing the PCP shortage, as many specialists earned as much as twice the salary of PCPs in 2023.</w:t>
      </w:r>
    </w:p>
    <w:p/>
    <w:p>
      <w:pPr>
        <w:pStyle w:val="Heading4"/>
      </w:pPr>
      <w:bookmarkStart w:id="146" w:name="pmd-heading-8ba966df-4154-4bdf-86b1-0fdee7445cf8"/>
      <w:r>
        <w:t xml:space="preserve">3. Nonunique - Military medical readiness is collapsing. </w:t>
      </w:r>
      <w:bookmarkEnd w:id="146"/>
    </w:p>
    <w:p>
      <w:r>
        <w:rPr>
          <w:rStyle w:val="Style13ptBold"/>
        </w:rPr>
        <w:t xml:space="preserve">Ong, Army Baylor University Health Administration, Et. At., 26,</w:t>
      </w:r>
      <w:r>
        <w:t xml:space="preserve"> </w:t>
      </w:r>
    </w:p>
    <w:p>
      <w:r>
        <w:t xml:space="preserve">[Cpt. Maria, ENS Gavin Clark, CPT Nicholas McGregor, 02/2026, The Pulse of Military Medicine,, AMEDD Restructure Impacts to the Mission and Readiness of the Force”, </w:t>
      </w:r>
    </w:p>
    <w:p>
      <w:hyperlink r:id="rId37" w:history="1">
        <w:r>
          <w:t xml:space="preserve">https://www.lineofdeparture.army.mil/Journals/Pulse-of-Army-Medicine/Archive/2026-E-Edition/AMEDD-Restructure</w:t>
        </w:r>
      </w:hyperlink>
      <w:r>
        <w:t xml:space="preserve">, //PolyPrep AD]</w:t>
      </w:r>
    </w:p>
    <w:p/>
    <w:p>
      <w:r>
        <w:rPr>
          <w:sz w:val="22"/>
          <w:szCs w:val="22"/>
        </w:rPr>
        <w:t xml:space="preserve">Operational Voices on AMEDD Challenges</w:t>
      </w:r>
    </w:p>
    <w:p>
      <w:r>
        <w:rPr>
          <w:sz w:val="22"/>
          <w:szCs w:val="22"/>
        </w:rPr>
        <w:t xml:space="preserve">An interview with SFC Michael White, Ms. Catelyn Biles, and LTC (Ret) Ben Kocher provides frontline perspectives that reflect broader systemic issues. Their observations, ranging from Soldiers performing duties outside their military occupational specialty (MOS) to persistent gaps in behavioral health staffing and limitations within LSCO training environments, mirror findings from oversight agencies (personal communication, August 2024). The </w:t>
      </w:r>
      <w:r>
        <w:rPr>
          <w:rStyle w:val="StyleUnderline"/>
          <w:sz w:val="22"/>
          <w:szCs w:val="22"/>
          <w:u w:val="single"/>
        </w:rPr>
        <w:t xml:space="preserve">GAO </w:t>
      </w:r>
      <w:r>
        <w:rPr>
          <w:sz w:val="22"/>
          <w:szCs w:val="22"/>
        </w:rPr>
        <w:t xml:space="preserve">(2023) </w:t>
      </w:r>
      <w:r>
        <w:rPr>
          <w:rStyle w:val="StyleUnderline"/>
          <w:sz w:val="22"/>
          <w:szCs w:val="22"/>
          <w:u w:val="single"/>
        </w:rPr>
        <w:t xml:space="preserve">identified widespread workload absorption and extensive vacancy rates in behavioral health rol</w:t>
      </w:r>
      <w:r>
        <w:rPr>
          <w:sz w:val="22"/>
          <w:szCs w:val="22"/>
        </w:rPr>
        <w:t xml:space="preserve">es. </w:t>
      </w:r>
      <w:r>
        <w:rPr>
          <w:rStyle w:val="StyleUnderline"/>
          <w:sz w:val="22"/>
          <w:szCs w:val="22"/>
          <w:u w:val="single"/>
          <w:highlight w:val="yellow"/>
        </w:rPr>
        <w:t xml:space="preserve">RAND</w:t>
      </w:r>
      <w:r>
        <w:rPr>
          <w:sz w:val="22"/>
          <w:szCs w:val="22"/>
          <w:highlight w:val="yellow"/>
        </w:rPr>
        <w:t xml:space="preserve">’s 2024 analysis</w:t>
      </w:r>
      <w:r>
        <w:rPr>
          <w:sz w:val="22"/>
          <w:szCs w:val="22"/>
        </w:rPr>
        <w:t xml:space="preserve"> similarly </w:t>
      </w:r>
      <w:r>
        <w:rPr>
          <w:rStyle w:val="StyleUnderline"/>
          <w:sz w:val="22"/>
          <w:szCs w:val="22"/>
          <w:u w:val="single"/>
          <w:highlight w:val="yellow"/>
        </w:rPr>
        <w:t xml:space="preserve">highlighted challenges in physician retention and skill sustainment</w:t>
      </w:r>
      <w:r>
        <w:rPr>
          <w:sz w:val="22"/>
          <w:szCs w:val="22"/>
        </w:rPr>
        <w:t xml:space="preserve">, </w:t>
      </w:r>
      <w:r>
        <w:rPr>
          <w:rStyle w:val="StyleUnderline"/>
          <w:sz w:val="22"/>
          <w:szCs w:val="22"/>
          <w:u w:val="single"/>
        </w:rPr>
        <w:t xml:space="preserve">noting that rising administrative burdens contribute to medical officer attrition.</w:t>
      </w:r>
    </w:p>
    <w:p>
      <w:r>
        <w:rPr>
          <w:sz w:val="22"/>
          <w:szCs w:val="22"/>
        </w:rPr>
        <w:t xml:space="preserve">Concerns raised in the interview regarding contested evacuation and extended casualty care are echoed in Army War College studies and validated through exercises such as Mojave Falcon 25 and Global Medic 25-02 (U.S. Army, 2025). Interviewees also emphasized bureaucratic barriers and delays in implementing change within AMEDD, concerns that align with the GAO’s 2025 critique of DHA’s management inefficiencies and lack of validated workload analysis.</w:t>
      </w:r>
    </w:p>
    <w:p>
      <w:r>
        <w:rPr>
          <w:rStyle w:val="StyleUnderline"/>
          <w:sz w:val="22"/>
          <w:szCs w:val="22"/>
          <w:u w:val="single"/>
        </w:rPr>
        <w:t xml:space="preserve">The convergence of firsthand operational insight and independent research underscores a consistent narrative: </w:t>
      </w:r>
      <w:r>
        <w:rPr>
          <w:rStyle w:val="StyleUnderline"/>
          <w:sz w:val="22"/>
          <w:szCs w:val="22"/>
          <w:u w:val="single"/>
          <w:highlight w:val="yellow"/>
        </w:rPr>
        <w:t xml:space="preserve">those delivering care on the ground are witnessing the same vulnerabilities</w:t>
      </w:r>
      <w:r>
        <w:rPr>
          <w:rStyle w:val="StyleUnderline"/>
          <w:sz w:val="22"/>
          <w:szCs w:val="22"/>
          <w:u w:val="single"/>
        </w:rPr>
        <w:t xml:space="preserve"> such as personnel overextension, contested logistics, and institutional inertia</w:t>
      </w:r>
      <w:r>
        <w:rPr>
          <w:sz w:val="22"/>
          <w:szCs w:val="22"/>
        </w:rPr>
        <w:t xml:space="preserve">, </w:t>
      </w:r>
      <w:r>
        <w:rPr>
          <w:rStyle w:val="StyleUnderline"/>
          <w:sz w:val="22"/>
          <w:szCs w:val="22"/>
          <w:u w:val="single"/>
          <w:highlight w:val="yellow"/>
        </w:rPr>
        <w:t xml:space="preserve">that external assessments identify as </w:t>
      </w:r>
      <w:r>
        <w:rPr>
          <w:rStyle w:val="StyleUnderline"/>
          <w:b/>
          <w:sz w:val="22"/>
          <w:szCs w:val="22"/>
          <w:u w:val="single"/>
          <w:highlight w:val="yellow"/>
        </w:rPr>
        <w:t xml:space="preserve">threats to readiness</w:t>
      </w:r>
      <w:r>
        <w:rPr>
          <w:sz w:val="22"/>
          <w:szCs w:val="22"/>
        </w:rPr>
        <w:t xml:space="preserve">. Collectively, these voices convey a clear and urgent message: </w:t>
      </w:r>
      <w:r>
        <w:rPr>
          <w:rStyle w:val="StyleUnderline"/>
          <w:sz w:val="22"/>
          <w:szCs w:val="22"/>
          <w:u w:val="single"/>
        </w:rPr>
        <w:t xml:space="preserve">without prioritized investment in staffing, training, and structural reform, Army Medicine will remain strained in both garrison operations and LSCO environments</w:t>
      </w:r>
      <w:r>
        <w:rPr>
          <w:sz w:val="22"/>
          <w:szCs w:val="22"/>
        </w:rPr>
        <w:t xml:space="preserve">.</w:t>
      </w:r>
    </w:p>
    <w:p/>
    <w:p>
      <w:pPr>
        <w:pStyle w:val="Heading4"/>
      </w:pPr>
      <w:bookmarkStart w:id="147" w:name="pmd-heading-6ec75c26-1478-4c2e-aded-6cb29eefca1a"/>
      <w:r>
        <w:t xml:space="preserve">4. No impact. Military health engagement fails.</w:t>
      </w:r>
      <w:bookmarkEnd w:id="147"/>
    </w:p>
    <w:p>
      <w:r>
        <w:rPr>
          <w:rStyle w:val="Style13ptBold"/>
        </w:rPr>
        <w:t xml:space="preserve">Cloutier, Dod Joint Special Operations University Professor of Development and Human Security, Et. Al. 25,</w:t>
      </w:r>
    </w:p>
    <w:p>
      <w:r>
        <w:t xml:space="preserve">[Peter, Peter Cloutier, Derek Licina, Charla Geist, 06/20/2025, Small Wars Journal, “Progress Without Programs: Reforming U.S. Department of Defense Global Health Engagement for Economic and Strategic Advantage”, </w:t>
      </w:r>
      <w:hyperlink r:id="rId38" w:history="1">
        <w:r>
          <w:t xml:space="preserve">https://smallwarsjournal.com/2025/06/20/progress-without-programs/</w:t>
        </w:r>
      </w:hyperlink>
      <w:r>
        <w:t xml:space="preserve">, //PolyPrep AD]</w:t>
      </w:r>
    </w:p>
    <w:p/>
    <w:p>
      <w:r>
        <w:rPr>
          <w:rStyle w:val="StyleUnderline"/>
          <w:sz w:val="22"/>
          <w:szCs w:val="22"/>
          <w:u w:val="single"/>
          <w:highlight w:val="yellow"/>
        </w:rPr>
        <w:t xml:space="preserve">The current global health engagement framework is outdated, fragmented, and </w:t>
      </w:r>
      <w:r>
        <w:rPr>
          <w:rStyle w:val="StyleUnderline"/>
          <w:b/>
          <w:sz w:val="22"/>
          <w:szCs w:val="22"/>
          <w:u w:val="single"/>
          <w:highlight w:val="yellow"/>
        </w:rPr>
        <w:t xml:space="preserve">ineffective</w:t>
      </w:r>
      <w:r>
        <w:rPr>
          <w:rStyle w:val="StyleUnderline"/>
          <w:sz w:val="22"/>
          <w:szCs w:val="22"/>
          <w:u w:val="single"/>
        </w:rPr>
        <w:t xml:space="preserve"> in responding to modern health security</w:t>
      </w:r>
      <w:r>
        <w:rPr>
          <w:sz w:val="22"/>
          <w:szCs w:val="22"/>
        </w:rPr>
        <w:t xml:space="preserve">, geopolitical, and economic challenges. Department of </w:t>
      </w:r>
      <w:r>
        <w:rPr>
          <w:rStyle w:val="StyleUnderline"/>
          <w:sz w:val="22"/>
          <w:szCs w:val="22"/>
          <w:u w:val="single"/>
        </w:rPr>
        <w:t xml:space="preserve">Defense global health engagement comprises multiple stove-piped agencies</w:t>
      </w:r>
      <w:r>
        <w:rPr>
          <w:sz w:val="22"/>
          <w:szCs w:val="22"/>
        </w:rPr>
        <w:t xml:space="preserve">, components, services, and other stakeholders, often </w:t>
      </w:r>
      <w:r>
        <w:rPr>
          <w:rStyle w:val="StyleUnderline"/>
          <w:sz w:val="22"/>
          <w:szCs w:val="22"/>
          <w:u w:val="single"/>
        </w:rPr>
        <w:t xml:space="preserve">operationalizing plans </w:t>
      </w:r>
      <w:r>
        <w:rPr>
          <w:sz w:val="22"/>
          <w:szCs w:val="22"/>
        </w:rPr>
        <w:t xml:space="preserve">to support their own command’s objectives </w:t>
      </w:r>
      <w:r>
        <w:rPr>
          <w:rStyle w:val="StyleUnderline"/>
          <w:sz w:val="22"/>
          <w:szCs w:val="22"/>
          <w:u w:val="single"/>
        </w:rPr>
        <w:t xml:space="preserve">without adequate coordination. </w:t>
      </w:r>
      <w:r>
        <w:rPr>
          <w:rStyle w:val="StyleUnderline"/>
          <w:u w:val="single"/>
          <w:highlight w:val="yellow"/>
        </w:rPr>
        <w:t xml:space="preserve">The</w:t>
      </w:r>
      <w:r>
        <w:rPr>
          <w:rStyle w:val="StyleUnderline"/>
          <w:sz w:val="22"/>
          <w:szCs w:val="22"/>
          <w:u w:val="single"/>
          <w:highlight w:val="yellow"/>
        </w:rPr>
        <w:t xml:space="preserve"> absence of a centralized</w:t>
      </w:r>
      <w:r>
        <w:rPr>
          <w:rStyle w:val="StyleUnderline"/>
          <w:sz w:val="22"/>
          <w:szCs w:val="22"/>
          <w:u w:val="single"/>
        </w:rPr>
        <w:t xml:space="preserve"> accounting </w:t>
      </w:r>
      <w:r>
        <w:rPr>
          <w:rStyle w:val="StyleUnderline"/>
          <w:sz w:val="22"/>
          <w:szCs w:val="22"/>
          <w:u w:val="single"/>
          <w:highlight w:val="yellow"/>
        </w:rPr>
        <w:t xml:space="preserve">system</w:t>
      </w:r>
      <w:r>
        <w:rPr>
          <w:rStyle w:val="StyleUnderline"/>
          <w:sz w:val="22"/>
          <w:szCs w:val="22"/>
          <w:u w:val="single"/>
        </w:rPr>
        <w:t xml:space="preserve"> for all assistance mechanisms </w:t>
      </w:r>
      <w:r>
        <w:rPr>
          <w:rStyle w:val="StyleUnderline"/>
          <w:sz w:val="22"/>
          <w:szCs w:val="22"/>
          <w:u w:val="single"/>
          <w:highlight w:val="yellow"/>
        </w:rPr>
        <w:t xml:space="preserve">creates confusion</w:t>
      </w:r>
      <w:r>
        <w:rPr>
          <w:rStyle w:val="StyleUnderline"/>
          <w:sz w:val="22"/>
          <w:szCs w:val="22"/>
          <w:u w:val="single"/>
        </w:rPr>
        <w:t xml:space="preserve"> among providers and recipients</w:t>
      </w:r>
      <w:r>
        <w:rPr>
          <w:sz w:val="22"/>
          <w:szCs w:val="22"/>
        </w:rPr>
        <w:t xml:space="preserve">. As a result, </w:t>
      </w:r>
      <w:r>
        <w:rPr>
          <w:rStyle w:val="StyleUnderline"/>
          <w:sz w:val="22"/>
          <w:szCs w:val="22"/>
          <w:u w:val="single"/>
          <w:highlight w:val="yellow"/>
        </w:rPr>
        <w:t xml:space="preserve">the department cannot adequately</w:t>
      </w:r>
      <w:r>
        <w:rPr>
          <w:sz w:val="22"/>
          <w:szCs w:val="22"/>
        </w:rPr>
        <w:t xml:space="preserve"> attribute successes, </w:t>
      </w:r>
      <w:r>
        <w:rPr>
          <w:rStyle w:val="StyleUnderline"/>
          <w:sz w:val="22"/>
          <w:szCs w:val="22"/>
          <w:u w:val="single"/>
          <w:highlight w:val="yellow"/>
        </w:rPr>
        <w:t xml:space="preserve">track progress, assess gaps, or address failures</w:t>
      </w:r>
      <w:r>
        <w:rPr>
          <w:rStyle w:val="StyleUnderline"/>
          <w:sz w:val="22"/>
          <w:szCs w:val="22"/>
          <w:u w:val="single"/>
        </w:rPr>
        <w:t xml:space="preserve">, nor can recipient nations effectively integrate and leverage the assistance</w:t>
      </w:r>
      <w:r>
        <w:rPr>
          <w:sz w:val="22"/>
          <w:szCs w:val="22"/>
        </w:rPr>
        <w:t xml:space="preserve"> into their security or development strategies. </w:t>
      </w:r>
      <w:r>
        <w:rPr>
          <w:rStyle w:val="StyleUnderline"/>
          <w:sz w:val="22"/>
          <w:szCs w:val="22"/>
          <w:u w:val="single"/>
        </w:rPr>
        <w:t xml:space="preserve">This lack of clarity undermines trust, reduces impact, and cedes influence on competitors</w:t>
      </w:r>
      <w:r>
        <w:rPr>
          <w:sz w:val="22"/>
          <w:szCs w:val="22"/>
        </w:rPr>
        <w:t xml:space="preserve">.</w:t>
      </w:r>
    </w:p>
    <w:p>
      <w:r>
        <w:rPr>
          <w:sz w:val="22"/>
          <w:szCs w:val="22"/>
        </w:rPr>
        <w:t xml:space="preserve">Meanwhile, the People’s Republic of </w:t>
      </w:r>
      <w:r>
        <w:rPr>
          <w:rStyle w:val="StyleUnderline"/>
          <w:sz w:val="22"/>
          <w:szCs w:val="22"/>
          <w:u w:val="single"/>
        </w:rPr>
        <w:t xml:space="preserve">China is emerging as a dominant foreign assistance provider</w:t>
      </w:r>
      <w:r>
        <w:rPr>
          <w:sz w:val="22"/>
          <w:szCs w:val="22"/>
        </w:rPr>
        <w:t xml:space="preserve"> through its Belt and Road Initiative, offering well-defined, investment-driven, and infrastructure-focused health aid, known as the Health Silk Road. Unlike traditional Western health engagement models, which impose complex conditionalities, China’s apparent “no-strings-attached” approach positions it as an attractive alternative for many nations. China’s strategic investments in natural resources and critical infrastructure further exacerbate American vulnerabilities in security supply chains essential for health security.</w:t>
      </w:r>
    </w:p>
    <w:p>
      <w:r>
        <w:rPr>
          <w:sz w:val="22"/>
          <w:szCs w:val="22"/>
        </w:rPr>
        <w:t xml:space="preserve">Moreover, </w:t>
      </w:r>
      <w:r>
        <w:rPr>
          <w:rStyle w:val="StyleUnderline"/>
          <w:sz w:val="22"/>
          <w:szCs w:val="22"/>
          <w:u w:val="single"/>
        </w:rPr>
        <w:t xml:space="preserve">institutional inefficiencies in multilateral policy enforcement allow adversaries to exploit informal, unregulated markets, including illegal, unreported, and unregulated natural resource extraction</w:t>
      </w:r>
      <w:r>
        <w:rPr>
          <w:sz w:val="22"/>
          <w:szCs w:val="22"/>
        </w:rPr>
        <w:t xml:space="preserve">. These shadow economies fuel corruption, criminal networks, and economic instability while also diminishing the United States’ economic leverage in recipient nations</w:t>
      </w:r>
      <w:r>
        <w:rPr>
          <w:sz w:val="14"/>
          <w:szCs w:val="14"/>
        </w:rPr>
        <w:t xml:space="preserve">.</w:t>
      </w:r>
    </w:p>
    <w:p>
      <w:pPr>
        <w:pStyle w:val="Heading4"/>
      </w:pPr>
      <w:bookmarkStart w:id="148" w:name="pmd-heading-779b4a1c-f155-46d2-8af8-a6db7d323ca3"/>
      <w:r>
        <w:t xml:space="preserve">5. Turn – moral injury. Shortages occur due to the </w:t>
      </w:r>
      <w:r>
        <w:rPr>
          <w:u w:val="single"/>
        </w:rPr>
        <w:t xml:space="preserve">profit</w:t>
      </w:r>
      <w:r>
        <w:t xml:space="preserve"> driven nature of private insurance. Single payer solves. </w:t>
      </w:r>
      <w:bookmarkEnd w:id="148"/>
    </w:p>
    <w:p>
      <w:r>
        <w:rPr>
          <w:rStyle w:val="Style13ptBold"/>
        </w:rPr>
        <w:t xml:space="preserve">Dr. Singh, Physicians for a National Health Program President, 26</w:t>
      </w:r>
    </w:p>
    <w:p>
      <w:r>
        <w:t xml:space="preserve">[Diljeet K., PNHP, “The Human Costs of Practicing in a Profit-Driven System”, </w:t>
      </w:r>
      <w:hyperlink r:id="rId39" w:history="1">
        <w:r>
          <w:t xml:space="preserve">https://pnhp.org/moral-injury-in-medicine</w:t>
        </w:r>
      </w:hyperlink>
      <w:r>
        <w:t xml:space="preserve">, //PolyPrep AD]</w:t>
      </w:r>
    </w:p>
    <w:p/>
    <w:p>
      <w:r>
        <w:rPr>
          <w:sz w:val="22"/>
          <w:szCs w:val="22"/>
        </w:rPr>
        <w:t xml:space="preserve">This project used narrative research methods—including physician focus groups, a national survey, physician interviews, and patient focus groups—to examine how health care financialization harms patient care and drives physician moral injury. Physicians described a system that routinely obstructs timely, evidence-based, patient-centered care through practices such as prior authorization, coverage denials, productivity quotas, and excessive documentation. </w:t>
      </w:r>
      <w:r>
        <w:rPr>
          <w:rStyle w:val="StyleUnderline"/>
          <w:u w:val="single"/>
        </w:rPr>
        <w:t xml:space="preserve">Among 1,207 surveyed physicians</w:t>
      </w:r>
      <w:r>
        <w:rPr>
          <w:sz w:val="22"/>
          <w:szCs w:val="22"/>
        </w:rPr>
        <w:t xml:space="preserve">, 47% often or always felt unable to provide optimal care due to inadequate time, and </w:t>
      </w:r>
      <w:r>
        <w:rPr>
          <w:rStyle w:val="StyleUnderline"/>
          <w:sz w:val="22"/>
          <w:szCs w:val="22"/>
          <w:u w:val="single"/>
        </w:rPr>
        <w:t xml:space="preserve">44% reported being unable to deliver medically necessary treatment because of insurance barriers.</w:t>
      </w:r>
      <w:r>
        <w:rPr>
          <w:sz w:val="22"/>
          <w:szCs w:val="22"/>
        </w:rPr>
        <w:t xml:space="preserve"> </w:t>
      </w:r>
    </w:p>
    <w:p>
      <w:r>
        <w:rPr>
          <w:sz w:val="22"/>
          <w:szCs w:val="22"/>
        </w:rPr>
        <w:t xml:space="preserve">When clinicians know what care is needed but are blocked by insurers or corporate administrators, moral injury predictably follows. Forty-five percent of physicians often or always felt unable to provide the best possible care, and 68% experienced moderate or severe distress as a result. The consequences extend beyond clinicians to patients and the stability of the healthcare system. </w:t>
      </w:r>
      <w:r>
        <w:rPr>
          <w:rStyle w:val="StyleUnderline"/>
          <w:sz w:val="22"/>
          <w:szCs w:val="22"/>
          <w:u w:val="single"/>
          <w:highlight w:val="yellow"/>
        </w:rPr>
        <w:t xml:space="preserve">Twenty-five percent of surveyed physicians are currently considering leaving a job due to moral distress</w:t>
      </w:r>
      <w:r>
        <w:rPr>
          <w:sz w:val="22"/>
          <w:szCs w:val="22"/>
          <w:highlight w:val="yellow"/>
        </w:rPr>
        <w:t xml:space="preserve">, </w:t>
      </w:r>
      <w:r>
        <w:rPr>
          <w:rStyle w:val="StyleUnderline"/>
          <w:sz w:val="22"/>
          <w:szCs w:val="22"/>
          <w:u w:val="single"/>
          <w:highlight w:val="yellow"/>
        </w:rPr>
        <w:t xml:space="preserve">and 27% have </w:t>
      </w:r>
      <w:r>
        <w:rPr>
          <w:rStyle w:val="StyleUnderline"/>
          <w:b/>
          <w:sz w:val="22"/>
          <w:szCs w:val="22"/>
          <w:u w:val="single"/>
          <w:highlight w:val="yellow"/>
        </w:rPr>
        <w:t xml:space="preserve">already left</w:t>
      </w:r>
      <w:r>
        <w:rPr>
          <w:sz w:val="22"/>
          <w:szCs w:val="22"/>
        </w:rPr>
        <w:t xml:space="preserve"> a position for this reason, </w:t>
      </w:r>
      <w:r>
        <w:rPr>
          <w:rStyle w:val="StyleUnderline"/>
          <w:sz w:val="22"/>
          <w:szCs w:val="22"/>
          <w:u w:val="single"/>
        </w:rPr>
        <w:t xml:space="preserve">contributing to </w:t>
      </w:r>
      <w:r>
        <w:rPr>
          <w:rStyle w:val="StyleUnderline"/>
          <w:b/>
          <w:sz w:val="22"/>
          <w:szCs w:val="22"/>
          <w:u w:val="single"/>
        </w:rPr>
        <w:t xml:space="preserve">clinic closures</w:t>
      </w:r>
      <w:r>
        <w:rPr>
          <w:sz w:val="22"/>
          <w:szCs w:val="22"/>
        </w:rPr>
        <w:t xml:space="preserve">, loss of services, and longer wait times for care. </w:t>
      </w:r>
    </w:p>
    <w:p>
      <w:r>
        <w:rPr>
          <w:sz w:val="22"/>
          <w:szCs w:val="22"/>
        </w:rPr>
        <w:t xml:space="preserve">Physicians also described how financialized health care compounds systemic racism and inequity, with 57% reporting moderate or severe distress related to systems that fail to treat vulnerable patients with dignity. As insurers and corporate entities prioritize profitability, care for patients with complex medical or social needs is often devalued or restricted. This exacerbates existing disparities, reinforcing structural inequities along socioeconomic, racial, and geographic lines. The resulting system undermines principles of justice and fairness, deepening health inequities and compromising the ethical foundation of healthcare delivery. </w:t>
      </w:r>
    </w:p>
    <w:p>
      <w:r>
        <w:rPr>
          <w:rStyle w:val="StyleUnderline"/>
          <w:u w:val="single"/>
          <w:highlight w:val="yellow"/>
        </w:rPr>
        <w:t xml:space="preserve">A system driven</w:t>
      </w:r>
      <w:r>
        <w:rPr>
          <w:rStyle w:val="StyleUnderline"/>
          <w:u w:val="single"/>
        </w:rPr>
        <w:t xml:space="preserve"> primarily </w:t>
      </w:r>
      <w:r>
        <w:rPr>
          <w:rStyle w:val="StyleUnderline"/>
          <w:u w:val="single"/>
          <w:highlight w:val="yellow"/>
        </w:rPr>
        <w:t xml:space="preserve">by profit and shareholder interests will inevitably fail both patients and providers, and must be fundamentally restructured</w:t>
      </w:r>
      <w:r>
        <w:rPr>
          <w:sz w:val="22"/>
          <w:szCs w:val="22"/>
          <w:highlight w:val="yellow"/>
        </w:rPr>
        <w:t xml:space="preserve">.</w:t>
      </w:r>
      <w:r>
        <w:rPr>
          <w:sz w:val="22"/>
          <w:szCs w:val="22"/>
        </w:rPr>
        <w:t xml:space="preserve"> While reforms and increased regulation can address some problems, </w:t>
      </w:r>
      <w:r>
        <w:rPr>
          <w:rStyle w:val="StyleUnderline"/>
          <w:u w:val="single"/>
        </w:rPr>
        <w:t xml:space="preserve">the </w:t>
      </w:r>
      <w:r>
        <w:rPr>
          <w:rStyle w:val="StyleUnderline"/>
          <w:u w:val="single"/>
          <w:highlight w:val="yellow"/>
        </w:rPr>
        <w:t xml:space="preserve">industry has repeatedly shown a strong capacity to undermine</w:t>
      </w:r>
      <w:r>
        <w:rPr>
          <w:rStyle w:val="StyleUnderline"/>
          <w:u w:val="single"/>
        </w:rPr>
        <w:t xml:space="preserve"> or bypass such </w:t>
      </w:r>
      <w:r>
        <w:rPr>
          <w:rStyle w:val="StyleUnderline"/>
          <w:u w:val="single"/>
          <w:highlight w:val="yellow"/>
        </w:rPr>
        <w:t xml:space="preserve">regulations</w:t>
      </w:r>
      <w:r>
        <w:rPr>
          <w:sz w:val="22"/>
          <w:szCs w:val="22"/>
        </w:rPr>
        <w:t xml:space="preserve">. Ultimately, to safeguard the future of American healthcare, </w:t>
      </w:r>
      <w:r>
        <w:rPr>
          <w:rStyle w:val="StyleUnderline"/>
          <w:sz w:val="22"/>
          <w:szCs w:val="22"/>
          <w:u w:val="single"/>
          <w:highlight w:val="yellow"/>
        </w:rPr>
        <w:t xml:space="preserve">a publicly financed, single-payer</w:t>
      </w:r>
      <w:r>
        <w:rPr>
          <w:sz w:val="22"/>
          <w:szCs w:val="22"/>
        </w:rPr>
        <w:t xml:space="preserve"> universal health care program is required. Implementing such a system </w:t>
      </w:r>
      <w:r>
        <w:rPr>
          <w:rStyle w:val="StyleUnderline"/>
          <w:sz w:val="22"/>
          <w:szCs w:val="22"/>
          <w:u w:val="single"/>
          <w:highlight w:val="yellow"/>
        </w:rPr>
        <w:t xml:space="preserve">would ensure that care is organized around medical need rather than profit</w:t>
      </w:r>
      <w:r>
        <w:rPr>
          <w:sz w:val="22"/>
          <w:szCs w:val="22"/>
        </w:rPr>
        <w:t xml:space="preserve">—and that current barriers to care such as copayments, deductibles, prior authorizations, and medical debt would become relics of the past.</w:t>
      </w:r>
    </w:p>
    <w:p/>
    <w:p>
      <w:pPr>
        <w:pStyle w:val="Heading4"/>
      </w:pPr>
      <w:bookmarkStart w:id="149" w:name="pmd-heading-afe03b93-9bd9-45be-8290-01ba394c400f"/>
      <w:r>
        <w:t xml:space="preserve">6. Nonunique: Trump gutted health diplomacy, it fails. </w:t>
      </w:r>
      <w:bookmarkEnd w:id="149"/>
    </w:p>
    <w:p>
      <w:r>
        <w:rPr>
          <w:rStyle w:val="Style13ptBold"/>
        </w:rPr>
        <w:t xml:space="preserve">Global Biodefense, 25</w:t>
      </w:r>
    </w:p>
    <w:p>
      <w:r>
        <w:t xml:space="preserve">[Staff Writers for Global Biodefense, 09/20/2025, "America First, Health Last?', </w:t>
      </w:r>
      <w:hyperlink r:id="rId40" w:history="1">
        <w:r>
          <w:t xml:space="preserve">https://globalbiodefense.com/2025/09/20/america-first-health-last/</w:t>
        </w:r>
      </w:hyperlink>
      <w:r>
        <w:t xml:space="preserve">, //PolyPrep AD]</w:t>
      </w:r>
    </w:p>
    <w:p/>
    <w:p/>
    <w:p>
      <w:r>
        <w:rPr>
          <w:sz w:val="22"/>
          <w:szCs w:val="22"/>
        </w:rPr>
        <w:t xml:space="preserve">This week </w:t>
      </w:r>
      <w:r>
        <w:rPr>
          <w:rStyle w:val="StyleUnderline"/>
          <w:sz w:val="22"/>
          <w:szCs w:val="22"/>
          <w:u w:val="single"/>
        </w:rPr>
        <w:t xml:space="preserve">the State Department unveiled its “America First Global Health Strategy</w:t>
      </w:r>
      <w:r>
        <w:rPr>
          <w:sz w:val="22"/>
          <w:szCs w:val="22"/>
        </w:rPr>
        <w:t xml:space="preserve">”, a policy blueprint framed as putting U.S. interests above all else. Just days earlier, </w:t>
      </w:r>
      <w:r>
        <w:rPr>
          <w:rStyle w:val="StyleUnderline"/>
          <w:sz w:val="22"/>
          <w:szCs w:val="22"/>
          <w:u w:val="single"/>
          <w:highlight w:val="yellow"/>
        </w:rPr>
        <w:t xml:space="preserve">the House advanced its</w:t>
      </w:r>
      <w:r>
        <w:rPr>
          <w:sz w:val="22"/>
          <w:szCs w:val="22"/>
        </w:rPr>
        <w:t xml:space="preserve"> FY26 Labor-HHS appropriations </w:t>
      </w:r>
      <w:r>
        <w:rPr>
          <w:rStyle w:val="StyleUnderline"/>
          <w:sz w:val="22"/>
          <w:szCs w:val="22"/>
          <w:u w:val="single"/>
          <w:highlight w:val="yellow"/>
        </w:rPr>
        <w:t xml:space="preserve">bill, which slashes CDC funding</w:t>
      </w:r>
      <w:r>
        <w:rPr>
          <w:sz w:val="22"/>
          <w:szCs w:val="22"/>
        </w:rPr>
        <w:t xml:space="preserve">, eliminates entire prevention programs, </w:t>
      </w:r>
      <w:r>
        <w:rPr>
          <w:rStyle w:val="StyleUnderline"/>
          <w:sz w:val="22"/>
          <w:szCs w:val="22"/>
          <w:u w:val="single"/>
          <w:highlight w:val="yellow"/>
        </w:rPr>
        <w:t xml:space="preserve">and</w:t>
      </w:r>
      <w:r>
        <w:rPr>
          <w:rStyle w:val="StyleUnderline"/>
          <w:u w:val="single"/>
          <w:highlight w:val="yellow"/>
        </w:rPr>
        <w:t xml:space="preserve"> all but dismantles</w:t>
      </w:r>
      <w:r>
        <w:rPr>
          <w:rStyle w:val="StyleUnderline"/>
          <w:sz w:val="22"/>
          <w:szCs w:val="22"/>
          <w:u w:val="single"/>
          <w:highlight w:val="yellow"/>
        </w:rPr>
        <w:t xml:space="preserve"> USAID’s role in global health</w:t>
      </w:r>
      <w:r>
        <w:rPr>
          <w:sz w:val="22"/>
          <w:szCs w:val="22"/>
        </w:rPr>
        <w:t xml:space="preserve">. Together, </w:t>
      </w:r>
      <w:r>
        <w:rPr>
          <w:rStyle w:val="StyleUnderline"/>
          <w:sz w:val="22"/>
          <w:szCs w:val="22"/>
          <w:u w:val="single"/>
          <w:highlight w:val="yellow"/>
        </w:rPr>
        <w:t xml:space="preserve">these moves represent a dramatic reorientation of U.S. health engagement</w:t>
      </w:r>
      <w:r>
        <w:rPr>
          <w:sz w:val="22"/>
          <w:szCs w:val="22"/>
        </w:rPr>
        <w:t xml:space="preserve">—one </w:t>
      </w:r>
      <w:r>
        <w:rPr>
          <w:rStyle w:val="StyleUnderline"/>
          <w:sz w:val="22"/>
          <w:szCs w:val="22"/>
          <w:u w:val="single"/>
          <w:highlight w:val="yellow"/>
        </w:rPr>
        <w:t xml:space="preserve">that</w:t>
      </w:r>
      <w:r>
        <w:rPr>
          <w:sz w:val="22"/>
          <w:szCs w:val="22"/>
        </w:rPr>
        <w:t xml:space="preserve"> experts warn </w:t>
      </w:r>
      <w:r>
        <w:rPr>
          <w:rStyle w:val="StyleUnderline"/>
          <w:sz w:val="22"/>
          <w:szCs w:val="22"/>
          <w:u w:val="single"/>
          <w:highlight w:val="yellow"/>
        </w:rPr>
        <w:t xml:space="preserve">could undermine both global security and America’s own defenses against infectious disease threats</w:t>
      </w:r>
      <w:r>
        <w:rPr>
          <w:sz w:val="22"/>
          <w:szCs w:val="22"/>
          <w:highlight w:val="yellow"/>
        </w:rPr>
        <w:t xml:space="preserve">.</w:t>
      </w:r>
    </w:p>
    <w:p>
      <w:r>
        <w:rPr>
          <w:sz w:val="22"/>
          <w:szCs w:val="22"/>
        </w:rPr>
        <w:t xml:space="preserve">A Strategy of Narrowed Vision</w:t>
      </w:r>
    </w:p>
    <w:p>
      <w:r>
        <w:rPr>
          <w:sz w:val="22"/>
          <w:szCs w:val="22"/>
        </w:rPr>
        <w:t xml:space="preserve">The new strategy, according to Secretary of State Marco Rubio’s introduction, aims to make America “safer, stronger, and more prosperous” by prioritizing bilateral agreements, cutting overhead, and promoting U.S. health products abroad. It emphasizes outbreak surveillance and rapid containment, but it also signals an end to what it calls a “culture of dependency” among aid recipients.</w:t>
      </w:r>
    </w:p>
    <w:p>
      <w:r>
        <w:rPr>
          <w:sz w:val="22"/>
          <w:szCs w:val="22"/>
        </w:rPr>
        <w:t xml:space="preserve">An analysis from Think Global Health points out that these reforms come in the wake of an unprecedented U.S. retreat from global health efforts: “The title signals that the United States still recognizes that global health is tied to national interests, including in countering China’s influence in the Africa region—despite a devastating seven months in which the Trump administration dismantled the U.S. Agency for International Development, cut annual spending on global health by nearly 70%, and withdrew from the World Health Organization”. While the strategy highlights successes against HIV, malaria, and tuberculosis, it is conspicuously silent on continued support for routine immunization, maternal health, or pandemic preparedness beyond surveillance and response.</w:t>
      </w:r>
    </w:p>
    <w:p>
      <w:r>
        <w:rPr>
          <w:sz w:val="22"/>
          <w:szCs w:val="22"/>
        </w:rPr>
        <w:t xml:space="preserve">Cuts That Erode Capacity</w:t>
      </w:r>
    </w:p>
    <w:p>
      <w:r>
        <w:rPr>
          <w:sz w:val="22"/>
          <w:szCs w:val="22"/>
        </w:rPr>
        <w:t xml:space="preserve">For decades, U.S. overseas investments in laboratories, surveillance networks, health workforce training, and supply chain systems have provided the first line of defense against emerging diseases. </w:t>
      </w:r>
      <w:r>
        <w:rPr>
          <w:rStyle w:val="StyleUnderline"/>
          <w:sz w:val="22"/>
          <w:szCs w:val="22"/>
          <w:u w:val="single"/>
          <w:highlight w:val="yellow"/>
        </w:rPr>
        <w:t xml:space="preserve">By</w:t>
      </w:r>
      <w:r>
        <w:rPr>
          <w:rStyle w:val="StyleUnderline"/>
          <w:sz w:val="22"/>
          <w:szCs w:val="22"/>
          <w:u w:val="single"/>
        </w:rPr>
        <w:t xml:space="preserve"> </w:t>
      </w:r>
      <w:r>
        <w:rPr>
          <w:sz w:val="22"/>
          <w:szCs w:val="22"/>
        </w:rPr>
        <w:t xml:space="preserve">stripping resources and </w:t>
      </w:r>
      <w:r>
        <w:rPr>
          <w:rStyle w:val="StyleUnderline"/>
          <w:sz w:val="22"/>
          <w:szCs w:val="22"/>
          <w:u w:val="single"/>
        </w:rPr>
        <w:t xml:space="preserve">dismantling USAID’</w:t>
      </w:r>
      <w:r>
        <w:rPr>
          <w:sz w:val="22"/>
          <w:szCs w:val="22"/>
        </w:rPr>
        <w:t xml:space="preserve">s presence, </w:t>
      </w:r>
      <w:r>
        <w:rPr>
          <w:rStyle w:val="StyleUnderline"/>
          <w:sz w:val="22"/>
          <w:szCs w:val="22"/>
          <w:u w:val="single"/>
        </w:rPr>
        <w:t xml:space="preserve">the United States is undermining its ability to build capacity abroad, </w:t>
      </w:r>
      <w:r>
        <w:rPr>
          <w:rStyle w:val="StyleUnderline"/>
          <w:b/>
          <w:sz w:val="22"/>
          <w:szCs w:val="22"/>
          <w:u w:val="single"/>
          <w:highlight w:val="yellow"/>
        </w:rPr>
        <w:t xml:space="preserve">weakening trust</w:t>
      </w:r>
      <w:r>
        <w:rPr>
          <w:rStyle w:val="StyleUnderline"/>
          <w:sz w:val="22"/>
          <w:szCs w:val="22"/>
          <w:u w:val="single"/>
          <w:highlight w:val="yellow"/>
        </w:rPr>
        <w:t xml:space="preserve"> with partner governments</w:t>
      </w:r>
      <w:r>
        <w:rPr>
          <w:sz w:val="22"/>
          <w:szCs w:val="22"/>
          <w:highlight w:val="yellow"/>
        </w:rPr>
        <w:t xml:space="preserve">, </w:t>
      </w:r>
      <w:r>
        <w:rPr>
          <w:rStyle w:val="StyleUnderline"/>
          <w:sz w:val="22"/>
          <w:szCs w:val="22"/>
          <w:u w:val="single"/>
          <w:highlight w:val="yellow"/>
        </w:rPr>
        <w:t xml:space="preserve">and </w:t>
      </w:r>
      <w:r>
        <w:rPr>
          <w:rStyle w:val="StyleUnderline"/>
          <w:b/>
          <w:sz w:val="22"/>
          <w:szCs w:val="22"/>
          <w:u w:val="single"/>
          <w:highlight w:val="yellow"/>
        </w:rPr>
        <w:t xml:space="preserve">forfeiting influence</w:t>
      </w:r>
      <w:r>
        <w:rPr>
          <w:rStyle w:val="StyleUnderline"/>
          <w:sz w:val="22"/>
          <w:szCs w:val="22"/>
          <w:u w:val="single"/>
          <w:highlight w:val="yellow"/>
        </w:rPr>
        <w:t xml:space="preserve"> to rivals</w:t>
      </w:r>
      <w:r>
        <w:rPr>
          <w:sz w:val="22"/>
          <w:szCs w:val="22"/>
        </w:rPr>
        <w:t xml:space="preserve">. Those gaps abroad become vulnerabilities at home: </w:t>
      </w:r>
      <w:r>
        <w:rPr>
          <w:rStyle w:val="StyleUnderline"/>
          <w:sz w:val="22"/>
          <w:szCs w:val="22"/>
          <w:u w:val="single"/>
          <w:highlight w:val="yellow"/>
        </w:rPr>
        <w:t xml:space="preserve">fragile health systems fail to catch outbreaks early</w:t>
      </w:r>
      <w:r>
        <w:rPr>
          <w:rStyle w:val="StyleUnderline"/>
          <w:sz w:val="22"/>
          <w:szCs w:val="22"/>
          <w:u w:val="single"/>
        </w:rPr>
        <w:t xml:space="preserve">, cross-border threats spread unchecked</w:t>
      </w:r>
      <w:r>
        <w:rPr>
          <w:sz w:val="22"/>
          <w:szCs w:val="22"/>
        </w:rPr>
        <w:t xml:space="preserve">, and the likelihood that dangerous pathogens reach American shores increases.</w:t>
      </w:r>
    </w:p>
    <w:p>
      <w:r>
        <w:rPr>
          <w:sz w:val="22"/>
          <w:szCs w:val="22"/>
        </w:rPr>
        <w:t xml:space="preserve">National Security and the Public’s Interest</w:t>
      </w:r>
    </w:p>
    <w:p>
      <w:r>
        <w:rPr>
          <w:sz w:val="22"/>
          <w:szCs w:val="22"/>
        </w:rPr>
        <w:t xml:space="preserve">While the administration frames this as a recalibration to better protect Americans, the reality is that diseases do not respect borders. Public health experts stress that investment in prevention and preparedness is not charity—it is national security. The U.S. economy, military readiness, and population health depend on the ability to detect and contain outbreaks where they start. From Ebola to COVID-19, history shows that weakened surveillance abroad means heightened risk at home.</w:t>
      </w:r>
    </w:p>
    <w:p>
      <w:r>
        <w:rPr>
          <w:sz w:val="22"/>
          <w:szCs w:val="22"/>
        </w:rPr>
        <w:t xml:space="preserve">Retreat from Soft Power</w:t>
      </w:r>
    </w:p>
    <w:p>
      <w:r>
        <w:rPr>
          <w:sz w:val="22"/>
          <w:szCs w:val="22"/>
        </w:rPr>
        <w:t xml:space="preserve">For years, global health assistance was a cornerstone of U.S. soft diplomacy. Programs like PEPFAR not only saved 26 million lives but also stabilized fragile states and strengthened America’s image as a trusted partner. By reshaping aid into a transactional tool of bilateral leverage, </w:t>
      </w:r>
      <w:r>
        <w:rPr>
          <w:rStyle w:val="StyleUnderline"/>
          <w:sz w:val="22"/>
          <w:szCs w:val="22"/>
          <w:u w:val="single"/>
        </w:rPr>
        <w:t xml:space="preserve">the </w:t>
      </w:r>
      <w:r>
        <w:rPr>
          <w:rStyle w:val="StyleUnderline"/>
          <w:sz w:val="22"/>
          <w:szCs w:val="22"/>
          <w:u w:val="single"/>
          <w:highlight w:val="yellow"/>
        </w:rPr>
        <w:t xml:space="preserve">U.S. risks forfeiting that influence to competitors, particularly China, which has expanded its footprint in Africa and Asia through health diplomacy.</w:t>
      </w:r>
    </w:p>
    <w:p>
      <w:r>
        <w:rPr>
          <w:sz w:val="22"/>
          <w:szCs w:val="22"/>
        </w:rPr>
        <w:t xml:space="preserve">Senator Jim Risch, a Republican voice supporting the strategy, praised it as a way to ensure accountability and reduce waste. But critics counter that in stripping away USAID, hollowing out CDC and NIH, and narrowing global engagement, the U.S. is dismantling the very architecture that has kept it secure and respected in an interconnected world.</w:t>
      </w:r>
    </w:p>
    <w:p>
      <w:r>
        <w:rPr>
          <w:sz w:val="22"/>
          <w:szCs w:val="22"/>
        </w:rPr>
        <w:t xml:space="preserve">The “America First” approach may claim to put U.S. citizens first, but by shrinking investment, sidelining science agencies, and retreating from multilateral leadership, it leaves Americans more exposed to pandemics, biothreats, and geopolitical rivals. For a public health and biosecurity community already stretched thin, the concern is clear: this is not just a budgetary choice, but a retreat from the global health security that underpins America’s own safety and prosperity.</w:t>
      </w:r>
    </w:p>
    <w:p>
      <w:pPr>
        <w:pStyle w:val="Heading2"/>
      </w:pPr>
      <w:bookmarkStart w:id="150" w:name="pmd-heading-6fe993a1-0a56-49d7-b890-c4754a98b6f0"/>
      <w:r>
        <w:t xml:space="preserve">AT: Pharma Innovation DA</w:t>
      </w:r>
      <w:bookmarkEnd w:id="150"/>
    </w:p>
    <w:p>
      <w:pPr>
        <w:pStyle w:val="Heading3"/>
      </w:pPr>
      <w:bookmarkStart w:id="151" w:name="pmd-heading-3f3087ba-16f9-4285-adb5-604d42248fc0"/>
      <w:r>
        <w:t xml:space="preserve">2AC AT: Pharma Innovation DA</w:t>
      </w:r>
      <w:bookmarkEnd w:id="151"/>
    </w:p>
    <w:p>
      <w:pPr>
        <w:pStyle w:val="Heading4"/>
      </w:pPr>
      <w:bookmarkStart w:id="152" w:name="pmd-heading-8370827e-a4a0-49ee-a5ac-6075216ae418"/>
      <w:r>
        <w:t xml:space="preserve">1. Case Outweighs and turns the disadvantage. Rising healthcare costs collapse the economy and crowd's out research and development. Thats 1AC Price 26. Anything other than a single payer system allows prices to continue to rise, harming further development and risking isolationism. That causes defense constraints and causes a reliance on nuclear weapons. That was Hartigan Et. Al. 24. </w:t>
      </w:r>
      <w:bookmarkEnd w:id="152"/>
    </w:p>
    <w:p>
      <w:pPr>
        <w:pStyle w:val="Heading4"/>
      </w:pPr>
      <w:bookmarkStart w:id="153" w:name="pmd-heading-6b8a0828-1ba8-47a9-993e-8a4b962351c6"/>
      <w:r>
        <w:t xml:space="preserve">2. No uniqueness: Pharma innovation is low and declining. </w:t>
      </w:r>
      <w:bookmarkEnd w:id="153"/>
    </w:p>
    <w:p>
      <w:r>
        <w:rPr>
          <w:rStyle w:val="Style13ptBold"/>
        </w:rPr>
        <w:t xml:space="preserve">Xie, NYU Shangha Professor of Marketing, 26</w:t>
      </w:r>
    </w:p>
    <w:p>
      <w:r>
        <w:t xml:space="preserve">[Vivian, 05/14/2026, CHPI Milan, "The R&amp;D Productivity Crisis: Understanding the Challenge", https://www.cphi.com/europe/insights/the-r-and-d-productivity-crisis-understanding-the-challenge/, //PolyPrep AD]</w:t>
      </w:r>
    </w:p>
    <w:p/>
    <w:p>
      <w:r>
        <w:rPr>
          <w:sz w:val="22"/>
          <w:szCs w:val="22"/>
        </w:rPr>
        <w:t xml:space="preserve">Despite record investment levels exceeding US$200 billion annually, </w:t>
      </w:r>
      <w:r>
        <w:rPr>
          <w:rStyle w:val="StyleUnderline"/>
          <w:sz w:val="22"/>
          <w:szCs w:val="22"/>
          <w:u w:val="single"/>
          <w:highlight w:val="yellow"/>
        </w:rPr>
        <w:t xml:space="preserve">the </w:t>
      </w:r>
      <w:r>
        <w:rPr>
          <w:rStyle w:val="Emphasis"/>
          <w:highlight w:val="yellow"/>
        </w:rPr>
        <w:t xml:space="preserve">r</w:t>
      </w:r>
      <w:r>
        <w:rPr>
          <w:rStyle w:val="StyleUnderline"/>
          <w:sz w:val="22"/>
          <w:szCs w:val="22"/>
          <w:u w:val="single"/>
        </w:rPr>
        <w:t xml:space="preserve">eturn </w:t>
      </w:r>
      <w:r>
        <w:rPr>
          <w:rStyle w:val="Emphasis"/>
          <w:highlight w:val="yellow"/>
        </w:rPr>
        <w:t xml:space="preserve">o</w:t>
      </w:r>
      <w:r>
        <w:rPr>
          <w:rStyle w:val="StyleUnderline"/>
          <w:sz w:val="22"/>
          <w:szCs w:val="22"/>
          <w:u w:val="single"/>
        </w:rPr>
        <w:t xml:space="preserve">n </w:t>
      </w:r>
      <w:r>
        <w:rPr>
          <w:rStyle w:val="StyleUnderline"/>
          <w:u w:val="single"/>
          <w:highlight w:val="yellow"/>
        </w:rPr>
        <w:t xml:space="preserve">i</w:t>
      </w:r>
      <w:r>
        <w:rPr>
          <w:rStyle w:val="StyleUnderline"/>
          <w:u w:val="single"/>
        </w:rPr>
        <w:t xml:space="preserve">nvestment </w:t>
      </w:r>
      <w:r>
        <w:rPr>
          <w:rStyle w:val="StyleUnderline"/>
          <w:u w:val="single"/>
          <w:highlight w:val="yellow"/>
        </w:rPr>
        <w:t xml:space="preserve">for</w:t>
      </w:r>
      <w:r>
        <w:rPr>
          <w:rStyle w:val="StyleUnderline"/>
          <w:u w:val="single"/>
        </w:rPr>
        <w:t xml:space="preserve"> research &amp; development (</w:t>
      </w:r>
      <w:r>
        <w:rPr>
          <w:rStyle w:val="StyleUnderline"/>
          <w:u w:val="single"/>
          <w:highlight w:val="yellow"/>
        </w:rPr>
        <w:t xml:space="preserve">R&amp;D) in the pharma industry </w:t>
      </w:r>
      <w:r>
        <w:rPr>
          <w:rStyle w:val="Emphasis"/>
          <w:highlight w:val="yellow"/>
        </w:rPr>
        <w:t xml:space="preserve">is in decline.</w:t>
      </w:r>
    </w:p>
    <w:p>
      <w:r>
        <w:rPr>
          <w:sz w:val="22"/>
          <w:szCs w:val="22"/>
        </w:rPr>
        <w:t xml:space="preserve">According to Deloitte's 2024 pharmaceutical innovation report, [</w:t>
      </w:r>
      <w:r>
        <w:rPr>
          <w:rStyle w:val="StyleUnderline"/>
          <w:u w:val="single"/>
        </w:rPr>
        <w:t xml:space="preserve">1] development costs for a single drug now average $2.2 billion, </w:t>
      </w:r>
      <w:r>
        <w:rPr>
          <w:rStyle w:val="Emphasis"/>
        </w:rPr>
        <w:t xml:space="preserve">while timelines stretch beyond a decade</w:t>
      </w:r>
      <w:r>
        <w:t xml:space="preserve">.</w:t>
      </w:r>
      <w:r>
        <w:rPr>
          <w:sz w:val="22"/>
          <w:szCs w:val="22"/>
        </w:rPr>
        <w:t xml:space="preserve"> For industry leaders navigating this challenging landscape, the solution lies not in working harder, but smarter, harnessing strategic partnerships that deliver cost-effective drug development solutions.</w:t>
      </w:r>
    </w:p>
    <w:p>
      <w:r>
        <w:rPr>
          <w:sz w:val="22"/>
          <w:szCs w:val="22"/>
        </w:rPr>
        <w:t xml:space="preserve">What’s more, </w:t>
      </w:r>
      <w:r>
        <w:rPr>
          <w:rStyle w:val="Emphasis"/>
          <w:highlight w:val="yellow"/>
        </w:rPr>
        <w:t xml:space="preserve">pharmaceutical R&amp;D</w:t>
      </w:r>
      <w:r>
        <w:rPr>
          <w:rStyle w:val="StyleUnderline"/>
          <w:sz w:val="22"/>
          <w:szCs w:val="22"/>
          <w:u w:val="single"/>
        </w:rPr>
        <w:t xml:space="preserve"> productivity </w:t>
      </w:r>
      <w:r>
        <w:rPr>
          <w:rStyle w:val="Emphasis"/>
          <w:highlight w:val="yellow"/>
        </w:rPr>
        <w:t xml:space="preserve">has</w:t>
      </w:r>
      <w:r>
        <w:rPr>
          <w:sz w:val="22"/>
          <w:szCs w:val="22"/>
        </w:rPr>
        <w:t xml:space="preserve"> actually </w:t>
      </w:r>
      <w:r>
        <w:rPr>
          <w:rStyle w:val="Emphasis"/>
          <w:highlight w:val="yellow"/>
        </w:rPr>
        <w:t xml:space="preserve">been on a downward trajectory for the last 20 years.</w:t>
      </w:r>
      <w:r>
        <w:rPr>
          <w:rStyle w:val="StyleUnderline"/>
          <w:sz w:val="22"/>
          <w:szCs w:val="22"/>
          <w:u w:val="single"/>
        </w:rPr>
        <w:t xml:space="preserve"> The</w:t>
      </w:r>
      <w:r>
        <w:rPr>
          <w:sz w:val="22"/>
          <w:szCs w:val="22"/>
        </w:rPr>
        <w:t xml:space="preserve"> phenomenon is known as ‘Eroom's Law’, and works quite literally like Moore's Law in reverse: while computing power doubles every 2 years, </w:t>
      </w:r>
      <w:r>
        <w:rPr>
          <w:rStyle w:val="StyleUnderline"/>
          <w:sz w:val="22"/>
          <w:szCs w:val="22"/>
          <w:u w:val="single"/>
        </w:rPr>
        <w:t xml:space="preserve">the number of </w:t>
      </w:r>
      <w:r>
        <w:rPr>
          <w:rStyle w:val="Emphasis"/>
          <w:highlight w:val="yellow"/>
        </w:rPr>
        <w:t xml:space="preserve">new drugs</w:t>
      </w:r>
      <w:r>
        <w:rPr>
          <w:rStyle w:val="StyleUnderline"/>
          <w:sz w:val="22"/>
          <w:szCs w:val="22"/>
          <w:u w:val="single"/>
        </w:rPr>
        <w:t xml:space="preserve"> approved per billion dollars spent </w:t>
      </w:r>
      <w:r>
        <w:rPr>
          <w:rStyle w:val="Emphasis"/>
          <w:highlight w:val="yellow"/>
        </w:rPr>
        <w:t xml:space="preserve">has halved</w:t>
      </w:r>
      <w:r>
        <w:rPr>
          <w:rStyle w:val="StyleUnderline"/>
          <w:sz w:val="22"/>
          <w:szCs w:val="22"/>
          <w:u w:val="single"/>
        </w:rPr>
        <w:t xml:space="preserve"> approximately every 9 years</w:t>
      </w:r>
      <w:r>
        <w:rPr>
          <w:sz w:val="22"/>
          <w:szCs w:val="22"/>
        </w:rPr>
        <w:t xml:space="preserve">. This illustrates how efficiency in drug discovery has inversely tracked against technological advancement.</w:t>
      </w:r>
    </w:p>
    <w:p>
      <w:r>
        <w:rPr>
          <w:sz w:val="22"/>
          <w:szCs w:val="22"/>
        </w:rPr>
        <w:t xml:space="preserve">R&amp;D Productivity Is in Decline – How Did This Happen?</w:t>
      </w:r>
    </w:p>
    <w:p>
      <w:r>
        <w:rPr>
          <w:sz w:val="22"/>
          <w:szCs w:val="22"/>
        </w:rPr>
        <w:t xml:space="preserve">As research published by the American Society for Biochemistry and Molecular Biology [2] demonstrates, </w:t>
      </w:r>
      <w:r>
        <w:rPr>
          <w:rStyle w:val="Emphasis"/>
          <w:highlight w:val="yellow"/>
        </w:rPr>
        <w:t xml:space="preserve">failure rates</w:t>
      </w:r>
      <w:r>
        <w:rPr>
          <w:rStyle w:val="StyleUnderline"/>
          <w:sz w:val="22"/>
          <w:szCs w:val="22"/>
          <w:u w:val="single"/>
        </w:rPr>
        <w:t xml:space="preserve"> in clinical trials </w:t>
      </w:r>
      <w:r>
        <w:rPr>
          <w:rStyle w:val="StyleUnderline"/>
          <w:sz w:val="22"/>
          <w:szCs w:val="22"/>
          <w:u w:val="single"/>
          <w:highlight w:val="yellow"/>
        </w:rPr>
        <w:t xml:space="preserve">remain</w:t>
      </w:r>
      <w:r>
        <w:rPr>
          <w:rStyle w:val="StyleUnderline"/>
          <w:sz w:val="22"/>
          <w:szCs w:val="22"/>
          <w:u w:val="single"/>
        </w:rPr>
        <w:t xml:space="preserve"> stubbornly </w:t>
      </w:r>
      <w:r>
        <w:rPr>
          <w:rStyle w:val="Emphasis"/>
          <w:highlight w:val="yellow"/>
        </w:rPr>
        <w:t xml:space="preserve">high</w:t>
      </w:r>
      <w:r>
        <w:rPr>
          <w:rStyle w:val="StyleUnderline"/>
          <w:sz w:val="22"/>
          <w:szCs w:val="22"/>
          <w:u w:val="single"/>
        </w:rPr>
        <w:t xml:space="preserve">, with 90% of drug candidates failing to reach approval</w:t>
      </w:r>
      <w:r>
        <w:rPr>
          <w:sz w:val="22"/>
          <w:szCs w:val="22"/>
        </w:rPr>
        <w:t xml:space="preserve">. Between </w:t>
      </w:r>
      <w:r>
        <w:rPr>
          <w:rStyle w:val="StyleUnderline"/>
          <w:sz w:val="22"/>
          <w:szCs w:val="22"/>
          <w:u w:val="single"/>
        </w:rPr>
        <w:t xml:space="preserve">40-50% of failures stem from lack of clinical efficacy, while around 30% result from unmanageable toxicity or side effects</w:t>
      </w:r>
      <w:r>
        <w:rPr>
          <w:sz w:val="22"/>
          <w:szCs w:val="22"/>
        </w:rPr>
        <w:t xml:space="preserve">. As regulatory requirements have become increasingly stringent, they require larger patient populations and longer safety monitoring periods, which lengthen the process considerably. While the shift toward complex biologics and personalised medicines has been a therapeutic gamechanger, it has also introduced manufacturing and development challenges that traditional small-molecule approaches never faced.</w:t>
      </w:r>
    </w:p>
    <w:p/>
    <w:p/>
    <w:p>
      <w:pPr>
        <w:pStyle w:val="Heading4"/>
      </w:pPr>
      <w:bookmarkStart w:id="154" w:name="pmd-heading-ad89f388-aac7-480f-a074-ac2a8e397f7e"/>
      <w:r>
        <w:t xml:space="preserve">3. No link. Price negotiation under the Inflation Reduction Act shows price negotiation doesn't hurt pharma. </w:t>
      </w:r>
      <w:bookmarkEnd w:id="154"/>
    </w:p>
    <w:p>
      <w:r>
        <w:rPr>
          <w:rStyle w:val="Style13ptBold"/>
        </w:rPr>
        <w:t xml:space="preserve">Girvan, Foundation for Research on Equal Opportunity Resident Fellow, 25</w:t>
      </w:r>
    </w:p>
    <w:p>
      <w:r>
        <w:t xml:space="preserve">[Gregg, 06/28/2026, The Foundation for Research on Equal Opportunity, "Medicare Drug Price Negotiation Is Having a Minimal Impact on Pharma R&amp;D", https://freopp.org/whitepapers/results-from-the-first-round-of-medicare-drug-price-negotiation/, //PolyPrep AD]</w:t>
      </w:r>
    </w:p>
    <w:p/>
    <w:p>
      <w:r>
        <w:rPr>
          <w:rStyle w:val="StyleUnderline"/>
          <w:sz w:val="22"/>
          <w:szCs w:val="22"/>
          <w:u w:val="single"/>
        </w:rPr>
        <w:t xml:space="preserve">With the</w:t>
      </w:r>
      <w:r>
        <w:rPr>
          <w:sz w:val="22"/>
          <w:szCs w:val="22"/>
        </w:rPr>
        <w:t xml:space="preserve"> passage of the Inflation Reduction Act of 2022 </w:t>
      </w:r>
      <w:r>
        <w:rPr>
          <w:sz w:val="22"/>
          <w:szCs w:val="22"/>
          <w:highlight w:val="yellow"/>
        </w:rPr>
        <w:t xml:space="preserve">(</w:t>
      </w:r>
      <w:r>
        <w:rPr>
          <w:rStyle w:val="StyleUnderline"/>
          <w:sz w:val="22"/>
          <w:szCs w:val="22"/>
          <w:u w:val="single"/>
          <w:highlight w:val="yellow"/>
        </w:rPr>
        <w:t xml:space="preserve">IRA),</w:t>
      </w:r>
      <w:r>
        <w:rPr>
          <w:rStyle w:val="StyleUnderline"/>
          <w:sz w:val="22"/>
          <w:szCs w:val="22"/>
          <w:u w:val="single"/>
        </w:rPr>
        <w:t xml:space="preserve"> Congress</w:t>
      </w:r>
      <w:r>
        <w:rPr>
          <w:sz w:val="22"/>
          <w:szCs w:val="22"/>
        </w:rPr>
        <w:t xml:space="preserve"> took the first step in decades to rein in U.S. prescription drug spending by </w:t>
      </w:r>
      <w:r>
        <w:rPr>
          <w:rStyle w:val="StyleUnderline"/>
          <w:sz w:val="22"/>
          <w:szCs w:val="22"/>
          <w:u w:val="single"/>
          <w:highlight w:val="yellow"/>
        </w:rPr>
        <w:t xml:space="preserve">implement</w:t>
      </w:r>
      <w:r>
        <w:rPr>
          <w:sz w:val="22"/>
          <w:szCs w:val="22"/>
          <w:highlight w:val="yellow"/>
        </w:rPr>
        <w:t xml:space="preserve">ing </w:t>
      </w:r>
      <w:r>
        <w:rPr>
          <w:rStyle w:val="StyleUnderline"/>
          <w:sz w:val="22"/>
          <w:szCs w:val="22"/>
          <w:u w:val="single"/>
          <w:highlight w:val="yellow"/>
        </w:rPr>
        <w:t xml:space="preserve">a price negotiation program</w:t>
      </w:r>
      <w:r>
        <w:rPr>
          <w:rStyle w:val="StyleUnderline"/>
          <w:sz w:val="22"/>
          <w:szCs w:val="22"/>
          <w:u w:val="single"/>
        </w:rPr>
        <w:t xml:space="preserve"> on certain drugs paid by Medicare</w:t>
      </w:r>
      <w:r>
        <w:rPr>
          <w:sz w:val="22"/>
          <w:szCs w:val="22"/>
        </w:rPr>
        <w:t xml:space="preserve">. In this study, we sought to quantify both projected savings as well as impacts on future drug development for the first round of negotiations with prices taking effect in 2026. </w:t>
      </w:r>
      <w:r>
        <w:rPr>
          <w:rStyle w:val="StyleUnderline"/>
          <w:sz w:val="22"/>
          <w:szCs w:val="22"/>
          <w:u w:val="single"/>
        </w:rPr>
        <w:t xml:space="preserve">On the 10 drugs selected, we found </w:t>
      </w:r>
      <w:r>
        <w:rPr>
          <w:rStyle w:val="StyleUnderline"/>
          <w:sz w:val="22"/>
          <w:szCs w:val="22"/>
          <w:u w:val="single"/>
          <w:highlight w:val="yellow"/>
        </w:rPr>
        <w:t xml:space="preserve">that</w:t>
      </w:r>
      <w:r>
        <w:rPr>
          <w:rStyle w:val="StyleUnderline"/>
          <w:sz w:val="22"/>
          <w:szCs w:val="22"/>
          <w:u w:val="single"/>
        </w:rPr>
        <w:t xml:space="preserve"> the IRA price negotiation program </w:t>
      </w:r>
      <w:r>
        <w:rPr>
          <w:rStyle w:val="StyleUnderline"/>
          <w:sz w:val="22"/>
          <w:szCs w:val="22"/>
          <w:u w:val="single"/>
          <w:highlight w:val="yellow"/>
        </w:rPr>
        <w:t xml:space="preserve">will save</w:t>
      </w:r>
      <w:r>
        <w:rPr>
          <w:rStyle w:val="StyleUnderline"/>
          <w:sz w:val="22"/>
          <w:szCs w:val="22"/>
          <w:u w:val="single"/>
        </w:rPr>
        <w:t xml:space="preserve"> about </w:t>
      </w:r>
      <w:r>
        <w:rPr>
          <w:rStyle w:val="StyleUnderline"/>
          <w:sz w:val="22"/>
          <w:szCs w:val="22"/>
          <w:u w:val="single"/>
          <w:highlight w:val="yellow"/>
        </w:rPr>
        <w:t xml:space="preserve">$18.6 billion</w:t>
      </w:r>
      <w:r>
        <w:rPr>
          <w:rStyle w:val="StyleUnderline"/>
          <w:sz w:val="22"/>
          <w:szCs w:val="22"/>
          <w:u w:val="single"/>
        </w:rPr>
        <w:t xml:space="preserve"> </w:t>
      </w:r>
      <w:r>
        <w:rPr>
          <w:sz w:val="22"/>
          <w:szCs w:val="22"/>
        </w:rPr>
        <w:t xml:space="preserve">through 2033 for the federal government and Medicare patients, with an average savings of $2.3 billion per year.  We also found that, collectively, </w:t>
      </w:r>
      <w:r>
        <w:rPr>
          <w:rStyle w:val="StyleUnderline"/>
          <w:sz w:val="22"/>
          <w:szCs w:val="22"/>
          <w:u w:val="single"/>
        </w:rPr>
        <w:t xml:space="preserve">the 11 drug firms involved would develop a total of 0.62 fewer novel drugs </w:t>
      </w:r>
      <w:r>
        <w:rPr>
          <w:sz w:val="22"/>
          <w:szCs w:val="22"/>
        </w:rPr>
        <w:t xml:space="preserve">due to the IRA drug price negotiation program. </w:t>
      </w:r>
    </w:p>
    <w:p>
      <w:r>
        <w:rPr>
          <w:sz w:val="22"/>
          <w:szCs w:val="22"/>
        </w:rPr>
        <w:t xml:space="preserve">Moreover, </w:t>
      </w:r>
      <w:r>
        <w:rPr>
          <w:rStyle w:val="StyleUnderline"/>
          <w:sz w:val="22"/>
          <w:szCs w:val="22"/>
          <w:u w:val="single"/>
        </w:rPr>
        <w:t xml:space="preserve">all of the </w:t>
      </w:r>
      <w:r>
        <w:rPr>
          <w:rStyle w:val="StyleUnderline"/>
          <w:sz w:val="22"/>
          <w:szCs w:val="22"/>
          <w:u w:val="single"/>
          <w:highlight w:val="yellow"/>
        </w:rPr>
        <w:t xml:space="preserve">drug firms are well-positioned to absorb such effects through other revenue opportunities</w:t>
      </w:r>
      <w:r>
        <w:rPr>
          <w:rStyle w:val="StyleUnderline"/>
          <w:sz w:val="22"/>
          <w:szCs w:val="22"/>
          <w:u w:val="single"/>
        </w:rPr>
        <w:t xml:space="preserve">, cost-cutting—or both—</w:t>
      </w:r>
      <w:r>
        <w:rPr>
          <w:rStyle w:val="StyleUnderline"/>
          <w:sz w:val="22"/>
          <w:szCs w:val="22"/>
          <w:u w:val="single"/>
          <w:highlight w:val="yellow"/>
        </w:rPr>
        <w:t xml:space="preserve">mitigating</w:t>
      </w:r>
      <w:r>
        <w:rPr>
          <w:rStyle w:val="StyleUnderline"/>
          <w:sz w:val="22"/>
          <w:szCs w:val="22"/>
          <w:u w:val="single"/>
        </w:rPr>
        <w:t xml:space="preserve"> the </w:t>
      </w:r>
      <w:r>
        <w:rPr>
          <w:rStyle w:val="StyleUnderline"/>
          <w:sz w:val="22"/>
          <w:szCs w:val="22"/>
          <w:u w:val="single"/>
          <w:highlight w:val="yellow"/>
        </w:rPr>
        <w:t xml:space="preserve">potential loss</w:t>
      </w:r>
      <w:r>
        <w:rPr>
          <w:rStyle w:val="StyleUnderline"/>
          <w:sz w:val="22"/>
          <w:szCs w:val="22"/>
          <w:u w:val="single"/>
        </w:rPr>
        <w:t xml:space="preserve"> of any new drug development</w:t>
      </w:r>
      <w:r>
        <w:rPr>
          <w:sz w:val="22"/>
          <w:szCs w:val="22"/>
        </w:rPr>
        <w:t xml:space="preserve">. Our estimates represent an upper bound on the decrement to drug research, on the basis that </w:t>
      </w:r>
      <w:r>
        <w:rPr>
          <w:rStyle w:val="StyleUnderline"/>
          <w:sz w:val="22"/>
          <w:szCs w:val="22"/>
          <w:u w:val="single"/>
        </w:rPr>
        <w:t xml:space="preserve">early evidence of company behavior post-IRA suggest that </w:t>
      </w:r>
      <w:r>
        <w:rPr>
          <w:rStyle w:val="StyleUnderline"/>
          <w:sz w:val="22"/>
          <w:szCs w:val="22"/>
          <w:u w:val="single"/>
          <w:highlight w:val="yellow"/>
        </w:rPr>
        <w:t xml:space="preserve">companies are undeterred in investing significant sums on R&amp;D</w:t>
      </w:r>
      <w:r>
        <w:rPr>
          <w:sz w:val="22"/>
          <w:szCs w:val="22"/>
          <w:highlight w:val="yellow"/>
        </w:rPr>
        <w:t xml:space="preserve">,</w:t>
      </w:r>
      <w:r>
        <w:rPr>
          <w:sz w:val="22"/>
          <w:szCs w:val="22"/>
        </w:rPr>
        <w:t xml:space="preserve"> most notably to counteract a wave of drugs that will soon lose exclusivity. Nevertheless, </w:t>
      </w:r>
      <w:r>
        <w:rPr>
          <w:rStyle w:val="Emphasis"/>
          <w:sz w:val="22"/>
          <w:szCs w:val="22"/>
          <w:highlight w:val="yellow"/>
        </w:rPr>
        <w:t xml:space="preserve">under the worst case</w:t>
      </w:r>
      <w:r>
        <w:rPr>
          <w:sz w:val="22"/>
          <w:szCs w:val="22"/>
        </w:rPr>
        <w:t xml:space="preserve"> scenario, </w:t>
      </w:r>
      <w:r>
        <w:rPr>
          <w:rStyle w:val="StyleUnderline"/>
          <w:sz w:val="22"/>
          <w:szCs w:val="22"/>
          <w:u w:val="single"/>
          <w:highlight w:val="yellow"/>
        </w:rPr>
        <w:t xml:space="preserve">the IRA drug price negotiation</w:t>
      </w:r>
      <w:r>
        <w:rPr>
          <w:rStyle w:val="StyleUnderline"/>
          <w:sz w:val="22"/>
          <w:szCs w:val="22"/>
          <w:u w:val="single"/>
        </w:rPr>
        <w:t xml:space="preserve"> program </w:t>
      </w:r>
      <w:r>
        <w:rPr>
          <w:rStyle w:val="StyleUnderline"/>
          <w:sz w:val="22"/>
          <w:szCs w:val="22"/>
          <w:u w:val="single"/>
          <w:highlight w:val="yellow"/>
        </w:rPr>
        <w:t xml:space="preserve">places less than 0.5 percent of innovative drug development at risk</w:t>
      </w:r>
      <w:r>
        <w:rPr>
          <w:sz w:val="22"/>
          <w:szCs w:val="22"/>
        </w:rPr>
        <w:t xml:space="preserve"> among the companies affected.</w:t>
      </w:r>
    </w:p>
    <w:p>
      <w:r>
        <w:rPr>
          <w:sz w:val="22"/>
          <w:szCs w:val="22"/>
        </w:rPr>
        <w:t xml:space="preserve">While these results are limited to the first 10 drugs under price negotiation, we show savings can be substantial under certain circumstances. Total savings from the policy will be highly dependent on whether negotiated maximum fair prices (MFP) represent a substantial discount from net prices paid by Medicare drug plans. Savings are also dependent on the characteristics of each drug selected, including the number of years of future sales without generic competition, whether it has a high price per dosage unit, or how many Medicare beneficiaries use the drug. Even so, we find the substantial savings on drugs sold in Medicare will have a relatively small impact on large firm drug development.</w:t>
      </w:r>
    </w:p>
    <w:p>
      <w:r>
        <w:rPr>
          <w:sz w:val="22"/>
          <w:szCs w:val="22"/>
        </w:rPr>
        <w:t xml:space="preserve">Taken together, </w:t>
      </w:r>
      <w:r>
        <w:rPr>
          <w:rStyle w:val="StyleUnderline"/>
          <w:sz w:val="22"/>
          <w:szCs w:val="22"/>
          <w:u w:val="single"/>
        </w:rPr>
        <w:t xml:space="preserve">the findings show that </w:t>
      </w:r>
      <w:r>
        <w:rPr>
          <w:rStyle w:val="StyleUnderline"/>
          <w:sz w:val="22"/>
          <w:szCs w:val="22"/>
          <w:u w:val="single"/>
          <w:highlight w:val="yellow"/>
        </w:rPr>
        <w:t xml:space="preserve">drug price negotiations can substantially reduce</w:t>
      </w:r>
      <w:r>
        <w:rPr>
          <w:rStyle w:val="StyleUnderline"/>
          <w:sz w:val="22"/>
          <w:szCs w:val="22"/>
          <w:u w:val="single"/>
        </w:rPr>
        <w:t xml:space="preserve"> Medicare </w:t>
      </w:r>
      <w:r>
        <w:rPr>
          <w:rStyle w:val="StyleUnderline"/>
          <w:sz w:val="22"/>
          <w:szCs w:val="22"/>
          <w:u w:val="single"/>
          <w:highlight w:val="yellow"/>
        </w:rPr>
        <w:t xml:space="preserve">spending with </w:t>
      </w:r>
      <w:r>
        <w:rPr>
          <w:rStyle w:val="Emphasis"/>
          <w:sz w:val="22"/>
          <w:szCs w:val="22"/>
          <w:highlight w:val="yellow"/>
        </w:rPr>
        <w:t xml:space="preserve">minimal threat</w:t>
      </w:r>
      <w:r>
        <w:rPr>
          <w:rStyle w:val="StyleUnderline"/>
          <w:sz w:val="22"/>
          <w:szCs w:val="22"/>
          <w:u w:val="single"/>
          <w:highlight w:val="yellow"/>
        </w:rPr>
        <w:t xml:space="preserve"> to drug innovatio</w:t>
      </w:r>
      <w:r>
        <w:rPr>
          <w:sz w:val="22"/>
          <w:szCs w:val="22"/>
          <w:highlight w:val="yellow"/>
        </w:rPr>
        <w:t xml:space="preserve">n</w:t>
      </w:r>
      <w:r>
        <w:rPr>
          <w:sz w:val="22"/>
          <w:szCs w:val="22"/>
        </w:rPr>
        <w:t xml:space="preserve">. More broadly, additional policies to reduce spending on prescription drugs, from patent reform to reducing barriers for biosimilar market entry, would lead to savings for the larger U.S. population while still preserving America’s status as the world leader in pharmaceutical innovation.</w:t>
      </w:r>
    </w:p>
    <w:p>
      <w:pPr>
        <w:pStyle w:val="Heading4"/>
      </w:pPr>
      <w:bookmarkStart w:id="155" w:name="pmd-heading-553e64d0-6893-40b4-a555-c35cd1d997cd"/>
      <w:r>
        <w:t xml:space="preserve">4. No internal link. Most pharma profits go to financial engineering, not drug innovation.</w:t>
      </w:r>
      <w:bookmarkEnd w:id="155"/>
    </w:p>
    <w:p>
      <w:r>
        <w:rPr>
          <w:rStyle w:val="Style13ptBold"/>
        </w:rPr>
        <w:t xml:space="preserve">Pollin, University of Massachusetts-Amherst, Professor of Economics, Et. Al., 18,</w:t>
      </w:r>
      <w:r>
        <w:t xml:space="preserve"> </w:t>
      </w:r>
    </w:p>
    <w:p>
      <w:r>
        <w:t xml:space="preserve">[Robert, James Heintz, Peter Arno, Jeannette Wicks-Lim, Michael Ash, 11/18, Peri Umass, "Economic Analysis of Medicare for All", </w:t>
      </w:r>
      <w:hyperlink r:id="rId9" w:history="1">
        <w:r>
          <w:t xml:space="preserve">https://peri.umass.edu/wp-content/uploads/2025/01/Medicare-For-All-12-5-18.pdf</w:t>
        </w:r>
      </w:hyperlink>
      <w:r>
        <w:t xml:space="preserve">, //PolyPrep AD]</w:t>
      </w:r>
    </w:p>
    <w:p/>
    <w:p>
      <w:r>
        <w:rPr>
          <w:sz w:val="22"/>
          <w:szCs w:val="22"/>
        </w:rPr>
        <w:t xml:space="preserve">To begin with, the research literature finds that </w:t>
      </w:r>
      <w:r>
        <w:rPr>
          <w:rStyle w:val="StyleUnderline"/>
          <w:sz w:val="22"/>
          <w:szCs w:val="22"/>
          <w:u w:val="single"/>
          <w:highlight w:val="yellow"/>
        </w:rPr>
        <w:t xml:space="preserve">most of the financing</w:t>
      </w:r>
      <w:r>
        <w:rPr>
          <w:rStyle w:val="StyleUnderline"/>
          <w:sz w:val="22"/>
          <w:szCs w:val="22"/>
          <w:u w:val="single"/>
        </w:rPr>
        <w:t xml:space="preserve"> that undergirds the therapeutic improvements </w:t>
      </w:r>
      <w:r>
        <w:rPr>
          <w:rStyle w:val="StyleUnderline"/>
          <w:sz w:val="22"/>
          <w:szCs w:val="22"/>
          <w:u w:val="single"/>
          <w:highlight w:val="yellow"/>
        </w:rPr>
        <w:t xml:space="preserve">in new drugs is supported</w:t>
      </w:r>
      <w:r>
        <w:rPr>
          <w:rStyle w:val="StyleUnderline"/>
          <w:sz w:val="22"/>
          <w:szCs w:val="22"/>
          <w:u w:val="single"/>
        </w:rPr>
        <w:t xml:space="preserve"> in the U.S. </w:t>
      </w:r>
      <w:r>
        <w:rPr>
          <w:rStyle w:val="StyleUnderline"/>
          <w:sz w:val="22"/>
          <w:szCs w:val="22"/>
          <w:u w:val="single"/>
          <w:highlight w:val="yellow"/>
        </w:rPr>
        <w:t xml:space="preserve">by public sources</w:t>
      </w:r>
      <w:r>
        <w:rPr>
          <w:sz w:val="22"/>
          <w:szCs w:val="22"/>
        </w:rPr>
        <w:t xml:space="preserve">, including especially the National Institute of Health. Thus, a 2018 study by Cleary, Beierlein, Khanuja, McNamee, and Ledley finds that “</w:t>
      </w:r>
      <w:r>
        <w:rPr>
          <w:rStyle w:val="StyleUnderline"/>
          <w:sz w:val="22"/>
          <w:szCs w:val="22"/>
          <w:u w:val="single"/>
        </w:rPr>
        <w:t xml:space="preserve">NIH funding contributed to published research associated with every one of the 210 new drugs approved </w:t>
      </w:r>
      <w:r>
        <w:rPr>
          <w:sz w:val="22"/>
          <w:szCs w:val="22"/>
        </w:rPr>
        <w:t xml:space="preserve">by the Food and Drug Administration </w:t>
      </w:r>
      <w:r>
        <w:rPr>
          <w:rStyle w:val="StyleUnderline"/>
          <w:sz w:val="22"/>
          <w:szCs w:val="22"/>
          <w:u w:val="single"/>
        </w:rPr>
        <w:t xml:space="preserve">from 2010–2016</w:t>
      </w:r>
      <w:r>
        <w:rPr>
          <w:sz w:val="22"/>
          <w:szCs w:val="22"/>
        </w:rPr>
        <w:t xml:space="preserve">. Collectively, </w:t>
      </w:r>
      <w:r>
        <w:rPr>
          <w:rStyle w:val="StyleUnderline"/>
          <w:sz w:val="22"/>
          <w:szCs w:val="22"/>
          <w:u w:val="single"/>
        </w:rPr>
        <w:t xml:space="preserve">this research involved more than 200,000 years of grant funding totaling more than $100 billion</w:t>
      </w:r>
      <w:r>
        <w:rPr>
          <w:sz w:val="22"/>
          <w:szCs w:val="22"/>
        </w:rPr>
        <w:t xml:space="preserve">. The analysis shows that more than 90 percent of this funding represents basic research related to the biological targets for drug action rather than the drugs themselves.” Cleary et al. also conclude that </w:t>
      </w:r>
      <w:r>
        <w:rPr>
          <w:rStyle w:val="StyleUnderline"/>
          <w:sz w:val="22"/>
          <w:szCs w:val="22"/>
          <w:u w:val="single"/>
          <w:highlight w:val="yellow"/>
        </w:rPr>
        <w:t xml:space="preserve">private</w:t>
      </w:r>
      <w:r>
        <w:rPr>
          <w:rStyle w:val="StyleUnderline"/>
          <w:sz w:val="22"/>
          <w:szCs w:val="22"/>
          <w:u w:val="single"/>
        </w:rPr>
        <w:t xml:space="preserve"> </w:t>
      </w:r>
      <w:r>
        <w:rPr>
          <w:rStyle w:val="StyleUnderline"/>
          <w:u w:val="single"/>
        </w:rPr>
        <w:t xml:space="preserve">pharmaceutical </w:t>
      </w:r>
      <w:r>
        <w:rPr>
          <w:rStyle w:val="StyleUnderline"/>
          <w:u w:val="single"/>
          <w:highlight w:val="yellow"/>
        </w:rPr>
        <w:t xml:space="preserve">companies</w:t>
      </w:r>
      <w:r>
        <w:rPr>
          <w:rStyle w:val="StyleUnderline"/>
          <w:sz w:val="22"/>
          <w:szCs w:val="22"/>
          <w:u w:val="single"/>
          <w:highlight w:val="yellow"/>
        </w:rPr>
        <w:t xml:space="preserve"> have limited incentives “to make investments toward basic research</w:t>
      </w:r>
      <w:r>
        <w:rPr>
          <w:rStyle w:val="StyleUnderline"/>
          <w:sz w:val="22"/>
          <w:szCs w:val="22"/>
          <w:u w:val="single"/>
        </w:rPr>
        <w:t xml:space="preserve"> that would negatively impact near-term earnings</w:t>
      </w:r>
      <w:r>
        <w:rPr>
          <w:sz w:val="22"/>
          <w:szCs w:val="22"/>
        </w:rPr>
        <w:t xml:space="preserve">, offer uncertain competitive advantage, and may not generate profitable products for decades.”66 These results are consistent with previous studies that Cleary et al. cite extensively in this 2018 paper.</w:t>
      </w:r>
    </w:p>
    <w:p>
      <w:r>
        <w:rPr>
          <w:sz w:val="22"/>
          <w:szCs w:val="22"/>
        </w:rPr>
        <w:t xml:space="preserve">In addition, many </w:t>
      </w:r>
      <w:r>
        <w:rPr>
          <w:rStyle w:val="StyleUnderline"/>
          <w:sz w:val="22"/>
          <w:szCs w:val="22"/>
          <w:u w:val="single"/>
        </w:rPr>
        <w:t xml:space="preserve">researchers working independently</w:t>
      </w:r>
      <w:r>
        <w:rPr>
          <w:sz w:val="22"/>
          <w:szCs w:val="22"/>
        </w:rPr>
        <w:t xml:space="preserve"> of the pharmaceutical industry </w:t>
      </w:r>
      <w:r>
        <w:rPr>
          <w:rStyle w:val="StyleUnderline"/>
          <w:sz w:val="22"/>
          <w:szCs w:val="22"/>
          <w:u w:val="single"/>
        </w:rPr>
        <w:t xml:space="preserve">have questioned the methodology and findings of the industry-supported research</w:t>
      </w:r>
      <w:r>
        <w:rPr>
          <w:sz w:val="22"/>
          <w:szCs w:val="22"/>
        </w:rPr>
        <w:t xml:space="preserve">.67 For example, </w:t>
      </w:r>
      <w:r>
        <w:rPr>
          <w:rStyle w:val="StyleUnderline"/>
          <w:sz w:val="22"/>
          <w:szCs w:val="22"/>
          <w:u w:val="single"/>
        </w:rPr>
        <w:t xml:space="preserve">a carefully documented study by Light</w:t>
      </w:r>
      <w:r>
        <w:rPr>
          <w:sz w:val="22"/>
          <w:szCs w:val="22"/>
        </w:rPr>
        <w:t xml:space="preserve"> and Warburton (2011) </w:t>
      </w:r>
      <w:r>
        <w:rPr>
          <w:rStyle w:val="StyleUnderline"/>
          <w:sz w:val="22"/>
          <w:szCs w:val="22"/>
          <w:u w:val="single"/>
        </w:rPr>
        <w:t xml:space="preserve">found </w:t>
      </w:r>
      <w:r>
        <w:rPr>
          <w:sz w:val="22"/>
          <w:szCs w:val="22"/>
        </w:rPr>
        <w:t xml:space="preserve">that </w:t>
      </w:r>
      <w:r>
        <w:rPr>
          <w:rStyle w:val="StyleUnderline"/>
          <w:sz w:val="22"/>
          <w:szCs w:val="22"/>
          <w:u w:val="single"/>
          <w:highlight w:val="yellow"/>
        </w:rPr>
        <w:t xml:space="preserve">the actual costs of new drug development</w:t>
      </w:r>
      <w:r>
        <w:rPr>
          <w:rStyle w:val="StyleUnderline"/>
          <w:sz w:val="22"/>
          <w:szCs w:val="22"/>
          <w:u w:val="single"/>
        </w:rPr>
        <w:t xml:space="preserve"> borne by pharma</w:t>
      </w:r>
      <w:r>
        <w:rPr>
          <w:sz w:val="22"/>
          <w:szCs w:val="22"/>
        </w:rPr>
        <w:t xml:space="preserve">ceutical companies </w:t>
      </w:r>
      <w:r>
        <w:rPr>
          <w:rStyle w:val="StyleUnderline"/>
          <w:sz w:val="22"/>
          <w:szCs w:val="22"/>
          <w:u w:val="single"/>
          <w:highlight w:val="yellow"/>
        </w:rPr>
        <w:t xml:space="preserve">amounted to</w:t>
      </w:r>
      <w:r>
        <w:rPr>
          <w:sz w:val="22"/>
          <w:szCs w:val="22"/>
        </w:rPr>
        <w:t xml:space="preserve"> approximately </w:t>
      </w:r>
      <w:r>
        <w:rPr>
          <w:rStyle w:val="Emphasis"/>
          <w:sz w:val="22"/>
          <w:szCs w:val="22"/>
          <w:highlight w:val="yellow"/>
        </w:rPr>
        <w:t xml:space="preserve">5 – 10 percent</w:t>
      </w:r>
      <w:r>
        <w:rPr>
          <w:sz w:val="22"/>
          <w:szCs w:val="22"/>
        </w:rPr>
        <w:t xml:space="preserve"> </w:t>
      </w:r>
      <w:r>
        <w:rPr>
          <w:rStyle w:val="StyleUnderline"/>
          <w:sz w:val="22"/>
          <w:szCs w:val="22"/>
          <w:u w:val="single"/>
        </w:rPr>
        <w:t xml:space="preserve">of the figure</w:t>
      </w:r>
      <w:r>
        <w:rPr>
          <w:sz w:val="22"/>
          <w:szCs w:val="22"/>
        </w:rPr>
        <w:t xml:space="preserve"> derived by DiMasi et al. </w:t>
      </w:r>
      <w:r>
        <w:rPr>
          <w:rStyle w:val="StyleUnderline"/>
          <w:sz w:val="22"/>
          <w:szCs w:val="22"/>
          <w:u w:val="single"/>
        </w:rPr>
        <w:t xml:space="preserve">in </w:t>
      </w:r>
      <w:r>
        <w:rPr>
          <w:sz w:val="22"/>
          <w:szCs w:val="22"/>
        </w:rPr>
        <w:t xml:space="preserve">the 2003 iteration of </w:t>
      </w:r>
      <w:r>
        <w:rPr>
          <w:rStyle w:val="StyleUnderline"/>
          <w:sz w:val="22"/>
          <w:szCs w:val="22"/>
          <w:u w:val="single"/>
        </w:rPr>
        <w:t xml:space="preserve">their research</w:t>
      </w:r>
      <w:r>
        <w:rPr>
          <w:sz w:val="22"/>
          <w:szCs w:val="22"/>
        </w:rPr>
        <w:t xml:space="preserve">.68 Light and Warburton note that </w:t>
      </w:r>
      <w:r>
        <w:rPr>
          <w:rStyle w:val="StyleUnderline"/>
          <w:sz w:val="22"/>
          <w:szCs w:val="22"/>
          <w:u w:val="single"/>
        </w:rPr>
        <w:t xml:space="preserve">their conclusion is supported by the fact that the average audited costs of all clinical trials submitted by pharma</w:t>
      </w:r>
      <w:r>
        <w:rPr>
          <w:sz w:val="22"/>
          <w:szCs w:val="22"/>
        </w:rPr>
        <w:t xml:space="preserve">ceutical companies </w:t>
      </w:r>
      <w:r>
        <w:rPr>
          <w:rStyle w:val="StyleUnderline"/>
          <w:sz w:val="22"/>
          <w:szCs w:val="22"/>
          <w:u w:val="single"/>
        </w:rPr>
        <w:t xml:space="preserve">to the I</w:t>
      </w:r>
      <w:r>
        <w:rPr>
          <w:sz w:val="22"/>
          <w:szCs w:val="22"/>
        </w:rPr>
        <w:t xml:space="preserve">nternal </w:t>
      </w:r>
      <w:r>
        <w:rPr>
          <w:rStyle w:val="StyleUnderline"/>
          <w:sz w:val="22"/>
          <w:szCs w:val="22"/>
          <w:u w:val="single"/>
        </w:rPr>
        <w:t xml:space="preserve">R</w:t>
      </w:r>
      <w:r>
        <w:rPr>
          <w:sz w:val="22"/>
          <w:szCs w:val="22"/>
        </w:rPr>
        <w:t xml:space="preserve">evenue </w:t>
      </w:r>
      <w:r>
        <w:rPr>
          <w:rStyle w:val="StyleUnderline"/>
          <w:sz w:val="22"/>
          <w:szCs w:val="22"/>
          <w:u w:val="single"/>
        </w:rPr>
        <w:t xml:space="preserve">S</w:t>
      </w:r>
      <w:r>
        <w:rPr>
          <w:sz w:val="22"/>
          <w:szCs w:val="22"/>
        </w:rPr>
        <w:t xml:space="preserve">ervice in the late 1990s </w:t>
      </w:r>
      <w:r>
        <w:rPr>
          <w:rStyle w:val="StyleUnderline"/>
          <w:sz w:val="22"/>
          <w:szCs w:val="22"/>
          <w:u w:val="single"/>
        </w:rPr>
        <w:t xml:space="preserve">was</w:t>
      </w:r>
      <w:r>
        <w:rPr>
          <w:sz w:val="22"/>
          <w:szCs w:val="22"/>
        </w:rPr>
        <w:t xml:space="preserve">, in fact, </w:t>
      </w:r>
      <w:r>
        <w:rPr>
          <w:rStyle w:val="Emphasis"/>
          <w:sz w:val="22"/>
          <w:szCs w:val="22"/>
        </w:rPr>
        <w:t xml:space="preserve">one-half</w:t>
      </w:r>
      <w:r>
        <w:rPr>
          <w:sz w:val="22"/>
          <w:szCs w:val="22"/>
        </w:rPr>
        <w:t xml:space="preserve"> </w:t>
      </w:r>
      <w:r>
        <w:rPr>
          <w:rStyle w:val="StyleUnderline"/>
          <w:sz w:val="22"/>
          <w:szCs w:val="22"/>
          <w:u w:val="single"/>
        </w:rPr>
        <w:t xml:space="preserve">the figure that Light and Warburton had themselves derived.</w:t>
      </w:r>
      <w:r>
        <w:rPr>
          <w:sz w:val="22"/>
          <w:szCs w:val="22"/>
        </w:rPr>
        <w:t xml:space="preserve">69   </w:t>
      </w:r>
    </w:p>
    <w:p>
      <w:r>
        <w:rPr>
          <w:sz w:val="22"/>
          <w:szCs w:val="22"/>
        </w:rPr>
        <w:t xml:space="preserve">In addition to these findings on R&amp;D costs, it is also relevant that, to a significant extent, the </w:t>
      </w:r>
      <w:r>
        <w:rPr>
          <w:rStyle w:val="StyleUnderline"/>
          <w:sz w:val="22"/>
          <w:szCs w:val="22"/>
          <w:u w:val="single"/>
          <w:highlight w:val="yellow"/>
        </w:rPr>
        <w:t xml:space="preserve">revenues</w:t>
      </w:r>
      <w:r>
        <w:rPr>
          <w:rStyle w:val="StyleUnderline"/>
          <w:sz w:val="22"/>
          <w:szCs w:val="22"/>
          <w:u w:val="single"/>
        </w:rPr>
        <w:t xml:space="preserve"> received by pharmaceutical companies through charging high prices</w:t>
      </w:r>
      <w:r>
        <w:rPr>
          <w:sz w:val="22"/>
          <w:szCs w:val="22"/>
        </w:rPr>
        <w:t xml:space="preserve"> for new drugs </w:t>
      </w:r>
      <w:r>
        <w:rPr>
          <w:rStyle w:val="StyleUnderline"/>
          <w:sz w:val="22"/>
          <w:szCs w:val="22"/>
          <w:u w:val="single"/>
          <w:highlight w:val="yellow"/>
        </w:rPr>
        <w:t xml:space="preserve">are being channeled into </w:t>
      </w:r>
      <w:r>
        <w:rPr>
          <w:rStyle w:val="Emphasis"/>
          <w:sz w:val="22"/>
          <w:szCs w:val="22"/>
          <w:highlight w:val="yellow"/>
        </w:rPr>
        <w:t xml:space="preserve">financial engineering</w:t>
      </w:r>
      <w:r>
        <w:rPr>
          <w:rStyle w:val="StyleUnderline"/>
          <w:sz w:val="22"/>
          <w:szCs w:val="22"/>
          <w:u w:val="single"/>
          <w:highlight w:val="yellow"/>
        </w:rPr>
        <w:t xml:space="preserve"> as opposed to supporting R&amp;D.</w:t>
      </w:r>
      <w:r>
        <w:rPr>
          <w:rStyle w:val="StyleUnderline"/>
          <w:sz w:val="22"/>
          <w:szCs w:val="22"/>
          <w:u w:val="single"/>
        </w:rPr>
        <w:t xml:space="preserve"> This includes share buybacks</w:t>
      </w:r>
      <w:r>
        <w:rPr>
          <w:sz w:val="22"/>
          <w:szCs w:val="22"/>
        </w:rPr>
        <w:t xml:space="preserve">, </w:t>
      </w:r>
      <w:r>
        <w:rPr>
          <w:rStyle w:val="StyleUnderline"/>
          <w:sz w:val="22"/>
          <w:szCs w:val="22"/>
          <w:u w:val="single"/>
        </w:rPr>
        <w:t xml:space="preserve">whose purpose is to increase the stock prices</w:t>
      </w:r>
      <w:r>
        <w:rPr>
          <w:sz w:val="22"/>
          <w:szCs w:val="22"/>
        </w:rPr>
        <w:t xml:space="preserve"> of the firms. Thus, a 2017 study by Lazonick et al., “U.S. Pharma’s Financialized Business Model,” finds that:</w:t>
      </w:r>
    </w:p>
    <w:p>
      <w:r>
        <w:rPr>
          <w:sz w:val="22"/>
          <w:szCs w:val="22"/>
        </w:rPr>
        <w:t xml:space="preserve">In the name of “maximizing shareholder value,” </w:t>
      </w:r>
      <w:r>
        <w:rPr>
          <w:rStyle w:val="StyleUnderline"/>
          <w:sz w:val="22"/>
          <w:szCs w:val="22"/>
          <w:u w:val="single"/>
        </w:rPr>
        <w:t xml:space="preserve">pharma</w:t>
      </w:r>
      <w:r>
        <w:rPr>
          <w:sz w:val="22"/>
          <w:szCs w:val="22"/>
        </w:rPr>
        <w:t xml:space="preserve">ceutical </w:t>
      </w:r>
      <w:r>
        <w:rPr>
          <w:rStyle w:val="StyleUnderline"/>
          <w:u w:val="single"/>
          <w:highlight w:val="yellow"/>
        </w:rPr>
        <w:t xml:space="preserve">companies</w:t>
      </w:r>
      <w:r>
        <w:rPr>
          <w:rStyle w:val="StyleUnderline"/>
          <w:sz w:val="22"/>
          <w:szCs w:val="22"/>
          <w:u w:val="single"/>
          <w:highlight w:val="yellow"/>
        </w:rPr>
        <w:t xml:space="preserve"> allocate</w:t>
      </w:r>
      <w:r>
        <w:rPr>
          <w:rStyle w:val="StyleUnderline"/>
          <w:sz w:val="22"/>
          <w:szCs w:val="22"/>
          <w:u w:val="single"/>
        </w:rPr>
        <w:t xml:space="preserve"> the </w:t>
      </w:r>
      <w:r>
        <w:rPr>
          <w:rStyle w:val="StyleUnderline"/>
          <w:sz w:val="22"/>
          <w:szCs w:val="22"/>
          <w:u w:val="single"/>
          <w:highlight w:val="yellow"/>
        </w:rPr>
        <w:t xml:space="preserve">profits</w:t>
      </w:r>
      <w:r>
        <w:rPr>
          <w:rStyle w:val="StyleUnderline"/>
          <w:sz w:val="22"/>
          <w:szCs w:val="22"/>
          <w:u w:val="single"/>
        </w:rPr>
        <w:t xml:space="preserve"> generated </w:t>
      </w:r>
      <w:r>
        <w:rPr>
          <w:rStyle w:val="StyleUnderline"/>
          <w:sz w:val="22"/>
          <w:szCs w:val="22"/>
          <w:u w:val="single"/>
          <w:highlight w:val="yellow"/>
        </w:rPr>
        <w:t xml:space="preserve">from high drug prices to</w:t>
      </w:r>
      <w:r>
        <w:rPr>
          <w:rStyle w:val="StyleUnderline"/>
          <w:sz w:val="22"/>
          <w:szCs w:val="22"/>
          <w:u w:val="single"/>
        </w:rPr>
        <w:t xml:space="preserve"> massive</w:t>
      </w:r>
      <w:r>
        <w:rPr>
          <w:sz w:val="22"/>
          <w:szCs w:val="22"/>
        </w:rPr>
        <w:t xml:space="preserve"> repurchases, or </w:t>
      </w:r>
      <w:r>
        <w:rPr>
          <w:rStyle w:val="Emphasis"/>
          <w:sz w:val="22"/>
          <w:szCs w:val="22"/>
          <w:highlight w:val="yellow"/>
        </w:rPr>
        <w:t xml:space="preserve">buybacks</w:t>
      </w:r>
      <w:r>
        <w:rPr>
          <w:rStyle w:val="StyleUnderline"/>
          <w:sz w:val="22"/>
          <w:szCs w:val="22"/>
          <w:u w:val="single"/>
          <w:highlight w:val="yellow"/>
        </w:rPr>
        <w:t xml:space="preserve">, </w:t>
      </w:r>
      <w:r>
        <w:rPr>
          <w:rStyle w:val="Emphasis"/>
          <w:sz w:val="22"/>
          <w:szCs w:val="22"/>
          <w:highlight w:val="yellow"/>
        </w:rPr>
        <w:t xml:space="preserve">of their own</w:t>
      </w:r>
      <w:r>
        <w:rPr>
          <w:rStyle w:val="StyleUnderline"/>
          <w:sz w:val="22"/>
          <w:szCs w:val="22"/>
          <w:u w:val="single"/>
        </w:rPr>
        <w:t xml:space="preserve"> corporate </w:t>
      </w:r>
      <w:r>
        <w:rPr>
          <w:rStyle w:val="Emphasis"/>
          <w:sz w:val="22"/>
          <w:szCs w:val="22"/>
          <w:highlight w:val="yellow"/>
        </w:rPr>
        <w:t xml:space="preserve">stock</w:t>
      </w:r>
      <w:r>
        <w:rPr>
          <w:rStyle w:val="StyleUnderline"/>
          <w:sz w:val="22"/>
          <w:szCs w:val="22"/>
          <w:u w:val="single"/>
        </w:rPr>
        <w:t xml:space="preserve"> for the sole purpose of giving manipulative boosts to their stock prices</w:t>
      </w:r>
      <w:r>
        <w:rPr>
          <w:sz w:val="22"/>
          <w:szCs w:val="22"/>
        </w:rPr>
        <w:t xml:space="preserve">. Incentivizing these buybacks is stock-based compensation that rewards senior executives for stock-price “performance” (2017 p. 1).70</w:t>
      </w:r>
      <w:r>
        <w:rPr>
          <w:sz w:val="14"/>
          <w:szCs w:val="14"/>
        </w:rPr>
        <w:t xml:space="preserve"> </w:t>
      </w:r>
    </w:p>
    <w:p/>
    <w:p>
      <w:pPr>
        <w:pStyle w:val="Heading4"/>
      </w:pPr>
      <w:bookmarkStart w:id="156" w:name="pmd-heading-290f7fb5-5042-40d6-bfb8-1267f8d66141"/>
      <w:r>
        <w:t xml:space="preserve">5. Turn: Single payer makes drug development </w:t>
      </w:r>
      <w:r>
        <w:rPr>
          <w:u w:val="single"/>
        </w:rPr>
        <w:t xml:space="preserve">cheaper</w:t>
      </w:r>
      <w:r>
        <w:t xml:space="preserve"> and </w:t>
      </w:r>
      <w:r>
        <w:rPr>
          <w:u w:val="single"/>
        </w:rPr>
        <w:t xml:space="preserve">more effective</w:t>
      </w:r>
      <w:r>
        <w:t xml:space="preserve"> via centralized databases. </w:t>
      </w:r>
      <w:bookmarkEnd w:id="156"/>
    </w:p>
    <w:p>
      <w:r>
        <w:rPr>
          <w:rStyle w:val="Style13ptBold"/>
        </w:rPr>
        <w:t xml:space="preserve">Thompson, University of Oxford Clinical Trial Service Unit, Et. Al. 19,</w:t>
      </w:r>
      <w:r>
        <w:t xml:space="preserve"> </w:t>
      </w:r>
    </w:p>
    <w:p>
      <w:r>
        <w:t xml:space="preserve">[Blake, Dr. Ben Lacey, Dr. Sarah Lewington, 11/04/2019, "AHAIASA Journals, Volume 140, Number 19, "What “Medicare for All” Could Mean for US Medical Research: Lessons From the United Kingdom", https://www.ahajournals.org/doi/10.1161/CIRCULATIONAHA.119.042211, //PolyPrep AD]</w:t>
      </w:r>
    </w:p>
    <w:p/>
    <w:p>
      <w:r>
        <w:rPr>
          <w:rStyle w:val="StyleUnderline"/>
          <w:u w:val="single"/>
        </w:rPr>
        <w:t xml:space="preserve">Unraveling the specific pathways by which diseases develop is vital for targeted treatment, prevention, and </w:t>
      </w:r>
      <w:r>
        <w:rPr>
          <w:rStyle w:val="Emphasis"/>
        </w:rPr>
        <w:t xml:space="preserve">drug development</w:t>
      </w:r>
      <w:r>
        <w:rPr>
          <w:rStyle w:val="StyleUnderline"/>
          <w:u w:val="single"/>
        </w:rPr>
        <w:t xml:space="preserve">. For some disease-exposure relationships</w:t>
      </w:r>
      <w:r>
        <w:rPr>
          <w:sz w:val="14"/>
          <w:szCs w:val="14"/>
        </w:rPr>
        <w:t xml:space="preserve"> (eg, ischemic heart disease and smoking), </w:t>
      </w:r>
      <w:r>
        <w:rPr>
          <w:rStyle w:val="StyleUnderline"/>
          <w:u w:val="single"/>
        </w:rPr>
        <w:t xml:space="preserve">large observational studies (ideally involving &gt;100 000 participants) can provide definitive evidence on their association and</w:t>
      </w:r>
      <w:r>
        <w:rPr>
          <w:sz w:val="14"/>
          <w:szCs w:val="14"/>
        </w:rPr>
        <w:t xml:space="preserve">, increasingly, novel methods such as Mendelian randomization can further support </w:t>
      </w:r>
      <w:r>
        <w:rPr>
          <w:rStyle w:val="StyleUnderline"/>
          <w:u w:val="single"/>
        </w:rPr>
        <w:t xml:space="preserve">causality</w:t>
      </w:r>
      <w:r>
        <w:rPr>
          <w:sz w:val="14"/>
          <w:szCs w:val="14"/>
        </w:rPr>
        <w:t xml:space="preserve">. </w:t>
      </w:r>
      <w:r>
        <w:rPr>
          <w:rStyle w:val="StyleUnderline"/>
          <w:u w:val="single"/>
        </w:rPr>
        <w:t xml:space="preserve">Large-scale clinical trials</w:t>
      </w:r>
      <w:r>
        <w:rPr>
          <w:sz w:val="14"/>
          <w:szCs w:val="14"/>
        </w:rPr>
        <w:t xml:space="preserve"> (often </w:t>
      </w:r>
      <w:r>
        <w:rPr>
          <w:rStyle w:val="StyleUnderline"/>
          <w:u w:val="single"/>
        </w:rPr>
        <w:t xml:space="preserve">involving &gt;10 000 participants) are needed to confirm or refute the possible benefits and side effects of treatment</w:t>
      </w:r>
      <w:r>
        <w:rPr>
          <w:sz w:val="14"/>
          <w:szCs w:val="14"/>
        </w:rPr>
        <w:t xml:space="preserve"> (eg, statins for the prevention of cardiovascular disease). </w:t>
      </w:r>
      <w:r>
        <w:rPr>
          <w:rStyle w:val="StyleUnderline"/>
          <w:u w:val="single"/>
        </w:rPr>
        <w:t xml:space="preserve">In both cases, </w:t>
      </w:r>
      <w:r>
        <w:rPr>
          <w:rStyle w:val="StyleUnderline"/>
          <w:u w:val="single"/>
          <w:highlight w:val="yellow"/>
        </w:rPr>
        <w:t xml:space="preserve">a </w:t>
      </w:r>
      <w:r>
        <w:rPr>
          <w:rStyle w:val="Emphasis"/>
          <w:highlight w:val="yellow"/>
        </w:rPr>
        <w:t xml:space="preserve">national single-payer</w:t>
      </w:r>
      <w:r>
        <w:rPr>
          <w:rStyle w:val="StyleUnderline"/>
          <w:u w:val="single"/>
          <w:highlight w:val="yellow"/>
        </w:rPr>
        <w:t xml:space="preserve"> system may </w:t>
      </w:r>
      <w:r>
        <w:rPr>
          <w:rStyle w:val="Emphasis"/>
          <w:highlight w:val="yellow"/>
        </w:rPr>
        <w:t xml:space="preserve">dramatically improve</w:t>
      </w:r>
      <w:r>
        <w:rPr>
          <w:rStyle w:val="StyleUnderline"/>
          <w:u w:val="single"/>
          <w:highlight w:val="yellow"/>
        </w:rPr>
        <w:t xml:space="preserve"> the </w:t>
      </w:r>
      <w:r>
        <w:rPr>
          <w:rStyle w:val="Emphasis"/>
          <w:highlight w:val="yellow"/>
        </w:rPr>
        <w:t xml:space="preserve">scope</w:t>
      </w:r>
      <w:r>
        <w:rPr>
          <w:rStyle w:val="StyleUnderline"/>
          <w:u w:val="single"/>
          <w:highlight w:val="yellow"/>
        </w:rPr>
        <w:t xml:space="preserve">, </w:t>
      </w:r>
      <w:r>
        <w:rPr>
          <w:rStyle w:val="Emphasis"/>
          <w:highlight w:val="yellow"/>
        </w:rPr>
        <w:t xml:space="preserve">cost-effectiveness</w:t>
      </w:r>
      <w:r>
        <w:rPr>
          <w:rStyle w:val="StyleUnderline"/>
          <w:u w:val="single"/>
          <w:highlight w:val="yellow"/>
        </w:rPr>
        <w:t xml:space="preserve">, and</w:t>
      </w:r>
      <w:r>
        <w:rPr>
          <w:rStyle w:val="StyleUnderline"/>
          <w:u w:val="single"/>
        </w:rPr>
        <w:t xml:space="preserve"> hence potential </w:t>
      </w:r>
      <w:r>
        <w:rPr>
          <w:rStyle w:val="Emphasis"/>
          <w:highlight w:val="yellow"/>
        </w:rPr>
        <w:t xml:space="preserve">impact</w:t>
      </w:r>
      <w:r>
        <w:rPr>
          <w:rStyle w:val="StyleUnderline"/>
          <w:u w:val="single"/>
          <w:highlight w:val="yellow"/>
        </w:rPr>
        <w:t xml:space="preserve"> of</w:t>
      </w:r>
      <w:r>
        <w:rPr>
          <w:rStyle w:val="StyleUnderline"/>
          <w:u w:val="single"/>
        </w:rPr>
        <w:t xml:space="preserve"> these </w:t>
      </w:r>
      <w:r>
        <w:rPr>
          <w:rStyle w:val="StyleUnderline"/>
          <w:u w:val="single"/>
          <w:highlight w:val="yellow"/>
        </w:rPr>
        <w:t xml:space="preserve">studies</w:t>
      </w:r>
      <w:r>
        <w:rPr>
          <w:sz w:val="14"/>
          <w:szCs w:val="14"/>
        </w:rPr>
        <w:t xml:space="preserve">. For </w:t>
      </w:r>
      <w:r>
        <w:rPr>
          <w:rStyle w:val="StyleUnderline"/>
          <w:u w:val="single"/>
        </w:rPr>
        <w:t xml:space="preserve">decades, Nordic countries such as Norway and Sweden have shown how </w:t>
      </w:r>
      <w:r>
        <w:rPr>
          <w:rStyle w:val="StyleUnderline"/>
          <w:u w:val="single"/>
          <w:highlight w:val="yellow"/>
        </w:rPr>
        <w:t xml:space="preserve">nationalized healthcare systems</w:t>
      </w:r>
      <w:r>
        <w:rPr>
          <w:rStyle w:val="StyleUnderline"/>
          <w:u w:val="single"/>
        </w:rPr>
        <w:t xml:space="preserve"> and their centralized health registries </w:t>
      </w:r>
      <w:r>
        <w:rPr>
          <w:rStyle w:val="StyleUnderline"/>
          <w:u w:val="single"/>
          <w:highlight w:val="yellow"/>
        </w:rPr>
        <w:t xml:space="preserve">can be used to conduct standard-setting medical research</w:t>
      </w:r>
      <w:r>
        <w:rPr>
          <w:sz w:val="14"/>
          <w:szCs w:val="14"/>
        </w:rPr>
        <w:t xml:space="preserve">. More recently, </w:t>
      </w:r>
      <w:r>
        <w:rPr>
          <w:rStyle w:val="StyleUnderline"/>
          <w:u w:val="single"/>
        </w:rPr>
        <w:t xml:space="preserve">other </w:t>
      </w:r>
      <w:r>
        <w:rPr>
          <w:rStyle w:val="StyleUnderline"/>
          <w:u w:val="single"/>
          <w:highlight w:val="yellow"/>
        </w:rPr>
        <w:t xml:space="preserve">countries with single-payer systems have developed novel approaches to maximize</w:t>
      </w:r>
      <w:r>
        <w:rPr>
          <w:rStyle w:val="StyleUnderline"/>
          <w:u w:val="single"/>
        </w:rPr>
        <w:t xml:space="preserve"> the </w:t>
      </w:r>
      <w:r>
        <w:rPr>
          <w:rStyle w:val="StyleUnderline"/>
          <w:u w:val="single"/>
          <w:highlight w:val="yellow"/>
        </w:rPr>
        <w:t xml:space="preserve">research potential</w:t>
      </w:r>
      <w:r>
        <w:rPr>
          <w:rStyle w:val="StyleUnderline"/>
          <w:u w:val="single"/>
        </w:rPr>
        <w:t xml:space="preserve"> of these databases</w:t>
      </w:r>
      <w:r>
        <w:rPr>
          <w:sz w:val="14"/>
          <w:szCs w:val="14"/>
        </w:rPr>
        <w:t xml:space="preserve">. Here, we describe examples of how the United Kingdom’s single-payer system, the National Health Service (NHS), has enabled and improved medical research, and how these lessons might translate to the United States if a single-payer system were to be adopted.</w:t>
      </w:r>
    </w:p>
    <w:p>
      <w:r>
        <w:rPr>
          <w:sz w:val="14"/>
          <w:szCs w:val="14"/>
        </w:rPr>
        <w:t xml:space="preserve">Consider the UK Biobank, a prospective cohort study of 500 000 adults aged 40 to 69 years when recruited in 2006 to 2010. Established to study the potential genetic and nongenetic causes of a wide range of conditions, the study collected information on lifestyle habits; personal and family medical history; physical measurements; and samples of blood, urine, and saliva.2 Physical specimens could enable a thorough examination of genetic, genomic, metabonomic, and proteomic disease pathways, while further detailed phenotyping in a subset of participants will further characterize a wide range of exposures. Fundamental to the success of UK Biobank has been a partnership with the NHS, ensuring the study’s comprehensive exposure data are linked reliably to detailed information on the future health events of these participants through electronic health records and other data sources.</w:t>
      </w:r>
    </w:p>
    <w:p>
      <w:r>
        <w:rPr>
          <w:sz w:val="14"/>
          <w:szCs w:val="14"/>
        </w:rPr>
        <w:t xml:space="preserve">NHS Digital, the data informatics and information technology branch of the NHS, collates and curates healthcare information nationally. It produces a database of all admissions, emergency visits, and outpatient appointments at NHS hospitals in England (including privately insured patients treated in these hospitals), collectively known as “Hospital Episode Statistics.”3 Hospital Episode Statistics data include demographic information, diagnoses, procedures, and geographical and administrative details about when and where care was provided. Further strengthened by linkage to national cancer registries, death registries, data from general practitioner clinics, and other data sets, this follow-up information is a critical part of what makes studies such as UK Biobank so powerful.</w:t>
      </w:r>
    </w:p>
    <w:p>
      <w:r>
        <w:rPr>
          <w:rStyle w:val="StyleUnderline"/>
          <w:u w:val="single"/>
        </w:rPr>
        <w:t xml:space="preserve">In </w:t>
      </w:r>
      <w:r>
        <w:rPr>
          <w:rStyle w:val="StyleUnderline"/>
          <w:u w:val="single"/>
          <w:highlight w:val="yellow"/>
        </w:rPr>
        <w:t xml:space="preserve">the U</w:t>
      </w:r>
      <w:r>
        <w:rPr>
          <w:sz w:val="14"/>
          <w:szCs w:val="14"/>
        </w:rPr>
        <w:t xml:space="preserve">nited </w:t>
      </w:r>
      <w:r>
        <w:rPr>
          <w:rStyle w:val="StyleUnderline"/>
          <w:u w:val="single"/>
          <w:highlight w:val="yellow"/>
        </w:rPr>
        <w:t xml:space="preserve">S</w:t>
      </w:r>
      <w:r>
        <w:rPr>
          <w:sz w:val="14"/>
          <w:szCs w:val="14"/>
        </w:rPr>
        <w:t xml:space="preserve">tates, this </w:t>
      </w:r>
      <w:r>
        <w:rPr>
          <w:rStyle w:val="StyleUnderline"/>
          <w:u w:val="single"/>
          <w:highlight w:val="yellow"/>
        </w:rPr>
        <w:t xml:space="preserve">healthcare</w:t>
      </w:r>
      <w:r>
        <w:rPr>
          <w:rStyle w:val="StyleUnderline"/>
          <w:u w:val="single"/>
        </w:rPr>
        <w:t xml:space="preserve"> information is currently </w:t>
      </w:r>
      <w:r>
        <w:rPr>
          <w:rStyle w:val="StyleUnderline"/>
          <w:u w:val="single"/>
          <w:highlight w:val="yellow"/>
        </w:rPr>
        <w:t xml:space="preserve">spread across</w:t>
      </w:r>
      <w:r>
        <w:rPr>
          <w:rStyle w:val="StyleUnderline"/>
          <w:u w:val="single"/>
        </w:rPr>
        <w:t xml:space="preserve"> numerous healthcare </w:t>
      </w:r>
      <w:r>
        <w:rPr>
          <w:rStyle w:val="StyleUnderline"/>
          <w:u w:val="single"/>
          <w:highlight w:val="yellow"/>
        </w:rPr>
        <w:t xml:space="preserve">providers</w:t>
      </w:r>
      <w:r>
        <w:rPr>
          <w:rStyle w:val="StyleUnderline"/>
          <w:u w:val="single"/>
        </w:rPr>
        <w:t xml:space="preserve">, making systematic follow-up difficult</w:t>
      </w:r>
      <w:r>
        <w:t xml:space="preserve">. </w:t>
      </w:r>
      <w:r>
        <w:rPr>
          <w:rStyle w:val="StyleUnderline"/>
          <w:u w:val="single"/>
        </w:rPr>
        <w:t xml:space="preserve">This </w:t>
      </w:r>
      <w:r>
        <w:rPr>
          <w:rStyle w:val="StyleUnderline"/>
          <w:u w:val="single"/>
          <w:highlight w:val="yellow"/>
        </w:rPr>
        <w:t xml:space="preserve">may be</w:t>
      </w:r>
      <w:r>
        <w:rPr>
          <w:rStyle w:val="StyleUnderline"/>
          <w:u w:val="single"/>
        </w:rPr>
        <w:t xml:space="preserve"> one of </w:t>
      </w:r>
      <w:r>
        <w:rPr>
          <w:rStyle w:val="StyleUnderline"/>
          <w:u w:val="single"/>
          <w:highlight w:val="yellow"/>
        </w:rPr>
        <w:t xml:space="preserve">the </w:t>
      </w:r>
      <w:r>
        <w:rPr>
          <w:rStyle w:val="Emphasis"/>
          <w:highlight w:val="yellow"/>
        </w:rPr>
        <w:t xml:space="preserve">biggest limitations</w:t>
      </w:r>
      <w:r>
        <w:rPr>
          <w:rStyle w:val="StyleUnderline"/>
          <w:u w:val="single"/>
          <w:highlight w:val="yellow"/>
        </w:rPr>
        <w:t xml:space="preserve"> of large prospective studies</w:t>
      </w:r>
      <w:r>
        <w:rPr>
          <w:rStyle w:val="StyleUnderline"/>
          <w:u w:val="single"/>
        </w:rPr>
        <w:t xml:space="preserve"> being conducted in the United States</w:t>
      </w:r>
      <w:r>
        <w:rPr>
          <w:sz w:val="14"/>
          <w:szCs w:val="14"/>
        </w:rPr>
        <w:t xml:space="preserve">. The All of Us Research Program, a prospective study similar in ambition to the UK Biobank, is currently seeking to establish a cohort of 1 million US adults prospectively followed for health events in the coming years. Similar to UK Biobank, exposure information promises to be exceptional. Follow-up, however, will rely on novel methods to access and standardize participant health records longitudinally.4 This will require substantial ingenuity and effort, and its systematic feasibility remains to be seen, especially in the long-term. </w:t>
      </w:r>
      <w:r>
        <w:rPr>
          <w:rStyle w:val="StyleUnderline"/>
          <w:u w:val="single"/>
          <w:highlight w:val="yellow"/>
        </w:rPr>
        <w:t xml:space="preserve">The adoption of a</w:t>
      </w:r>
      <w:r>
        <w:rPr>
          <w:rStyle w:val="StyleUnderline"/>
          <w:u w:val="single"/>
        </w:rPr>
        <w:t xml:space="preserve"> more </w:t>
      </w:r>
      <w:r>
        <w:rPr>
          <w:rStyle w:val="StyleUnderline"/>
          <w:u w:val="single"/>
          <w:highlight w:val="yellow"/>
        </w:rPr>
        <w:t xml:space="preserve">centralized</w:t>
      </w:r>
      <w:r>
        <w:rPr>
          <w:rStyle w:val="StyleUnderline"/>
          <w:u w:val="single"/>
        </w:rPr>
        <w:t xml:space="preserve"> healthcare </w:t>
      </w:r>
      <w:r>
        <w:rPr>
          <w:rStyle w:val="StyleUnderline"/>
          <w:u w:val="single"/>
          <w:highlight w:val="yellow"/>
        </w:rPr>
        <w:t xml:space="preserve">system could remedy</w:t>
      </w:r>
      <w:r>
        <w:rPr>
          <w:rStyle w:val="StyleUnderline"/>
          <w:u w:val="single"/>
        </w:rPr>
        <w:t xml:space="preserve"> the current </w:t>
      </w:r>
      <w:r>
        <w:rPr>
          <w:rStyle w:val="StyleUnderline"/>
          <w:u w:val="single"/>
          <w:highlight w:val="yellow"/>
        </w:rPr>
        <w:t xml:space="preserve">challenges</w:t>
      </w:r>
      <w:r>
        <w:rPr>
          <w:rStyle w:val="StyleUnderline"/>
          <w:u w:val="single"/>
        </w:rPr>
        <w:t xml:space="preserve"> in comprehensive, long-term follow-up in such observational studies</w:t>
      </w:r>
      <w:r>
        <w:rPr>
          <w:rStyle w:val="StyleUnderline"/>
          <w:sz w:val="14"/>
          <w:szCs w:val="14"/>
          <w:u w:val="single"/>
        </w:rPr>
        <w:t xml:space="preserve">.</w:t>
      </w:r>
      <w:r>
        <w:rPr>
          <w:sz w:val="14"/>
          <w:szCs w:val="14"/>
        </w:rPr>
        <w:t xml:space="preserve"> Given that these studies are only as valuable as the exposures and outcomes they capture, </w:t>
      </w:r>
      <w:r>
        <w:rPr>
          <w:rStyle w:val="StyleUnderline"/>
          <w:u w:val="single"/>
        </w:rPr>
        <w:t xml:space="preserve">the implications for research are considerable.</w:t>
      </w:r>
    </w:p>
    <w:p>
      <w:r>
        <w:rPr>
          <w:sz w:val="14"/>
          <w:szCs w:val="14"/>
        </w:rPr>
        <w:t xml:space="preserve">The United Kingdom’s single-payer system has also streamlined the conduct of clinical trials. For example, the ASCEND (Aspirin for Coronary Events in Diabetes) randomized controlled trial leveraged the United Kingdom’s consolidated healthcare system to simultaneously expand the size and reduce the cost of the trial.5 ASCEND is a randomized 2×2 factorial design study of aspirin and omega-3 fatty acid supplements for the primary prevention of cardiovascular events in people with diabetes melltius. Potential participants were identified from diabetes mellitus registers in the United Kingdom, held both centrally and locally at general practices (primary healthcare centers), and subsequently invited to participate by mail. This methodology allowed for the study to be conducted entirely by mail; study participants were sent treatments by regular mail and followed-up by mail and through central registries. The result is one of the largest randomized trials among people with diabetes mellitus, with more than 15 000 patients ultimately recruited and followed up for an average of 7 years. Such a trial would normally be expected to cost hundreds of millions of dollars, but by working in partnership with the NHS, ASCEND was conducted for less than £10 million (approximately $13 million).</w:t>
      </w:r>
    </w:p>
    <w:p>
      <w:r>
        <w:rPr>
          <w:rStyle w:val="StyleUnderline"/>
          <w:u w:val="single"/>
        </w:rPr>
        <w:t xml:space="preserve">In addition to lowering the costs</w:t>
      </w:r>
      <w:r>
        <w:rPr>
          <w:sz w:val="14"/>
          <w:szCs w:val="14"/>
        </w:rPr>
        <w:t xml:space="preserve"> associated </w:t>
      </w:r>
      <w:r>
        <w:rPr>
          <w:rStyle w:val="StyleUnderline"/>
          <w:u w:val="single"/>
        </w:rPr>
        <w:t xml:space="preserve">with trial recruitment and follow-up, use of a centralized health information system similar to that of the NHS may address 2 other major limitations in trials: slow recruitment and short follow-up times</w:t>
      </w:r>
      <w:r>
        <w:rPr>
          <w:rStyle w:val="StyleUnderline"/>
          <w:sz w:val="14"/>
          <w:szCs w:val="14"/>
          <w:u w:val="single"/>
        </w:rPr>
        <w:t xml:space="preserve">. </w:t>
      </w:r>
      <w:r>
        <w:rPr>
          <w:sz w:val="14"/>
          <w:szCs w:val="14"/>
        </w:rPr>
        <w:t xml:space="preserve">Identifying eligible participants individually as they present with disease is a slow process. As evidenced by the ASCEND trial, however, individuals for whom these trials are relevant, and potentially beneficial, can be identified systematically and on a large scale outside of the clinical setting.</w:t>
      </w:r>
    </w:p>
    <w:p>
      <w:r>
        <w:rPr>
          <w:sz w:val="14"/>
          <w:szCs w:val="14"/>
        </w:rPr>
        <w:t xml:space="preserve">Ongoing research is being conducted to systematize this approach to even more quickly and reliably enroll patients eligible for clinical trials. Similarly, this linkage to routine health records reduces, and in some cases may eliminate, the need for costly active follow-up of participants, allowing longer-term monitoring of trial outcomes. Thus, with careful planning and execution, </w:t>
      </w:r>
      <w:r>
        <w:rPr>
          <w:rStyle w:val="StyleUnderline"/>
          <w:u w:val="single"/>
          <w:highlight w:val="yellow"/>
        </w:rPr>
        <w:t xml:space="preserve">the NHS’s health</w:t>
      </w:r>
      <w:r>
        <w:rPr>
          <w:rStyle w:val="StyleUnderline"/>
          <w:u w:val="single"/>
        </w:rPr>
        <w:t xml:space="preserve"> information </w:t>
      </w:r>
      <w:r>
        <w:rPr>
          <w:rStyle w:val="StyleUnderline"/>
          <w:u w:val="single"/>
          <w:highlight w:val="yellow"/>
        </w:rPr>
        <w:t xml:space="preserve">system is</w:t>
      </w:r>
      <w:r>
        <w:rPr>
          <w:rStyle w:val="StyleUnderline"/>
          <w:u w:val="single"/>
        </w:rPr>
        <w:t xml:space="preserve"> being </w:t>
      </w:r>
      <w:r>
        <w:rPr>
          <w:rStyle w:val="StyleUnderline"/>
          <w:u w:val="single"/>
          <w:highlight w:val="yellow"/>
        </w:rPr>
        <w:t xml:space="preserve">harnessed to conduct trials at a larger scale, more rapidly, at lower cost</w:t>
      </w:r>
      <w:r>
        <w:rPr>
          <w:rStyle w:val="StyleUnderline"/>
          <w:u w:val="single"/>
        </w:rPr>
        <w:t xml:space="preserve">, and with potentially longer follow</w:t>
      </w:r>
      <w:r>
        <w:t xml:space="preserve">-</w:t>
      </w:r>
      <w:r>
        <w:rPr>
          <w:rStyle w:val="StyleUnderline"/>
          <w:u w:val="single"/>
        </w:rPr>
        <w:t xml:space="preserve">up, </w:t>
      </w:r>
      <w:r>
        <w:rPr>
          <w:rStyle w:val="StyleUnderline"/>
          <w:u w:val="single"/>
          <w:highlight w:val="yellow"/>
        </w:rPr>
        <w:t xml:space="preserve">than would otherwise be possible</w:t>
      </w:r>
      <w:r>
        <w:rPr>
          <w:sz w:val="14"/>
          <w:szCs w:val="14"/>
        </w:rPr>
        <w:t xml:space="preserve">.</w:t>
      </w:r>
    </w:p>
    <w:p/>
    <w:p>
      <w:pPr>
        <w:pStyle w:val="Heading4"/>
      </w:pPr>
      <w:bookmarkStart w:id="157" w:name="pmd-heading-b3201bf3-4d6d-40ff-a20f-f4dc13f81d38"/>
      <w:r>
        <w:t xml:space="preserve">6. The impactis nonunique. China is outpacing US innovation. </w:t>
      </w:r>
      <w:bookmarkEnd w:id="157"/>
    </w:p>
    <w:p>
      <w:r>
        <w:rPr>
          <w:rStyle w:val="Style13ptBold"/>
        </w:rPr>
        <w:t xml:space="preserve">Harff, Union Tribune's Reporter, 26</w:t>
      </w:r>
    </w:p>
    <w:p>
      <w:r>
        <w:t xml:space="preserve">[Noelle, 02/25/2026, Sandiego Tribune, "It’s a wake-up call’: U.S. biotechs discuss why we’ve fallen behind China", https://www.sandiegouniontribune.com/2026/02/25/its-a-wake-up-call-u-s-biotechs-discuss-why-weve-fallen-behind-china/, //PolyPrep AD]</w:t>
      </w:r>
    </w:p>
    <w:p/>
    <w:p>
      <w:r>
        <w:rPr>
          <w:sz w:val="22"/>
          <w:szCs w:val="22"/>
        </w:rPr>
        <w:t xml:space="preserve">Perched on the cliffs of Torrey Pines, investors, CEOs, and scientists this week debated whether </w:t>
      </w:r>
      <w:r>
        <w:rPr>
          <w:rStyle w:val="StyleUnderline"/>
          <w:sz w:val="22"/>
          <w:szCs w:val="22"/>
          <w:u w:val="single"/>
          <w:highlight w:val="yellow"/>
        </w:rPr>
        <w:t xml:space="preserve">U.S. biotechs are losing ground to China</w:t>
      </w:r>
      <w:r>
        <w:rPr>
          <w:sz w:val="22"/>
          <w:szCs w:val="22"/>
          <w:highlight w:val="yellow"/>
        </w:rPr>
        <w:t xml:space="preserve">.</w:t>
      </w:r>
      <w:r>
        <w:rPr>
          <w:sz w:val="22"/>
          <w:szCs w:val="22"/>
        </w:rPr>
        <w:t xml:space="preserve"> Meanwhile, across the Pacific, Chinese companies were busy inking deals.</w:t>
      </w:r>
    </w:p>
    <w:p>
      <w:r>
        <w:rPr>
          <w:sz w:val="22"/>
          <w:szCs w:val="22"/>
        </w:rPr>
        <w:t xml:space="preserve">“</w:t>
      </w:r>
      <w:r>
        <w:rPr>
          <w:rStyle w:val="StyleUnderline"/>
          <w:sz w:val="22"/>
          <w:szCs w:val="22"/>
          <w:u w:val="single"/>
        </w:rPr>
        <w:t xml:space="preserve">There’s never been a question of whether </w:t>
      </w:r>
      <w:r>
        <w:rPr>
          <w:rStyle w:val="StyleUnderline"/>
          <w:sz w:val="22"/>
          <w:szCs w:val="22"/>
          <w:u w:val="single"/>
          <w:highlight w:val="yellow"/>
        </w:rPr>
        <w:t xml:space="preserve">China</w:t>
      </w:r>
      <w:r>
        <w:rPr>
          <w:rStyle w:val="StyleUnderline"/>
          <w:sz w:val="22"/>
          <w:szCs w:val="22"/>
          <w:u w:val="single"/>
        </w:rPr>
        <w:t xml:space="preserve"> will be the leader in biotech. It </w:t>
      </w:r>
      <w:r>
        <w:rPr>
          <w:rStyle w:val="StyleUnderline"/>
          <w:sz w:val="22"/>
          <w:szCs w:val="22"/>
          <w:u w:val="single"/>
          <w:highlight w:val="yellow"/>
        </w:rPr>
        <w:t xml:space="preserve">will absolutely be the leader</w:t>
      </w:r>
      <w:r>
        <w:rPr>
          <w:sz w:val="22"/>
          <w:szCs w:val="22"/>
        </w:rPr>
        <w:t xml:space="preserve">. The question was when,” said Srini Akkaraju, managing partner of Palo Alto’s Samsara BioCapital, speaking on Tuesday at the Biocom San Diego Global Partnering and Investors Conference. “The answer is it’s a hell of </w:t>
      </w:r>
      <w:r>
        <w:rPr>
          <w:rStyle w:val="StyleUnderline"/>
          <w:u w:val="single"/>
          <w:highlight w:val="yellow"/>
        </w:rPr>
        <w:t xml:space="preserve">a lot sooner than it should have been</w:t>
      </w:r>
      <w:r>
        <w:rPr>
          <w:sz w:val="22"/>
          <w:szCs w:val="22"/>
        </w:rPr>
        <w:t xml:space="preserve">.”</w:t>
      </w:r>
    </w:p>
    <w:p>
      <w:r>
        <w:rPr>
          <w:sz w:val="22"/>
          <w:szCs w:val="22"/>
        </w:rPr>
        <w:t xml:space="preserve">Historically, </w:t>
      </w:r>
      <w:r>
        <w:rPr>
          <w:rStyle w:val="StyleUnderline"/>
          <w:sz w:val="22"/>
          <w:szCs w:val="22"/>
          <w:u w:val="single"/>
        </w:rPr>
        <w:t xml:space="preserve">U.S. biotechs and pharmaceutical companies have worked with Chinese firms to run cheap and fast research</w:t>
      </w:r>
      <w:r>
        <w:rPr>
          <w:sz w:val="22"/>
          <w:szCs w:val="22"/>
        </w:rPr>
        <w:t xml:space="preserve"> before expensive, high-stakes human studies at home. Over the years, </w:t>
      </w:r>
      <w:r>
        <w:rPr>
          <w:rStyle w:val="StyleUnderline"/>
          <w:sz w:val="22"/>
          <w:szCs w:val="22"/>
          <w:u w:val="single"/>
          <w:highlight w:val="yellow"/>
        </w:rPr>
        <w:t xml:space="preserve">China has become better at manufacturing and research, and</w:t>
      </w:r>
      <w:r>
        <w:rPr>
          <w:rStyle w:val="StyleUnderline"/>
          <w:sz w:val="22"/>
          <w:szCs w:val="22"/>
          <w:u w:val="single"/>
        </w:rPr>
        <w:t xml:space="preserve"> instead of copycat products, </w:t>
      </w:r>
      <w:r>
        <w:rPr>
          <w:rStyle w:val="StyleUnderline"/>
          <w:sz w:val="22"/>
          <w:szCs w:val="22"/>
          <w:u w:val="single"/>
          <w:highlight w:val="yellow"/>
        </w:rPr>
        <w:t xml:space="preserve">real innovation is coming out</w:t>
      </w:r>
      <w:r>
        <w:rPr>
          <w:sz w:val="22"/>
          <w:szCs w:val="22"/>
        </w:rPr>
        <w:t xml:space="preserve"> of the East, experts say.</w:t>
      </w:r>
    </w:p>
    <w:p/>
    <w:p>
      <w:pPr>
        <w:pStyle w:val="Heading4"/>
      </w:pPr>
      <w:bookmarkStart w:id="158" w:name="pmd-heading-0350e6a1-a737-4728-acd7-db5c351b90f8"/>
      <w:r>
        <w:t xml:space="preserve">7. No impact. China won't seek war.</w:t>
      </w:r>
      <w:bookmarkEnd w:id="158"/>
    </w:p>
    <w:p>
      <w:r>
        <w:rPr>
          <w:rStyle w:val="Style13ptBold"/>
        </w:rPr>
        <w:t xml:space="preserve">Thornton, Yale Law School Senior Fellow, Et. Al., 22</w:t>
      </w:r>
    </w:p>
    <w:p>
      <w:r>
        <w:t xml:space="preserve">[Susan, G. John Ikenberry, Andrew J. Nathan, Sun Zhe, John Mearsheimer,  02/11/2022, Foreign Affairs, "A Rival of America’s Making? The Debate Over Washington’s China Strategy", https://www.foreignaffairs.com/responses/rival-americas-making, //PolyPrep AD]</w:t>
      </w:r>
    </w:p>
    <w:p/>
    <w:p>
      <w:r>
        <w:rPr>
          <w:rStyle w:val="StyleUnderline"/>
          <w:sz w:val="22"/>
          <w:szCs w:val="22"/>
          <w:u w:val="single"/>
          <w:highlight w:val="yellow"/>
        </w:rPr>
        <w:t xml:space="preserve">There are</w:t>
      </w:r>
      <w:r>
        <w:rPr>
          <w:rStyle w:val="StyleUnderline"/>
          <w:sz w:val="22"/>
          <w:szCs w:val="22"/>
          <w:u w:val="single"/>
        </w:rPr>
        <w:t xml:space="preserve"> a number of formidable </w:t>
      </w:r>
      <w:r>
        <w:rPr>
          <w:rStyle w:val="StyleUnderline"/>
          <w:sz w:val="22"/>
          <w:szCs w:val="22"/>
          <w:u w:val="single"/>
          <w:highlight w:val="yellow"/>
        </w:rPr>
        <w:t xml:space="preserve">restraints in place to keep the peace</w:t>
      </w:r>
      <w:r>
        <w:rPr>
          <w:sz w:val="22"/>
          <w:szCs w:val="22"/>
        </w:rPr>
        <w:t xml:space="preserve">. The United States has worked hard over the decades to build these barriers—often as part of the very engagement strategy that Mearsheimer criticizes. </w:t>
      </w:r>
      <w:r>
        <w:rPr>
          <w:rStyle w:val="StyleUnderline"/>
          <w:sz w:val="22"/>
          <w:szCs w:val="22"/>
          <w:u w:val="single"/>
        </w:rPr>
        <w:t xml:space="preserve">These bulwarks have helped preserve peace and promote prosperity for the last 70 years,</w:t>
      </w:r>
      <w:r>
        <w:rPr>
          <w:sz w:val="22"/>
          <w:szCs w:val="22"/>
        </w:rPr>
        <w:t xml:space="preserve"> and they are still strong enough to prevent a U.S.-Chinese conflict. Although accidents or incidents connected to military brinkmanship may occur, they would almost certainly not lead to </w:t>
      </w:r>
      <w:r>
        <w:rPr>
          <w:rStyle w:val="StyleUnderline"/>
          <w:sz w:val="22"/>
          <w:szCs w:val="22"/>
          <w:u w:val="single"/>
        </w:rPr>
        <w:t xml:space="preserve">a wider war</w:t>
      </w:r>
      <w:r>
        <w:rPr>
          <w:sz w:val="22"/>
          <w:szCs w:val="22"/>
        </w:rPr>
        <w:t xml:space="preserve">. That </w:t>
      </w:r>
      <w:r>
        <w:rPr>
          <w:rStyle w:val="StyleUnderline"/>
          <w:sz w:val="22"/>
          <w:szCs w:val="22"/>
          <w:u w:val="single"/>
        </w:rPr>
        <w:t xml:space="preserve">would require something exceedingly unlikely: the simultaneous failure of every restraint.</w:t>
      </w:r>
    </w:p>
    <w:p>
      <w:r>
        <w:rPr>
          <w:sz w:val="22"/>
          <w:szCs w:val="22"/>
        </w:rPr>
        <w:t xml:space="preserve">First, </w:t>
      </w:r>
      <w:r>
        <w:rPr>
          <w:rStyle w:val="StyleUnderline"/>
          <w:sz w:val="22"/>
          <w:szCs w:val="22"/>
          <w:u w:val="single"/>
        </w:rPr>
        <w:t xml:space="preserve">bilateral </w:t>
      </w:r>
      <w:r>
        <w:rPr>
          <w:rStyle w:val="StyleUnderline"/>
          <w:sz w:val="22"/>
          <w:szCs w:val="22"/>
          <w:u w:val="single"/>
          <w:highlight w:val="yellow"/>
        </w:rPr>
        <w:t xml:space="preserve">diplomacy would have to break down</w:t>
      </w:r>
      <w:r>
        <w:rPr>
          <w:sz w:val="22"/>
          <w:szCs w:val="22"/>
        </w:rPr>
        <w:t xml:space="preserve">. Engagement is the opposite of estrangement, which describes the absence of U.S.-Chinese relations from 1949 to 1972. The purpose of engagement is to forestall misperceptions, provide reassurance, and prevent conflict. It is true that diplomacy and communication between China and the United States have been anemic for the past five years. And it is difficult to discern authoritative policy amid the current cacophony of diplomatic posturing on Twitter and elsewhere, creating an environment ripe for confusion and overreaction. But these deficiencies are not structural; they can be remedied. If top-level leaders in both countries consistently communicate and work to reduce public posturing, as they should, then the diplomatic barriers to war can be reinforced.</w:t>
      </w:r>
    </w:p>
    <w:p>
      <w:r>
        <w:rPr>
          <w:sz w:val="22"/>
          <w:szCs w:val="22"/>
        </w:rPr>
        <w:t xml:space="preserve">For a war to break out, </w:t>
      </w:r>
      <w:r>
        <w:rPr>
          <w:rStyle w:val="StyleUnderline"/>
          <w:sz w:val="22"/>
          <w:szCs w:val="22"/>
          <w:u w:val="single"/>
        </w:rPr>
        <w:t xml:space="preserve">the </w:t>
      </w:r>
      <w:r>
        <w:rPr>
          <w:rStyle w:val="StyleUnderline"/>
          <w:sz w:val="22"/>
          <w:szCs w:val="22"/>
          <w:u w:val="single"/>
          <w:highlight w:val="yellow"/>
        </w:rPr>
        <w:t xml:space="preserve">international system would also have to fail</w:t>
      </w:r>
      <w:r>
        <w:rPr>
          <w:rStyle w:val="StyleUnderline"/>
          <w:sz w:val="22"/>
          <w:szCs w:val="22"/>
          <w:u w:val="single"/>
        </w:rPr>
        <w:t xml:space="preserve">. China and the United States are connected to a </w:t>
      </w:r>
      <w:r>
        <w:rPr>
          <w:rStyle w:val="StyleUnderline"/>
          <w:sz w:val="22"/>
          <w:szCs w:val="22"/>
          <w:u w:val="single"/>
          <w:highlight w:val="yellow"/>
        </w:rPr>
        <w:t xml:space="preserve">global network of countries</w:t>
      </w:r>
      <w:r>
        <w:rPr>
          <w:sz w:val="22"/>
          <w:szCs w:val="22"/>
        </w:rPr>
        <w:t xml:space="preserve"> and institutions </w:t>
      </w:r>
      <w:r>
        <w:rPr>
          <w:rStyle w:val="StyleUnderline"/>
          <w:sz w:val="22"/>
          <w:szCs w:val="22"/>
          <w:u w:val="single"/>
        </w:rPr>
        <w:t xml:space="preserve">that </w:t>
      </w:r>
      <w:r>
        <w:rPr>
          <w:rStyle w:val="StyleUnderline"/>
          <w:u w:val="single"/>
          <w:highlight w:val="yellow"/>
        </w:rPr>
        <w:t xml:space="preserve">have a</w:t>
      </w:r>
      <w:r>
        <w:rPr>
          <w:sz w:val="22"/>
          <w:szCs w:val="22"/>
        </w:rPr>
        <w:t xml:space="preserve"> stake—in some cases, an </w:t>
      </w:r>
      <w:r>
        <w:rPr>
          <w:rStyle w:val="StyleUnderline"/>
          <w:sz w:val="22"/>
          <w:szCs w:val="22"/>
          <w:u w:val="single"/>
          <w:highlight w:val="yellow"/>
        </w:rPr>
        <w:t xml:space="preserve">existential stake—in preventing conflict</w:t>
      </w:r>
      <w:r>
        <w:rPr>
          <w:sz w:val="22"/>
          <w:szCs w:val="22"/>
        </w:rPr>
        <w:t xml:space="preserve"> between these two countries. Almost </w:t>
      </w:r>
      <w:r>
        <w:rPr>
          <w:rStyle w:val="StyleUnderline"/>
          <w:sz w:val="22"/>
          <w:szCs w:val="22"/>
          <w:u w:val="single"/>
          <w:highlight w:val="yellow"/>
        </w:rPr>
        <w:t xml:space="preserve">every government</w:t>
      </w:r>
      <w:r>
        <w:rPr>
          <w:sz w:val="22"/>
          <w:szCs w:val="22"/>
        </w:rPr>
        <w:t xml:space="preserve"> and institution </w:t>
      </w:r>
      <w:r>
        <w:rPr>
          <w:rStyle w:val="StyleUnderline"/>
          <w:sz w:val="22"/>
          <w:szCs w:val="22"/>
          <w:u w:val="single"/>
        </w:rPr>
        <w:t xml:space="preserve">on the globe would be grievously damaged</w:t>
      </w:r>
      <w:r>
        <w:rPr>
          <w:sz w:val="22"/>
          <w:szCs w:val="22"/>
        </w:rPr>
        <w:t xml:space="preserve"> by a U.S.-Chinese war, </w:t>
      </w:r>
      <w:r>
        <w:rPr>
          <w:rStyle w:val="StyleUnderline"/>
          <w:sz w:val="22"/>
          <w:szCs w:val="22"/>
          <w:u w:val="single"/>
        </w:rPr>
        <w:t xml:space="preserve">and so they all </w:t>
      </w:r>
      <w:r>
        <w:rPr>
          <w:rStyle w:val="StyleUnderline"/>
          <w:sz w:val="22"/>
          <w:szCs w:val="22"/>
          <w:u w:val="single"/>
          <w:highlight w:val="yellow"/>
        </w:rPr>
        <w:t xml:space="preserve">would try to prevent</w:t>
      </w:r>
      <w:r>
        <w:rPr>
          <w:sz w:val="22"/>
          <w:szCs w:val="22"/>
        </w:rPr>
        <w:t xml:space="preserve"> an imminent </w:t>
      </w:r>
      <w:r>
        <w:rPr>
          <w:rStyle w:val="StyleUnderline"/>
          <w:sz w:val="22"/>
          <w:szCs w:val="22"/>
          <w:u w:val="single"/>
          <w:highlight w:val="yellow"/>
        </w:rPr>
        <w:t xml:space="preserve">conflict through diplomatic pressure, mediation, or</w:t>
      </w:r>
      <w:r>
        <w:rPr>
          <w:sz w:val="22"/>
          <w:szCs w:val="22"/>
        </w:rPr>
        <w:t xml:space="preserve"> acts of </w:t>
      </w:r>
      <w:r>
        <w:rPr>
          <w:rStyle w:val="StyleUnderline"/>
          <w:sz w:val="22"/>
          <w:szCs w:val="22"/>
          <w:u w:val="single"/>
          <w:highlight w:val="yellow"/>
        </w:rPr>
        <w:t xml:space="preserve">resistance</w:t>
      </w:r>
      <w:r>
        <w:rPr>
          <w:rStyle w:val="StyleUnderline"/>
          <w:sz w:val="22"/>
          <w:szCs w:val="22"/>
          <w:u w:val="single"/>
        </w:rPr>
        <w:t xml:space="preserve">,</w:t>
      </w:r>
      <w:r>
        <w:rPr>
          <w:sz w:val="22"/>
          <w:szCs w:val="22"/>
        </w:rPr>
        <w:t xml:space="preserve"> such as denying overflight and basing rights. Critics may be quick to deny the influence of others in heading off a major-power clash. But in the current international system, there is no way for either side to emerge victorious, and those outside China and the United States would see this most clearly.</w:t>
      </w:r>
    </w:p>
    <w:p>
      <w:r>
        <w:rPr>
          <w:sz w:val="22"/>
          <w:szCs w:val="22"/>
        </w:rPr>
        <w:t xml:space="preserve">Then there is the restraint created by globalization. Mearsheimer argues that it was a catastrophic mistake for the United States to help China grow wealthy, as its resulting strength will inevitably lead it to challenge the United States. But it is also plausible that </w:t>
      </w:r>
      <w:r>
        <w:rPr>
          <w:rStyle w:val="StyleUnderline"/>
          <w:sz w:val="22"/>
          <w:szCs w:val="22"/>
          <w:u w:val="single"/>
          <w:highlight w:val="yellow"/>
        </w:rPr>
        <w:t xml:space="preserve">the</w:t>
      </w:r>
      <w:r>
        <w:rPr>
          <w:sz w:val="22"/>
          <w:szCs w:val="22"/>
        </w:rPr>
        <w:t xml:space="preserve"> inextricably </w:t>
      </w:r>
      <w:r>
        <w:rPr>
          <w:rStyle w:val="StyleUnderline"/>
          <w:sz w:val="22"/>
          <w:szCs w:val="22"/>
          <w:u w:val="single"/>
          <w:highlight w:val="yellow"/>
        </w:rPr>
        <w:t xml:space="preserve">integrated nature of the global economy</w:t>
      </w:r>
      <w:r>
        <w:rPr>
          <w:rStyle w:val="StyleUnderline"/>
          <w:sz w:val="22"/>
          <w:szCs w:val="22"/>
          <w:u w:val="single"/>
        </w:rPr>
        <w:t xml:space="preserve">, and</w:t>
      </w:r>
      <w:r>
        <w:rPr>
          <w:sz w:val="22"/>
          <w:szCs w:val="22"/>
        </w:rPr>
        <w:t xml:space="preserve"> specifically of the Chinese and U.S. economies, </w:t>
      </w:r>
      <w:r>
        <w:rPr>
          <w:rStyle w:val="StyleUnderline"/>
          <w:sz w:val="22"/>
          <w:szCs w:val="22"/>
          <w:u w:val="single"/>
        </w:rPr>
        <w:t xml:space="preserve">makes any war unwinnable and thus </w:t>
      </w:r>
      <w:r>
        <w:rPr>
          <w:rStyle w:val="Emphasis"/>
          <w:sz w:val="22"/>
          <w:szCs w:val="22"/>
          <w:highlight w:val="yellow"/>
        </w:rPr>
        <w:t xml:space="preserve">acts as a deterrent to conflict</w:t>
      </w:r>
      <w:r>
        <w:rPr>
          <w:sz w:val="22"/>
          <w:szCs w:val="22"/>
        </w:rPr>
        <w:t xml:space="preserve">. It is true, as critics will point out, that economic dependencies failed to prevent World War I. But the economic relations of the early twentieth century were nothing like the complex entanglements of today’s international economic system. </w:t>
      </w:r>
      <w:r>
        <w:rPr>
          <w:rStyle w:val="StyleUnderline"/>
          <w:sz w:val="22"/>
          <w:szCs w:val="22"/>
          <w:u w:val="single"/>
        </w:rPr>
        <w:t xml:space="preserve">In the case of China and the United States, they create a situation of </w:t>
      </w:r>
      <w:r>
        <w:rPr>
          <w:rStyle w:val="Emphasis"/>
          <w:sz w:val="22"/>
          <w:szCs w:val="22"/>
        </w:rPr>
        <w:t xml:space="preserve">mutual assured economic destruction</w:t>
      </w:r>
      <w:r>
        <w:rPr>
          <w:rStyle w:val="StyleUnderline"/>
          <w:sz w:val="22"/>
          <w:szCs w:val="22"/>
          <w:u w:val="single"/>
        </w:rPr>
        <w:t xml:space="preserve">.</w:t>
      </w:r>
    </w:p>
    <w:p>
      <w:r>
        <w:rPr>
          <w:sz w:val="22"/>
          <w:szCs w:val="22"/>
        </w:rPr>
        <w:t xml:space="preserve">Another restraint is public opinion, at least on the U.S. side. Politicians in the United States respond to various incentives, but they cannot ignore the sentiments of their voters. And after a 20-year fight against terrorism, the American public is decidedly wary of protracted and costly overseas conflicts. If U.S. policymakers appeared poised for a conflict with China, one would also expect that the press, having learned its lesson from the war in Iraq, would perform its watchdog function, question the official narratives, and activate public concern.</w:t>
      </w:r>
    </w:p>
    <w:p>
      <w:pPr>
        <w:pStyle w:val="Heading3"/>
      </w:pPr>
      <w:bookmarkStart w:id="159" w:name="pmd-heading-ef85cb8e-7026-419e-b987-b9e7e743683f"/>
      <w:r>
        <w:t xml:space="preserve">1AR - No link</w:t>
      </w:r>
      <w:bookmarkEnd w:id="159"/>
    </w:p>
    <w:p>
      <w:pPr>
        <w:pStyle w:val="Heading4"/>
      </w:pPr>
      <w:bookmarkStart w:id="160" w:name="pmd-heading-a34532f1-f8cc-435b-bc04-005d9b298edb"/>
      <w:r>
        <w:t xml:space="preserve">Pharma R&amp;D </w:t>
      </w:r>
      <w:r>
        <w:rPr>
          <w:u w:val="single"/>
        </w:rPr>
        <w:t xml:space="preserve">increased</w:t>
      </w:r>
      <w:r>
        <w:t xml:space="preserve"> after Medicare price negotiations</w:t>
      </w:r>
      <w:bookmarkEnd w:id="160"/>
    </w:p>
    <w:p>
      <w:r>
        <w:t xml:space="preserve">Henry </w:t>
      </w:r>
      <w:r>
        <w:rPr>
          <w:rStyle w:val="Style13ptBold"/>
        </w:rPr>
        <w:t xml:space="preserve">Dao and</w:t>
      </w:r>
      <w:r>
        <w:t xml:space="preserve"> Fred </w:t>
      </w:r>
      <w:r>
        <w:rPr>
          <w:rStyle w:val="Style13ptBold"/>
        </w:rPr>
        <w:t xml:space="preserve">Ledley,</w:t>
      </w:r>
      <w:r>
        <w:t xml:space="preserve"> 20</w:t>
      </w:r>
      <w:r>
        <w:rPr>
          <w:rStyle w:val="Style13ptBold"/>
        </w:rPr>
        <w:t xml:space="preserve">25 </w:t>
      </w:r>
      <w:r>
        <w:t xml:space="preserve">- *Center for Integration of Science and Industry, Bentley University, AND **Department of Natural &amp; Applied Sciences, Bentley University “Sustaining pharmaceutical innovation after the Inflation Reduction Act: trends in R&amp;D spending, equity investment, and business development” Drug Discovery Today, July, </w:t>
      </w:r>
    </w:p>
    <w:p>
      <w:hyperlink r:id="rId41" w:history="1">
        <w:r>
          <w:t xml:space="preserve">https://www.sciencedirect.com/science/article/pii/S1359644625001072?via%3Dihub</w:t>
        </w:r>
      </w:hyperlink>
      <w:r>
        <w:rPr>
          <w:sz w:val="14"/>
          <w:szCs w:val="14"/>
        </w:rPr>
        <w:t xml:space="preserve">  //DH</w:t>
      </w:r>
    </w:p>
    <w:p>
      <w:r>
        <w:rPr>
          <w:b/>
        </w:rPr>
        <w:t xml:space="preserve">IRA = Inflation Reduction Act, a law passed in 2022 that authorized Medicare to engage in price negotiations over a limited number of drugs</w:t>
      </w:r>
    </w:p>
    <w:p/>
    <w:p>
      <w:r>
        <w:rPr>
          <w:rStyle w:val="StyleUnderline"/>
          <w:u w:val="single"/>
        </w:rPr>
        <w:t xml:space="preserve">This analysis describes robust investment and business development</w:t>
      </w:r>
      <w:r>
        <w:rPr>
          <w:sz w:val="14"/>
          <w:szCs w:val="14"/>
        </w:rPr>
        <w:t xml:space="preserve"> activity </w:t>
      </w:r>
      <w:r>
        <w:rPr>
          <w:rStyle w:val="StyleUnderline"/>
          <w:u w:val="single"/>
        </w:rPr>
        <w:t xml:space="preserve">in</w:t>
      </w:r>
      <w:r>
        <w:rPr>
          <w:sz w:val="14"/>
          <w:szCs w:val="14"/>
        </w:rPr>
        <w:t xml:space="preserve"> the bio</w:t>
      </w:r>
      <w:r>
        <w:rPr>
          <w:rStyle w:val="StyleUnderline"/>
          <w:u w:val="single"/>
        </w:rPr>
        <w:t xml:space="preserve">pharma</w:t>
      </w:r>
      <w:r>
        <w:rPr>
          <w:sz w:val="14"/>
          <w:szCs w:val="14"/>
        </w:rPr>
        <w:t xml:space="preserve">ceutical industry </w:t>
      </w:r>
      <w:r>
        <w:rPr>
          <w:rStyle w:val="StyleUnderline"/>
          <w:u w:val="single"/>
          <w:highlight w:val="yellow"/>
        </w:rPr>
        <w:t xml:space="preserve">over the six quarters following passage of the IRA</w:t>
      </w:r>
      <w:r>
        <w:rPr>
          <w:sz w:val="14"/>
          <w:szCs w:val="14"/>
        </w:rPr>
        <w:t xml:space="preserve"> and is consistent with previous analyses.(p20),(p42) </w:t>
      </w:r>
      <w:r>
        <w:rPr>
          <w:rStyle w:val="StyleUnderline"/>
          <w:u w:val="single"/>
        </w:rPr>
        <w:t xml:space="preserve">During these six quarters, </w:t>
      </w:r>
      <w:r>
        <w:rPr>
          <w:rStyle w:val="StyleUnderline"/>
          <w:u w:val="single"/>
          <w:highlight w:val="yellow"/>
        </w:rPr>
        <w:t xml:space="preserve">R&amp;D spending</w:t>
      </w:r>
      <w:r>
        <w:rPr>
          <w:sz w:val="14"/>
          <w:szCs w:val="14"/>
        </w:rPr>
        <w:t xml:space="preserve"> and research intensity in companies with marketed products </w:t>
      </w:r>
      <w:r>
        <w:rPr>
          <w:rStyle w:val="Emphasis"/>
          <w:highlight w:val="yellow"/>
        </w:rPr>
        <w:t xml:space="preserve">increased to record levels</w:t>
      </w:r>
      <w:r>
        <w:rPr>
          <w:sz w:val="14"/>
          <w:szCs w:val="14"/>
        </w:rPr>
        <w:t xml:space="preserve">. Moreover, while equity offerings, M&amp;A, and licensing decreased from record levels observed during the pandemic, all stabilized at or above pre-pandemic levels following passage of the IRA.</w:t>
      </w:r>
    </w:p>
    <w:p>
      <w:r>
        <w:rPr>
          <w:rStyle w:val="StyleUnderline"/>
          <w:u w:val="single"/>
          <w:highlight w:val="yellow"/>
        </w:rPr>
        <w:t xml:space="preserve">These results provide no evidence that the prospect of future price decreases under the IRA</w:t>
      </w:r>
      <w:r>
        <w:rPr>
          <w:sz w:val="14"/>
          <w:szCs w:val="14"/>
        </w:rPr>
        <w:t xml:space="preserve">, pending patent expirations, or that the turbulent market conditions of recent years </w:t>
      </w:r>
      <w:r>
        <w:rPr>
          <w:rStyle w:val="StyleUnderline"/>
          <w:u w:val="single"/>
          <w:highlight w:val="yellow"/>
        </w:rPr>
        <w:t xml:space="preserve">negatively impacted the willingness of investors or companies to invest in pharma</w:t>
      </w:r>
      <w:r>
        <w:rPr>
          <w:rStyle w:val="StyleUnderline"/>
          <w:u w:val="single"/>
        </w:rPr>
        <w:t xml:space="preserve">ceutical i</w:t>
      </w:r>
      <w:r>
        <w:rPr>
          <w:rStyle w:val="StyleUnderline"/>
          <w:u w:val="single"/>
          <w:highlight w:val="yellow"/>
        </w:rPr>
        <w:t xml:space="preserve">nnovation</w:t>
      </w:r>
      <w:r>
        <w:rPr>
          <w:rStyle w:val="StyleUnderline"/>
          <w:u w:val="single"/>
        </w:rPr>
        <w:t xml:space="preserve">. What is most notable</w:t>
      </w:r>
      <w:r>
        <w:rPr>
          <w:sz w:val="14"/>
          <w:szCs w:val="14"/>
        </w:rPr>
        <w:t xml:space="preserve">, in fact, </w:t>
      </w:r>
      <w:r>
        <w:rPr>
          <w:rStyle w:val="StyleUnderline"/>
          <w:u w:val="single"/>
        </w:rPr>
        <w:t xml:space="preserve">is the absence of any negative trend in R&amp;D spending, investment, M&amp;A, or licensing</w:t>
      </w:r>
      <w:r>
        <w:rPr>
          <w:sz w:val="14"/>
          <w:szCs w:val="14"/>
        </w:rPr>
        <w:t xml:space="preserve">. Instead, the observed changes appear to be a concerted business response to the changes in pharmaceutical markets that could result from patent expirations or the drug price provisions of the IRA and are consistent with models suggesting that the </w:t>
      </w:r>
      <w:r>
        <w:rPr>
          <w:rStyle w:val="StyleUnderline"/>
          <w:u w:val="single"/>
          <w:highlight w:val="yellow"/>
        </w:rPr>
        <w:t xml:space="preserve">pharma</w:t>
      </w:r>
      <w:r>
        <w:rPr>
          <w:sz w:val="14"/>
          <w:szCs w:val="14"/>
        </w:rPr>
        <w:t xml:space="preserve">ceutical industry </w:t>
      </w:r>
      <w:r>
        <w:rPr>
          <w:rStyle w:val="StyleUnderline"/>
          <w:u w:val="single"/>
          <w:highlight w:val="yellow"/>
        </w:rPr>
        <w:t xml:space="preserve">could mitigate any negative effects on either profits or productivity through strategic management</w:t>
      </w:r>
      <w:r>
        <w:rPr>
          <w:sz w:val="14"/>
          <w:szCs w:val="14"/>
        </w:rPr>
        <w:t xml:space="preserve">.(p6),(p17)</w:t>
      </w:r>
    </w:p>
    <w:p>
      <w:r>
        <w:rPr>
          <w:sz w:val="14"/>
          <w:szCs w:val="14"/>
        </w:rPr>
        <w:t xml:space="preserve">This conclusion is consistent with the guidance offered by companies with products subject to price negotiation in the first year of the IRA at the end of the Q2/2024.(p55) Comments included: ‘…while we are not in alignment with IRA and the price setting process, those numbers have been included in the guidance that we provided last year at EBR, that still looks very good to us today’,(p56) that they were ‘…increasingly confident in our ability to navigate the impact of IRA…’,(p57) and that the impacts of the IRA were likely to be ‘very limited’ or ‘manageable’. Most importantly, each of these companies reaffirmed the earnings projections made before announcement of the negotiated MFPs for year one drugs in August 2024 and the announcement had little or no immediate impact on equity markets.(p55)</w:t>
      </w:r>
    </w:p>
    <w:p>
      <w:r>
        <w:rPr>
          <w:sz w:val="14"/>
          <w:szCs w:val="14"/>
        </w:rPr>
        <w:t xml:space="preserve">These observations provide a snapshot of a robust industry that remains committed to innovation despite concerns about future drug prices under the IRA. The analysis does not deny that the drug pricing provisions of the IRA and large number of pending patent expirations present challenges to the pharmaceutical industry. However, our analysis suggests that </w:t>
      </w:r>
      <w:r>
        <w:rPr>
          <w:rStyle w:val="StyleUnderline"/>
          <w:u w:val="single"/>
          <w:highlight w:val="yellow"/>
        </w:rPr>
        <w:t xml:space="preserve">the industry</w:t>
      </w:r>
      <w:r>
        <w:rPr>
          <w:rStyle w:val="StyleUnderline"/>
          <w:u w:val="single"/>
        </w:rPr>
        <w:t xml:space="preserve">, which </w:t>
      </w:r>
      <w:r>
        <w:rPr>
          <w:rStyle w:val="StyleUnderline"/>
          <w:u w:val="single"/>
          <w:highlight w:val="yellow"/>
        </w:rPr>
        <w:t xml:space="preserve">has successfully weathered both recessions and waves of technological, business, and regulatory innovation</w:t>
      </w:r>
      <w:r>
        <w:rPr>
          <w:rStyle w:val="StyleUnderline"/>
          <w:sz w:val="14"/>
          <w:szCs w:val="14"/>
          <w:u w:val="single"/>
        </w:rPr>
        <w:t xml:space="preserve"> </w:t>
      </w:r>
      <w:r>
        <w:rPr>
          <w:sz w:val="14"/>
          <w:szCs w:val="14"/>
        </w:rPr>
        <w:t xml:space="preserve">in recent decades, </w:t>
      </w:r>
      <w:r>
        <w:rPr>
          <w:rStyle w:val="StyleUnderline"/>
          <w:u w:val="single"/>
        </w:rPr>
        <w:t xml:space="preserve">has </w:t>
      </w:r>
      <w:r>
        <w:rPr>
          <w:rStyle w:val="StyleUnderline"/>
          <w:u w:val="single"/>
          <w:highlight w:val="yellow"/>
        </w:rPr>
        <w:t xml:space="preserve">the capacity to strategically manage the path ahead</w:t>
      </w:r>
      <w:r>
        <w:rPr>
          <w:sz w:val="14"/>
          <w:szCs w:val="14"/>
        </w:rPr>
        <w:t xml:space="preserve"> and is taking affirmative steps in that direction.</w:t>
      </w:r>
    </w:p>
    <w:p/>
    <w:p/>
    <w:p>
      <w:pPr>
        <w:pStyle w:val="Heading3"/>
      </w:pPr>
      <w:bookmarkStart w:id="161" w:name="pmd-heading-0113fbbe-67be-4115-8c8a-d4e488677b36"/>
      <w:r>
        <w:t xml:space="preserve">1AR - No internal link - financial engineering</w:t>
      </w:r>
      <w:bookmarkEnd w:id="161"/>
    </w:p>
    <w:p>
      <w:pPr>
        <w:pStyle w:val="Heading4"/>
      </w:pPr>
      <w:bookmarkStart w:id="162" w:name="pmd-heading-93aa056c-3545-442b-8b83-4bca1f976451"/>
      <w:r>
        <w:t xml:space="preserve">Pharma profits go to stock buybacks. Their argument reflects </w:t>
      </w:r>
      <w:r>
        <w:rPr>
          <w:u w:val="single"/>
        </w:rPr>
        <w:t xml:space="preserve">pharma lobbyists</w:t>
      </w:r>
      <w:r>
        <w:t xml:space="preserve"> who oppose the plan only because of share values</w:t>
      </w:r>
      <w:bookmarkEnd w:id="162"/>
    </w:p>
    <w:p>
      <w:r>
        <w:t xml:space="preserve">William </w:t>
      </w:r>
      <w:r>
        <w:rPr>
          <w:rStyle w:val="Style13ptBold"/>
        </w:rPr>
        <w:t xml:space="preserve">Lazonick and</w:t>
      </w:r>
      <w:r>
        <w:t xml:space="preserve"> Öner </w:t>
      </w:r>
      <w:r>
        <w:rPr>
          <w:rStyle w:val="Style13ptBold"/>
        </w:rPr>
        <w:t xml:space="preserve">Tulum,</w:t>
      </w:r>
      <w:r>
        <w:t xml:space="preserve"> 20</w:t>
      </w:r>
      <w:r>
        <w:rPr>
          <w:rStyle w:val="Style13ptBold"/>
        </w:rPr>
        <w:t xml:space="preserve">22</w:t>
      </w:r>
      <w:r>
        <w:t xml:space="preserve"> - *professor emeritus of economics at University of Massachusetts AND **co-founder and Executive Director of Research at the Academic-Industry Research Network  "Sick with “Shareholder Value”: US Pharma’s Financialized Business Model During the Pandemic" Institute for New Economic Thinking,</w:t>
      </w:r>
    </w:p>
    <w:p>
      <w:r>
        <w:rPr>
          <w:sz w:val="14"/>
          <w:szCs w:val="14"/>
        </w:rPr>
        <w:t xml:space="preserve">https://www.ineteconomics.org/perspectives/blog/sick-with-shareholder-value-us-pharmas-financialized-business-model-during-the-pandemic //DH</w:t>
      </w:r>
    </w:p>
    <w:p/>
    <w:p>
      <w:r>
        <w:rPr>
          <w:rStyle w:val="StyleUnderline"/>
          <w:u w:val="single"/>
          <w:highlight w:val="yellow"/>
        </w:rPr>
        <w:t xml:space="preserve">Underpinning PhRMA’s argume</w:t>
      </w:r>
      <w:r>
        <w:rPr>
          <w:rStyle w:val="StyleUnderline"/>
          <w:u w:val="single"/>
        </w:rPr>
        <w:t xml:space="preserve">nt of the d</w:t>
      </w:r>
      <w:r>
        <w:rPr>
          <w:sz w:val="14"/>
          <w:szCs w:val="14"/>
        </w:rPr>
        <w:t xml:space="preserve">evastating </w:t>
      </w:r>
      <w:r>
        <w:rPr>
          <w:rStyle w:val="StyleUnderline"/>
          <w:u w:val="single"/>
        </w:rPr>
        <w:t xml:space="preserve">impact of price regulation on drug innovation</w:t>
      </w:r>
      <w:r>
        <w:rPr>
          <w:sz w:val="14"/>
          <w:szCs w:val="14"/>
        </w:rPr>
        <w:t xml:space="preserve"> and patient access to medicines </w:t>
      </w:r>
      <w:r>
        <w:rPr>
          <w:rStyle w:val="StyleUnderline"/>
          <w:u w:val="single"/>
          <w:highlight w:val="yellow"/>
        </w:rPr>
        <w:t xml:space="preserve">is the assumption that pharma</w:t>
      </w:r>
      <w:r>
        <w:rPr>
          <w:rStyle w:val="StyleUnderline"/>
          <w:u w:val="single"/>
        </w:rPr>
        <w:t xml:space="preserve">ceutical companies systematically </w:t>
      </w:r>
      <w:r>
        <w:rPr>
          <w:rStyle w:val="StyleUnderline"/>
          <w:u w:val="single"/>
          <w:highlight w:val="yellow"/>
        </w:rPr>
        <w:t xml:space="preserve">reinvest</w:t>
      </w:r>
      <w:r>
        <w:rPr>
          <w:rStyle w:val="StyleUnderline"/>
          <w:u w:val="single"/>
        </w:rPr>
        <w:t xml:space="preserve"> corporate </w:t>
      </w:r>
      <w:r>
        <w:rPr>
          <w:rStyle w:val="StyleUnderline"/>
          <w:u w:val="single"/>
          <w:highlight w:val="yellow"/>
        </w:rPr>
        <w:t xml:space="preserve">profits in productive capabilities</w:t>
      </w:r>
      <w:r>
        <w:rPr>
          <w:sz w:val="14"/>
          <w:szCs w:val="14"/>
        </w:rPr>
        <w:t xml:space="preserve"> that improve the development, manufacture, and delivery of drugs. The corporate executives who signed the PhRMA letter contend that price regulation will reduce profits and stifle drug innovation. </w:t>
      </w:r>
      <w:r>
        <w:rPr>
          <w:rStyle w:val="StyleUnderline"/>
          <w:u w:val="single"/>
          <w:highlight w:val="yellow"/>
        </w:rPr>
        <w:t xml:space="preserve">Negating this</w:t>
      </w:r>
      <w:r>
        <w:rPr>
          <w:sz w:val="14"/>
          <w:szCs w:val="14"/>
        </w:rPr>
        <w:t xml:space="preserve"> assumption, however, </w:t>
      </w:r>
      <w:r>
        <w:rPr>
          <w:rStyle w:val="StyleUnderline"/>
          <w:u w:val="single"/>
          <w:highlight w:val="yellow"/>
        </w:rPr>
        <w:t xml:space="preserve">is</w:t>
      </w:r>
      <w:r>
        <w:rPr>
          <w:sz w:val="14"/>
          <w:szCs w:val="14"/>
        </w:rPr>
        <w:t xml:space="preserve"> abundant—and indeed </w:t>
      </w:r>
      <w:r>
        <w:rPr>
          <w:rStyle w:val="Emphasis"/>
          <w:highlight w:val="yellow"/>
        </w:rPr>
        <w:t xml:space="preserve">overwhelming—evidence</w:t>
      </w:r>
      <w:r>
        <w:rPr>
          <w:rStyle w:val="StyleUnderline"/>
          <w:u w:val="single"/>
          <w:highlight w:val="yellow"/>
        </w:rPr>
        <w:t xml:space="preserve"> tha</w:t>
      </w:r>
      <w:r>
        <w:rPr>
          <w:rStyle w:val="StyleUnderline"/>
          <w:u w:val="single"/>
        </w:rPr>
        <w:t xml:space="preserve">t</w:t>
      </w:r>
      <w:r>
        <w:rPr>
          <w:sz w:val="14"/>
          <w:szCs w:val="14"/>
        </w:rPr>
        <w:t xml:space="preserve"> most of these </w:t>
      </w:r>
      <w:r>
        <w:rPr>
          <w:rStyle w:val="StyleUnderline"/>
          <w:u w:val="single"/>
          <w:highlight w:val="yellow"/>
        </w:rPr>
        <w:t xml:space="preserve">pharma</w:t>
      </w:r>
      <w:r>
        <w:rPr>
          <w:sz w:val="14"/>
          <w:szCs w:val="14"/>
        </w:rPr>
        <w:t xml:space="preserve">ceutical executives </w:t>
      </w:r>
      <w:r>
        <w:rPr>
          <w:rStyle w:val="StyleUnderline"/>
          <w:u w:val="single"/>
          <w:highlight w:val="yellow"/>
        </w:rPr>
        <w:t xml:space="preserve">allocate corporate profits to massive distributions to shareholders in</w:t>
      </w:r>
      <w:r>
        <w:rPr>
          <w:rStyle w:val="StyleUnderline"/>
          <w:u w:val="single"/>
        </w:rPr>
        <w:t xml:space="preserve"> the form of cash </w:t>
      </w:r>
      <w:r>
        <w:rPr>
          <w:rStyle w:val="StyleUnderline"/>
          <w:u w:val="single"/>
          <w:highlight w:val="yellow"/>
        </w:rPr>
        <w:t xml:space="preserve">dividends and stock buyback</w:t>
      </w:r>
      <w:r>
        <w:rPr>
          <w:highlight w:val="yellow"/>
        </w:rPr>
        <w:t xml:space="preserve">s</w:t>
      </w:r>
      <w:r>
        <w:rPr>
          <w:sz w:val="14"/>
          <w:szCs w:val="14"/>
        </w:rPr>
        <w:t xml:space="preserve">.[6] Rather than devoting the high profits from high drug prices to augmenting and accelerating investment in drug innovation, US pharmaceutical companies burden US patients and taxpayers with </w:t>
      </w:r>
      <w:r>
        <w:rPr>
          <w:rStyle w:val="StyleUnderline"/>
          <w:u w:val="single"/>
          <w:highlight w:val="yellow"/>
        </w:rPr>
        <w:t xml:space="preserve">high drug prices</w:t>
      </w:r>
      <w:r>
        <w:rPr>
          <w:sz w:val="14"/>
          <w:szCs w:val="14"/>
        </w:rPr>
        <w:t xml:space="preserve"> so that, through massive distributions to shareholders, the senior executives who make these allocation decisions can </w:t>
      </w:r>
      <w:r>
        <w:rPr>
          <w:rStyle w:val="StyleUnderline"/>
          <w:u w:val="single"/>
          <w:highlight w:val="yellow"/>
        </w:rPr>
        <w:t xml:space="preserve">boost the yields on the companies</w:t>
      </w:r>
      <w:r>
        <w:rPr>
          <w:rStyle w:val="StyleUnderline"/>
          <w:u w:val="single"/>
        </w:rPr>
        <w:t xml:space="preserve">’ publicly </w:t>
      </w:r>
      <w:r>
        <w:rPr>
          <w:rStyle w:val="StyleUnderline"/>
          <w:u w:val="single"/>
          <w:highlight w:val="yellow"/>
        </w:rPr>
        <w:t xml:space="preserve">traded shares</w:t>
      </w:r>
      <w:r>
        <w:rPr>
          <w:sz w:val="14"/>
          <w:szCs w:val="14"/>
        </w:rPr>
        <w:t xml:space="preserve">.</w:t>
      </w:r>
    </w:p>
    <w:p>
      <w:r>
        <w:rPr>
          <w:rStyle w:val="StyleUnderline"/>
          <w:u w:val="single"/>
        </w:rPr>
        <w:t xml:space="preserve">Data for the 474 corporations</w:t>
      </w:r>
      <w:r>
        <w:rPr>
          <w:sz w:val="14"/>
          <w:szCs w:val="14"/>
        </w:rPr>
        <w:t xml:space="preserve"> included in the S&amp;P 500 Index in January 2022 and publicly traded from 2012 through 2021 </w:t>
      </w:r>
      <w:r>
        <w:rPr>
          <w:rStyle w:val="StyleUnderline"/>
          <w:u w:val="single"/>
        </w:rPr>
        <w:t xml:space="preserve">reveal that these corporations distributed</w:t>
      </w:r>
      <w:r>
        <w:rPr>
          <w:rStyle w:val="Emphasis"/>
        </w:rPr>
        <w:t xml:space="preserve"> $5.7 trillion</w:t>
      </w:r>
      <w:r>
        <w:rPr>
          <w:rStyle w:val="StyleUnderline"/>
          <w:u w:val="single"/>
        </w:rPr>
        <w:t xml:space="preserve"> as share repurchases</w:t>
      </w:r>
      <w:r>
        <w:rPr>
          <w:sz w:val="14"/>
          <w:szCs w:val="14"/>
        </w:rPr>
        <w:t xml:space="preserve"> during the 2012-2021 fiscal years, </w:t>
      </w:r>
      <w:r>
        <w:rPr>
          <w:rStyle w:val="Emphasis"/>
        </w:rPr>
        <w:t xml:space="preserve">representing 55 percent of net income</w:t>
      </w:r>
      <w:r>
        <w:rPr>
          <w:rStyle w:val="StyleUnderline"/>
          <w:u w:val="single"/>
        </w:rPr>
        <w:t xml:space="preserve">, and $4.2 trillion as dividends, an additional 41 percent of net income</w:t>
      </w:r>
      <w:r>
        <w:rPr>
          <w:sz w:val="14"/>
          <w:szCs w:val="14"/>
        </w:rPr>
        <w:t xml:space="preserve"> (see Table 1). The vast majority (we estimate about 95 percent of the total) of the share repurchases were done as open-market repurchases (OMRs) of common shares, the purpose of which is to manipulate the company’s stock price.</w:t>
      </w:r>
    </w:p>
    <w:p>
      <w:r>
        <w:rPr>
          <w:sz w:val="14"/>
          <w:szCs w:val="14"/>
        </w:rPr>
        <w:t xml:space="preserve">As shown in Table 1, for the decade 2012-2021, </w:t>
      </w:r>
      <w:r>
        <w:rPr>
          <w:rStyle w:val="StyleUnderline"/>
          <w:u w:val="single"/>
          <w:highlight w:val="yellow"/>
        </w:rPr>
        <w:t xml:space="preserve">distributions</w:t>
      </w:r>
      <w:r>
        <w:rPr>
          <w:rStyle w:val="StyleUnderline"/>
          <w:u w:val="single"/>
        </w:rPr>
        <w:t xml:space="preserve"> to </w:t>
      </w:r>
      <w:r>
        <w:rPr>
          <w:rStyle w:val="StyleUnderline"/>
          <w:u w:val="single"/>
          <w:highlight w:val="yellow"/>
        </w:rPr>
        <w:t xml:space="preserve">shareholders by the 14 pharmaceutical companies</w:t>
      </w:r>
      <w:r>
        <w:rPr>
          <w:sz w:val="14"/>
          <w:szCs w:val="14"/>
        </w:rPr>
        <w:t xml:space="preserve"> that were </w:t>
      </w:r>
      <w:r>
        <w:rPr>
          <w:rStyle w:val="StyleUnderline"/>
          <w:u w:val="single"/>
          <w:highlight w:val="yellow"/>
        </w:rPr>
        <w:t xml:space="preserve">among the</w:t>
      </w:r>
      <w:r>
        <w:rPr>
          <w:sz w:val="14"/>
          <w:szCs w:val="14"/>
        </w:rPr>
        <w:t xml:space="preserve"> 474 </w:t>
      </w:r>
      <w:r>
        <w:rPr>
          <w:rStyle w:val="StyleUnderline"/>
          <w:u w:val="single"/>
          <w:highlight w:val="yellow"/>
        </w:rPr>
        <w:t xml:space="preserve">S&amp;P 500</w:t>
      </w:r>
      <w:r>
        <w:rPr>
          <w:sz w:val="14"/>
          <w:szCs w:val="14"/>
        </w:rPr>
        <w:t xml:space="preserve"> companies in the database </w:t>
      </w:r>
      <w:r>
        <w:rPr>
          <w:rStyle w:val="Emphasis"/>
          <w:highlight w:val="yellow"/>
        </w:rPr>
        <w:t xml:space="preserve">represented 110 percent of net income</w:t>
      </w:r>
      <w:r>
        <w:rPr>
          <w:rStyle w:val="Emphasis"/>
        </w:rPr>
        <w:t xml:space="preserve">,[</w:t>
      </w:r>
      <w:r>
        <w:rPr>
          <w:sz w:val="14"/>
          <w:szCs w:val="14"/>
        </w:rPr>
        <w:t xml:space="preserve">7] a larger proportion than the highly financialized 96 percent for all 474 companies. At 55 percent, the stock buybacks of the subset of pharmaceutical companies was the same proportion of net income as the 474 companies, but, at 54 percent versus 41 percent, pharmaceutical dividends as a proportion of net income far exceeded that of all the companies in the dataset. The 14 pharmaceutical companies accounted for 3.1 percent of the revenues of all 474 companies but 6.6 percent of the net income, 6.6 percent of the buybacks, and 8.8 percent of the dividends. The $747 billion that the pharmaceutical companies distributed to shareholders was 13 percent greater than the $660 billion that these corporations expended on research &amp; development over the decade.</w:t>
      </w:r>
    </w:p>
    <w:p>
      <w:pPr>
        <w:pStyle w:val="Heading4"/>
      </w:pPr>
      <w:bookmarkStart w:id="163" w:name="pmd-heading-40485458-53d5-4e61-8153-c26ba1873d15"/>
      <w:r>
        <w:t xml:space="preserve">They spend more on buybacks than R&amp;D - it's at least 95% of all profits</w:t>
      </w:r>
      <w:bookmarkEnd w:id="163"/>
    </w:p>
    <w:p>
      <w:r>
        <w:t xml:space="preserve">Brenna </w:t>
      </w:r>
      <w:r>
        <w:rPr>
          <w:rStyle w:val="Style13ptBold"/>
        </w:rPr>
        <w:t xml:space="preserve">Miller,</w:t>
      </w:r>
      <w:r>
        <w:t xml:space="preserve"> 20</w:t>
      </w:r>
      <w:r>
        <w:rPr>
          <w:rStyle w:val="Style13ptBold"/>
        </w:rPr>
        <w:t xml:space="preserve">25</w:t>
      </w:r>
      <w:r>
        <w:t xml:space="preserve"> - Health Communications Specialist at the Lown Institute. She holds a masters degree in public health from Tufts University School of Medicine. "Healthcare corporations spent trillions of dollars on payouts to shareholders, study finds." Lown Institute, 3/10, https://lowninstitute.org/healthcare-corporations-spent-trillions-of-dollars-on-payouts-to-shareholders-study-finds/ //DH</w:t>
      </w:r>
    </w:p>
    <w:p/>
    <w:p>
      <w:r>
        <w:rPr>
          <w:rStyle w:val="StyleUnderline"/>
          <w:u w:val="single"/>
          <w:highlight w:val="yellow"/>
        </w:rPr>
        <w:t xml:space="preserve">Researchers looked at all health care companies listed on the S&amp;P 500</w:t>
      </w:r>
      <w:r>
        <w:rPr>
          <w:rStyle w:val="StyleUnderline"/>
          <w:u w:val="single"/>
        </w:rPr>
        <w:t xml:space="preserve"> health care index</w:t>
      </w:r>
      <w:r>
        <w:rPr>
          <w:sz w:val="14"/>
          <w:szCs w:val="14"/>
        </w:rPr>
        <w:t xml:space="preserve"> from 2001 to 2022 </w:t>
      </w:r>
      <w:r>
        <w:rPr>
          <w:rStyle w:val="StyleUnderline"/>
          <w:u w:val="single"/>
          <w:highlight w:val="yellow"/>
        </w:rPr>
        <w:t xml:space="preserve">and found that they spent $2.6 trillion on dividends and share buybacks, </w:t>
      </w:r>
      <w:r>
        <w:rPr>
          <w:rStyle w:val="Emphasis"/>
          <w:highlight w:val="yellow"/>
        </w:rPr>
        <w:t xml:space="preserve">amounting to 95% of all profits</w:t>
      </w:r>
      <w:r>
        <w:rPr>
          <w:sz w:val="14"/>
          <w:szCs w:val="14"/>
        </w:rPr>
        <w:t xml:space="preserve"> made in the sector. During the same time period, the number of healthcare companies on the index almost doubled and total shareholder payouts tripled from $54 billion to $170.2 billion. Share buybacks (when companies buy their own shares to increase the value of remaining stock) particularly benefit high-up executives who are compensated largely through stock options.</w:t>
      </w:r>
    </w:p>
    <w:p>
      <w:r>
        <w:rPr>
          <w:rStyle w:val="StyleUnderline"/>
          <w:u w:val="single"/>
        </w:rPr>
        <w:t xml:space="preserve">The </w:t>
      </w:r>
      <w:r>
        <w:rPr>
          <w:rStyle w:val="StyleUnderline"/>
          <w:u w:val="single"/>
          <w:highlight w:val="yellow"/>
        </w:rPr>
        <w:t xml:space="preserve">pharma</w:t>
      </w:r>
      <w:r>
        <w:rPr>
          <w:rStyle w:val="StyleUnderline"/>
          <w:u w:val="single"/>
        </w:rPr>
        <w:t xml:space="preserve">ceutical industry </w:t>
      </w:r>
      <w:r>
        <w:rPr>
          <w:rStyle w:val="StyleUnderline"/>
          <w:u w:val="single"/>
          <w:highlight w:val="yellow"/>
        </w:rPr>
        <w:t xml:space="preserve">accounted for the largest aggregate payouts by far</w:t>
      </w:r>
      <w:r>
        <w:rPr>
          <w:rStyle w:val="StyleUnderline"/>
          <w:u w:val="single"/>
        </w:rPr>
        <w:t xml:space="preserve">, collectively returning $1.2 trillion to shareholders, </w:t>
      </w:r>
      <w:r>
        <w:rPr>
          <w:rStyle w:val="StyleUnderline"/>
          <w:u w:val="single"/>
          <w:highlight w:val="yellow"/>
        </w:rPr>
        <w:t xml:space="preserve">followed by</w:t>
      </w:r>
      <w:r>
        <w:rPr>
          <w:sz w:val="14"/>
          <w:szCs w:val="14"/>
        </w:rPr>
        <w:t xml:space="preserve"> managed health care, </w:t>
      </w:r>
      <w:r>
        <w:rPr>
          <w:rStyle w:val="StyleUnderline"/>
          <w:u w:val="single"/>
          <w:highlight w:val="yellow"/>
        </w:rPr>
        <w:t xml:space="preserve">biotechnology</w:t>
      </w:r>
      <w:r>
        <w:rPr>
          <w:sz w:val="14"/>
          <w:szCs w:val="14"/>
        </w:rPr>
        <w:t xml:space="preserve">, and health care equipment and supplies. </w:t>
      </w:r>
      <w:r>
        <w:rPr>
          <w:rStyle w:val="StyleUnderline"/>
          <w:u w:val="single"/>
          <w:highlight w:val="yellow"/>
        </w:rPr>
        <w:t xml:space="preserve">This is in line with previous research showing</w:t>
      </w:r>
      <w:r>
        <w:rPr>
          <w:rStyle w:val="StyleUnderline"/>
          <w:u w:val="single"/>
        </w:rPr>
        <w:t xml:space="preserve"> that many large pharmaceutical </w:t>
      </w:r>
      <w:r>
        <w:rPr>
          <w:rStyle w:val="StyleUnderline"/>
          <w:u w:val="single"/>
          <w:highlight w:val="yellow"/>
        </w:rPr>
        <w:t xml:space="preserve">companies spend more on buybacks and dividends than they do on research and development</w:t>
      </w:r>
      <w:r>
        <w:rPr>
          <w:rStyle w:val="StyleUnderline"/>
          <w:u w:val="single"/>
        </w:rPr>
        <w:t xml:space="preserve">.</w:t>
      </w:r>
    </w:p>
    <w:p>
      <w:pPr>
        <w:pStyle w:val="Heading4"/>
      </w:pPr>
      <w:bookmarkStart w:id="164" w:name="pmd-heading-b2ce0ef1-dce3-42b6-8592-9ab861f76d0f"/>
      <w:r>
        <w:t xml:space="preserve">R&amp;D is financed by </w:t>
      </w:r>
      <w:r>
        <w:rPr>
          <w:u w:val="single"/>
        </w:rPr>
        <w:t xml:space="preserve">debt</w:t>
      </w:r>
      <w:r>
        <w:t xml:space="preserve">. Profits go to share buybacks</w:t>
      </w:r>
      <w:bookmarkEnd w:id="164"/>
    </w:p>
    <w:p>
      <w:r>
        <w:t xml:space="preserve">Richard G. </w:t>
      </w:r>
      <w:r>
        <w:rPr>
          <w:rStyle w:val="Style13ptBold"/>
        </w:rPr>
        <w:t xml:space="preserve">Frank and</w:t>
      </w:r>
      <w:r>
        <w:t xml:space="preserve"> Kathleen </w:t>
      </w:r>
      <w:r>
        <w:rPr>
          <w:rStyle w:val="Style13ptBold"/>
        </w:rPr>
        <w:t xml:space="preserve">Hannick</w:t>
      </w:r>
      <w:r>
        <w:t xml:space="preserve">, 20</w:t>
      </w:r>
      <w:r>
        <w:rPr>
          <w:rStyle w:val="Style13ptBold"/>
        </w:rPr>
        <w:t xml:space="preserve">22</w:t>
      </w:r>
      <w:r>
        <w:t xml:space="preserve"> - *senior fellow in Economic Studies and director of the Center on Health Policy at Brookings. **Senior Research Assistant - USC-Brookings Schaeffer Initiative for Health Policy "5 things to understand about pharmaceutical R&amp;D" 6/2, https://www.brookings.edu/articles/five-things-to-understand-about-pharmaceutical-rd/ //DH</w:t>
      </w:r>
    </w:p>
    <w:p/>
    <w:p>
      <w:r>
        <w:rPr>
          <w:sz w:val="14"/>
          <w:szCs w:val="14"/>
        </w:rPr>
        <w:t xml:space="preserve">During a recent Senate hearing on pharmaceutical policy, </w:t>
      </w:r>
      <w:r>
        <w:rPr>
          <w:rStyle w:val="StyleUnderline"/>
          <w:u w:val="single"/>
        </w:rPr>
        <w:t xml:space="preserve">a representative of the industry claimed that “companies depend on profits to sustain biopharmaceutical investments</w:t>
      </w:r>
      <w:r>
        <w:rPr>
          <w:sz w:val="14"/>
          <w:szCs w:val="14"/>
        </w:rPr>
        <w:t xml:space="preserve">.”[12] </w:t>
      </w:r>
      <w:r>
        <w:rPr>
          <w:rStyle w:val="StyleUnderline"/>
          <w:u w:val="single"/>
        </w:rPr>
        <w:t xml:space="preserve">This</w:t>
      </w:r>
      <w:r>
        <w:rPr>
          <w:sz w:val="14"/>
          <w:szCs w:val="14"/>
        </w:rPr>
        <w:t xml:space="preserve"> declaration </w:t>
      </w:r>
      <w:r>
        <w:rPr>
          <w:rStyle w:val="StyleUnderline"/>
          <w:u w:val="single"/>
        </w:rPr>
        <w:t xml:space="preserve">creates the impression that profits finance R&amp;D</w:t>
      </w:r>
      <w:r>
        <w:rPr>
          <w:sz w:val="14"/>
          <w:szCs w:val="14"/>
        </w:rPr>
        <w:t xml:space="preserve">. Clearly, this conclusion does not generalize, since </w:t>
      </w:r>
      <w:r>
        <w:rPr>
          <w:rStyle w:val="StyleUnderline"/>
          <w:u w:val="single"/>
        </w:rPr>
        <w:t xml:space="preserve">many </w:t>
      </w:r>
      <w:r>
        <w:rPr>
          <w:rStyle w:val="StyleUnderline"/>
          <w:u w:val="single"/>
          <w:highlight w:val="yellow"/>
        </w:rPr>
        <w:t xml:space="preserve">innovative emerging pharmaceutical manufacturers bring new drugs to market </w:t>
      </w:r>
      <w:r>
        <w:rPr>
          <w:rStyle w:val="Emphasis"/>
          <w:highlight w:val="yellow"/>
        </w:rPr>
        <w:t xml:space="preserve">prior to collecting any revenue</w:t>
      </w:r>
      <w:r>
        <w:rPr>
          <w:rStyle w:val="Emphasis"/>
        </w:rPr>
        <w:t xml:space="preserve">s</w:t>
      </w:r>
      <w:r>
        <w:rPr>
          <w:rStyle w:val="Emphasis"/>
          <w:sz w:val="14"/>
          <w:szCs w:val="14"/>
        </w:rPr>
        <w:t xml:space="preserve">.</w:t>
      </w:r>
      <w:r>
        <w:rPr>
          <w:sz w:val="14"/>
          <w:szCs w:val="14"/>
        </w:rPr>
        <w:t xml:space="preserve"> Recent analyses of industry balance sheets also reveal a more complicated picture. </w:t>
      </w:r>
      <w:r>
        <w:rPr>
          <w:rStyle w:val="StyleUnderline"/>
          <w:u w:val="single"/>
          <w:highlight w:val="yellow"/>
        </w:rPr>
        <w:t xml:space="preserve">The average percent of global revenue accounted for by shareholder payouts</w:t>
      </w:r>
      <w:r>
        <w:rPr>
          <w:sz w:val="14"/>
          <w:szCs w:val="14"/>
        </w:rPr>
        <w:t xml:space="preserve"> from 2009-2018 </w:t>
      </w:r>
      <w:r>
        <w:rPr>
          <w:rStyle w:val="StyleUnderline"/>
          <w:u w:val="single"/>
          <w:highlight w:val="yellow"/>
        </w:rPr>
        <w:t xml:space="preserve">was</w:t>
      </w:r>
      <w:r>
        <w:rPr>
          <w:sz w:val="14"/>
          <w:szCs w:val="14"/>
        </w:rPr>
        <w:t xml:space="preserve"> 29%, or </w:t>
      </w:r>
      <w:r>
        <w:rPr>
          <w:rStyle w:val="Emphasis"/>
          <w:highlight w:val="yellow"/>
        </w:rPr>
        <w:t xml:space="preserve">106% of net income</w:t>
      </w:r>
      <w:r>
        <w:rPr>
          <w:sz w:val="14"/>
          <w:szCs w:val="14"/>
        </w:rPr>
        <w:t xml:space="preserve">. Shareholder payments include stock buybacks and dividend payments. </w:t>
      </w:r>
      <w:r>
        <w:rPr>
          <w:rStyle w:val="StyleUnderline"/>
          <w:u w:val="single"/>
          <w:highlight w:val="yellow"/>
        </w:rPr>
        <w:t xml:space="preserve">The average percent</w:t>
      </w:r>
      <w:r>
        <w:rPr>
          <w:rStyle w:val="StyleUnderline"/>
          <w:u w:val="single"/>
        </w:rPr>
        <w:t xml:space="preserve"> of global revenue accounted for </w:t>
      </w:r>
      <w:r>
        <w:rPr>
          <w:rStyle w:val="StyleUnderline"/>
          <w:u w:val="single"/>
          <w:highlight w:val="yellow"/>
        </w:rPr>
        <w:t xml:space="preserve">by R&amp;D was</w:t>
      </w:r>
      <w:r>
        <w:rPr>
          <w:rStyle w:val="StyleUnderline"/>
          <w:u w:val="single"/>
        </w:rPr>
        <w:t xml:space="preserve"> 17</w:t>
      </w:r>
      <w:r>
        <w:rPr>
          <w:sz w:val="14"/>
          <w:szCs w:val="14"/>
        </w:rPr>
        <w:t xml:space="preserve">%, or </w:t>
      </w:r>
      <w:r>
        <w:rPr>
          <w:rStyle w:val="StyleUnderline"/>
          <w:u w:val="single"/>
          <w:highlight w:val="yellow"/>
        </w:rPr>
        <w:t xml:space="preserve">93% of net income</w:t>
      </w:r>
      <w:r>
        <w:rPr>
          <w:sz w:val="14"/>
          <w:szCs w:val="14"/>
        </w:rPr>
        <w:t xml:space="preserve">. Thus, for the largest pharmaceutical companies in the world, </w:t>
      </w:r>
      <w:r>
        <w:rPr>
          <w:rStyle w:val="StyleUnderline"/>
          <w:u w:val="single"/>
          <w:highlight w:val="yellow"/>
        </w:rPr>
        <w:t xml:space="preserve">R&amp;D plus shareholder payouts sum to 199% of net income</w:t>
      </w:r>
      <w:r>
        <w:rPr>
          <w:sz w:val="14"/>
          <w:szCs w:val="14"/>
        </w:rPr>
        <w:t xml:space="preserve">. Clearly, </w:t>
      </w:r>
      <w:r>
        <w:rPr>
          <w:rStyle w:val="Emphasis"/>
          <w:highlight w:val="yellow"/>
        </w:rPr>
        <w:t xml:space="preserve">R&amp;D is not being funded primarily by retained earnings</w:t>
      </w:r>
      <w:r>
        <w:rPr>
          <w:rStyle w:val="StyleUnderline"/>
          <w:u w:val="single"/>
        </w:rPr>
        <w:t xml:space="preserve">. Debt</w:t>
      </w:r>
      <w:r>
        <w:rPr>
          <w:sz w:val="14"/>
          <w:szCs w:val="14"/>
        </w:rPr>
        <w:t xml:space="preserve"> during the 2009-2018 period for the top 18 firms </w:t>
      </w:r>
      <w:r>
        <w:rPr>
          <w:rStyle w:val="StyleUnderline"/>
          <w:u w:val="single"/>
        </w:rPr>
        <w:t xml:space="preserve">averaged around</w:t>
      </w:r>
      <w:r>
        <w:rPr>
          <w:sz w:val="14"/>
          <w:szCs w:val="14"/>
        </w:rPr>
        <w:t xml:space="preserve"> 58% of global revenues, or over </w:t>
      </w:r>
      <w:r>
        <w:rPr>
          <w:rStyle w:val="StyleUnderline"/>
          <w:u w:val="single"/>
        </w:rPr>
        <w:t xml:space="preserve">200% of net income. </w:t>
      </w:r>
      <w:r>
        <w:rPr>
          <w:rStyle w:val="StyleUnderline"/>
          <w:u w:val="single"/>
          <w:highlight w:val="yellow"/>
        </w:rPr>
        <w:t xml:space="preserve">Debt has more than doubled</w:t>
      </w:r>
      <w:r>
        <w:rPr>
          <w:sz w:val="14"/>
          <w:szCs w:val="14"/>
        </w:rPr>
        <w:t xml:space="preserve"> since 2009, </w:t>
      </w:r>
      <w:r>
        <w:rPr>
          <w:rStyle w:val="StyleUnderline"/>
          <w:u w:val="single"/>
          <w:highlight w:val="yellow"/>
        </w:rPr>
        <w:t xml:space="preserve">suggesting that there is more to R&amp;D funding than simple retained earning</w:t>
      </w:r>
      <w:r>
        <w:rPr>
          <w:sz w:val="14"/>
          <w:szCs w:val="14"/>
        </w:rPr>
        <w:t xml:space="preserve">s. This is in large measure </w:t>
      </w:r>
      <w:r>
        <w:rPr>
          <w:rStyle w:val="StyleUnderline"/>
          <w:u w:val="single"/>
          <w:highlight w:val="yellow"/>
        </w:rPr>
        <w:t xml:space="preserve">due to the high levels of payouts to shareholders</w:t>
      </w:r>
      <w:r>
        <w:rPr>
          <w:sz w:val="14"/>
          <w:szCs w:val="14"/>
        </w:rPr>
        <w:t xml:space="preserve"> in the form of dividends and stock buybacks.[13]</w:t>
      </w:r>
    </w:p>
    <w:p>
      <w:r>
        <w:rPr>
          <w:sz w:val="14"/>
          <w:szCs w:val="14"/>
        </w:rPr>
        <w:t xml:space="preserve">A recent report delves further into the finances of the pharmaceutical industry. Studying the world’s 27 largest pharmaceutical companies from 2000 to 2018, </w:t>
      </w:r>
      <w:r>
        <w:rPr>
          <w:rStyle w:val="StyleUnderline"/>
          <w:u w:val="single"/>
        </w:rPr>
        <w:t xml:space="preserve">researchers found that the industry has undergone “mass financialization</w:t>
      </w:r>
      <w:r>
        <w:rPr>
          <w:sz w:val="14"/>
          <w:szCs w:val="14"/>
        </w:rPr>
        <w:t xml:space="preserve">” during this time. </w:t>
      </w:r>
      <w:r>
        <w:rPr>
          <w:rStyle w:val="StyleUnderline"/>
          <w:u w:val="single"/>
        </w:rPr>
        <w:t xml:space="preserve">Between 2000 and 2018, net revenues</w:t>
      </w:r>
      <w:r>
        <w:rPr>
          <w:sz w:val="14"/>
          <w:szCs w:val="14"/>
        </w:rPr>
        <w:t xml:space="preserve"> among the 27 companies </w:t>
      </w:r>
      <w:r>
        <w:rPr>
          <w:rStyle w:val="StyleUnderline"/>
          <w:u w:val="single"/>
        </w:rPr>
        <w:t xml:space="preserve">grew over 240%</w:t>
      </w:r>
      <w:r>
        <w:rPr>
          <w:sz w:val="14"/>
          <w:szCs w:val="14"/>
        </w:rPr>
        <w:t xml:space="preserve"> from $300 billion to almost $725 billion. During that same time period, </w:t>
      </w:r>
      <w:r>
        <w:rPr>
          <w:rStyle w:val="StyleUnderline"/>
          <w:u w:val="single"/>
        </w:rPr>
        <w:t xml:space="preserve">R&amp;D spending as a percentage of net sales grew modestly</w:t>
      </w:r>
      <w:r>
        <w:rPr>
          <w:sz w:val="14"/>
          <w:szCs w:val="14"/>
        </w:rPr>
        <w:t xml:space="preserve"> from 12% to 17%. </w:t>
      </w:r>
      <w:r>
        <w:rPr>
          <w:rStyle w:val="StyleUnderline"/>
          <w:u w:val="single"/>
        </w:rPr>
        <w:t xml:space="preserve">Investor payouts and stock buybacks</w:t>
      </w:r>
      <w:r>
        <w:rPr>
          <w:sz w:val="14"/>
          <w:szCs w:val="14"/>
        </w:rPr>
        <w:t xml:space="preserve">, however, </w:t>
      </w:r>
      <w:r>
        <w:rPr>
          <w:rStyle w:val="StyleUnderline"/>
          <w:u w:val="single"/>
        </w:rPr>
        <w:t xml:space="preserve">grew f</w:t>
      </w:r>
      <w:r>
        <w:rPr>
          <w:sz w:val="14"/>
          <w:szCs w:val="14"/>
        </w:rPr>
        <w:t xml:space="preserve">rom $30 billion (10% of net sales) </w:t>
      </w:r>
      <w:r>
        <w:rPr>
          <w:rStyle w:val="StyleUnderline"/>
          <w:u w:val="single"/>
        </w:rPr>
        <w:t xml:space="preserve">to</w:t>
      </w:r>
      <w:r>
        <w:rPr>
          <w:sz w:val="14"/>
          <w:szCs w:val="14"/>
        </w:rPr>
        <w:t xml:space="preserve"> $146 billion (</w:t>
      </w:r>
      <w:r>
        <w:rPr>
          <w:rStyle w:val="StyleUnderline"/>
          <w:u w:val="single"/>
        </w:rPr>
        <w:t xml:space="preserve">20% of net sales</w:t>
      </w:r>
      <w:r>
        <w:rPr>
          <w:rStyle w:val="StyleUnderline"/>
          <w:sz w:val="14"/>
          <w:szCs w:val="14"/>
          <w:u w:val="single"/>
        </w:rPr>
        <w:t xml:space="preserve">)</w:t>
      </w:r>
      <w:r>
        <w:rPr>
          <w:sz w:val="14"/>
          <w:szCs w:val="14"/>
        </w:rPr>
        <w:t xml:space="preserve"> accounting for $1.54 trillion in total over the time period studied. </w:t>
      </w:r>
      <w:r>
        <w:rPr>
          <w:rStyle w:val="StyleUnderline"/>
          <w:u w:val="single"/>
          <w:highlight w:val="yellow"/>
        </w:rPr>
        <w:t xml:space="preserve">As a percentage of R&amp;D spending, dividends grew from 88% of total investment in R&amp;D in 2000 to 123% in 2018</w:t>
      </w:r>
      <w:r>
        <w:rPr>
          <w:sz w:val="14"/>
          <w:szCs w:val="14"/>
        </w:rPr>
        <w:t xml:space="preserve">. Furthermore, operational investments in fixed capital, such as machines and buildings, shrunk during this period, while financial investment in intangible assets, such as intellectual property rights and goodwill, grew substantially from 13% of total assets in 2000 to 51% of total assets in 2018. The graphic below details how R&amp;D, dividends, fixed capital, and debt as a percentage of net sales have changed over time.</w:t>
      </w:r>
    </w:p>
    <w:p/>
    <w:p/>
    <w:p/>
    <w:p>
      <w:pPr>
        <w:pStyle w:val="Heading3"/>
      </w:pPr>
      <w:bookmarkStart w:id="165" w:name="pmd-heading-ecedd0e3-2ad7-4508-bda1-9890ef9a1272"/>
      <w:r>
        <w:t xml:space="preserve">1AR: Pharma innovation decreasing</w:t>
      </w:r>
      <w:bookmarkEnd w:id="165"/>
    </w:p>
    <w:p>
      <w:pPr>
        <w:pStyle w:val="Heading4"/>
      </w:pPr>
      <w:bookmarkStart w:id="166" w:name="pmd-heading-19ec3577-36de-4788-a1c8-abe9c8c95b28"/>
      <w:r>
        <w:t xml:space="preserve">Pharma investment is decreasing</w:t>
      </w:r>
      <w:bookmarkEnd w:id="166"/>
    </w:p>
    <w:p>
      <w:r>
        <w:t xml:space="preserve"> Nick Paul </w:t>
      </w:r>
      <w:r>
        <w:rPr>
          <w:rStyle w:val="Style13ptBold"/>
        </w:rPr>
        <w:t xml:space="preserve">Taylor,</w:t>
      </w:r>
      <w:r>
        <w:t xml:space="preserve"> 20</w:t>
      </w:r>
      <w:r>
        <w:rPr>
          <w:rStyle w:val="Style13ptBold"/>
        </w:rPr>
        <w:t xml:space="preserve">26</w:t>
      </w:r>
      <w:r>
        <w:t xml:space="preserve"> - freelance journalist with more than 6 years' experience of reporting on the global biopharma industry. "Early-stage funding slumps toward post-pandemic low, piling more pressure on biotech startups" Fierce Biotech, 4/16,  https://www.fiercebiotech.com/biotech/early-stage-funding-slumps-toward-post-pandemic-low-piling-more-pressure-biotech-startups //DH</w:t>
      </w:r>
    </w:p>
    <w:p/>
    <w:p>
      <w:r>
        <w:rPr>
          <w:rStyle w:val="StyleUnderline"/>
          <w:u w:val="single"/>
          <w:highlight w:val="yellow"/>
        </w:rPr>
        <w:t xml:space="preserve">A slow start to 2026 has put first-time biotech financings on course for their worst year since before the pandemic, reducing the already limited funding opportunities</w:t>
      </w:r>
      <w:r>
        <w:rPr>
          <w:sz w:val="14"/>
          <w:szCs w:val="14"/>
        </w:rPr>
        <w:t xml:space="preserve"> available for startups.</w:t>
      </w:r>
    </w:p>
    <w:p>
      <w:r>
        <w:rPr>
          <w:sz w:val="14"/>
          <w:szCs w:val="14"/>
        </w:rPr>
        <w:t xml:space="preserve">The data come from J.P. Morgan’s first-quarter biopharma licensing and venture report (PDF). </w:t>
      </w:r>
      <w:r>
        <w:rPr>
          <w:rStyle w:val="StyleUnderline"/>
          <w:u w:val="single"/>
          <w:highlight w:val="yellow"/>
        </w:rPr>
        <w:t xml:space="preserve">Analysts tracked 50</w:t>
      </w:r>
      <w:r>
        <w:rPr>
          <w:sz w:val="14"/>
          <w:szCs w:val="14"/>
        </w:rPr>
        <w:t xml:space="preserve"> seed and series A </w:t>
      </w:r>
      <w:r>
        <w:rPr>
          <w:rStyle w:val="StyleUnderline"/>
          <w:u w:val="single"/>
          <w:highlight w:val="yellow"/>
        </w:rPr>
        <w:t xml:space="preserve">investments</w:t>
      </w:r>
      <w:r>
        <w:rPr>
          <w:sz w:val="14"/>
          <w:szCs w:val="14"/>
        </w:rPr>
        <w:t xml:space="preserve"> collectively worth $2.3 billion over the first three months of 2026. The data reverse the encouraging trend seen in the first quarter of 2025, when J.P. Morgan reported (PDF) that the number of investments rose to 60 and their combined value reached $3.7 billion. </w:t>
      </w:r>
    </w:p>
    <w:p>
      <w:r>
        <w:rPr>
          <w:sz w:val="14"/>
          <w:szCs w:val="14"/>
        </w:rPr>
        <w:t xml:space="preserve">The 2025 data marked a sharp improvement over the first three months of 2024, when the analysts tracked (PDF) 51 deals worth $2.4 billion. </w:t>
      </w:r>
      <w:r>
        <w:rPr>
          <w:rStyle w:val="StyleUnderline"/>
          <w:u w:val="single"/>
          <w:highlight w:val="yellow"/>
        </w:rPr>
        <w:t xml:space="preserve">Early-stage biotechs raised less in the early months of 2026</w:t>
      </w:r>
      <w:r>
        <w:rPr>
          <w:sz w:val="14"/>
          <w:szCs w:val="14"/>
        </w:rPr>
        <w:t xml:space="preserve"> despite investors making some large series A bets, such as the $130 million pumped into Slate Medicine and the $95 million committed to Poplar Therapeutics across initial and extension rounds. </w:t>
      </w:r>
    </w:p>
    <w:p>
      <w:r>
        <w:rPr>
          <w:sz w:val="14"/>
          <w:szCs w:val="14"/>
        </w:rPr>
        <w:t xml:space="preserve">With the recovery seen in 2025 petering out this year, </w:t>
      </w:r>
      <w:r>
        <w:rPr>
          <w:rStyle w:val="StyleUnderline"/>
          <w:u w:val="single"/>
          <w:highlight w:val="yellow"/>
        </w:rPr>
        <w:t xml:space="preserve">the sector is on track to record its lowest number of first-time financings this decade</w:t>
      </w:r>
      <w:r>
        <w:rPr>
          <w:rStyle w:val="StyleUnderline"/>
          <w:sz w:val="14"/>
          <w:szCs w:val="14"/>
          <w:u w:val="single"/>
        </w:rPr>
        <w:t xml:space="preserve">.</w:t>
      </w:r>
      <w:r>
        <w:rPr>
          <w:sz w:val="14"/>
          <w:szCs w:val="14"/>
        </w:rPr>
        <w:t xml:space="preserve"> The number of seed and series A rounds appeared to have bottomed out in 2024 at 221 for the whole year, before climbing to 236 in 2025. With three quarters to go, there is still plenty of time for investors to drive the full-year early-stage deal count past 221. </w:t>
      </w:r>
    </w:p>
    <w:p/>
    <w:p>
      <w:pPr>
        <w:pStyle w:val="Heading3"/>
      </w:pPr>
      <w:bookmarkStart w:id="167" w:name="pmd-heading-5e97c90e-af62-476e-9502-c47d4c4cee35"/>
      <w:r>
        <w:t xml:space="preserve">1AR: Turn - Single Payer increases innovation</w:t>
      </w:r>
      <w:bookmarkEnd w:id="167"/>
    </w:p>
    <w:p>
      <w:pPr>
        <w:pStyle w:val="Heading4"/>
      </w:pPr>
      <w:bookmarkStart w:id="168" w:name="pmd-heading-eece1dac-8f67-4c5a-b763-c7df036f65ff"/>
      <w:r>
        <w:t xml:space="preserve">Centralizing healthcare generates greater efficiency and frees up more resources for publicly funded biopharma research</w:t>
      </w:r>
      <w:bookmarkEnd w:id="168"/>
    </w:p>
    <w:p>
      <w:r>
        <w:t xml:space="preserve">Jonathan </w:t>
      </w:r>
      <w:r>
        <w:rPr>
          <w:rStyle w:val="Style13ptBold"/>
        </w:rPr>
        <w:t xml:space="preserve">Cohn</w:t>
      </w:r>
      <w:r>
        <w:t xml:space="preserve">, 20</w:t>
      </w:r>
      <w:r>
        <w:rPr>
          <w:rStyle w:val="Style13ptBold"/>
        </w:rPr>
        <w:t xml:space="preserve">17</w:t>
      </w:r>
      <w:r>
        <w:t xml:space="preserve"> - former enior editor and writer at The New Republic, where he focused on healthcare "Creative Destruction: The best case against universal healthcare" The New Republic, 11/12, https://web.archive.org/web/20071212234404/http://tnr.com/politics/story.html?id=51faeaa7-5021-40d0-95d3-0f260b25edd4 //DH</w:t>
      </w:r>
    </w:p>
    <w:p/>
    <w:p>
      <w:r>
        <w:rPr>
          <w:sz w:val="14"/>
          <w:szCs w:val="14"/>
        </w:rPr>
        <w:t xml:space="preserve">The ideal would be to come up with some way of achieving the best of both worlds--paying for innovation when it yields actual benefits, but without neglecting less glitzy, potentially more beneficial forms of health care. And that is precisely what the leading </w:t>
      </w:r>
      <w:r>
        <w:rPr>
          <w:rStyle w:val="StyleUnderline"/>
          <w:u w:val="single"/>
        </w:rPr>
        <w:t xml:space="preserve">proposals for </w:t>
      </w:r>
      <w:r>
        <w:rPr>
          <w:rStyle w:val="StyleUnderline"/>
          <w:u w:val="single"/>
          <w:highlight w:val="yellow"/>
        </w:rPr>
        <w:t xml:space="preserve">universal health care</w:t>
      </w:r>
      <w:r>
        <w:rPr>
          <w:sz w:val="14"/>
          <w:szCs w:val="14"/>
        </w:rPr>
        <w:t xml:space="preserve"> seek to do. All of them </w:t>
      </w:r>
      <w:r>
        <w:rPr>
          <w:rStyle w:val="StyleUnderline"/>
          <w:u w:val="single"/>
          <w:highlight w:val="yellow"/>
        </w:rPr>
        <w:t xml:space="preserve">would establish independent advisory boards</w:t>
      </w:r>
      <w:r>
        <w:rPr>
          <w:rStyle w:val="StyleUnderline"/>
          <w:u w:val="single"/>
        </w:rPr>
        <w:t xml:space="preserve">, staffed by leading medical experts, </w:t>
      </w:r>
      <w:r>
        <w:rPr>
          <w:rStyle w:val="StyleUnderline"/>
          <w:u w:val="single"/>
          <w:highlight w:val="yellow"/>
        </w:rPr>
        <w:t xml:space="preserve">to</w:t>
      </w:r>
      <w:r>
        <w:rPr>
          <w:rStyle w:val="StyleUnderline"/>
          <w:u w:val="single"/>
        </w:rPr>
        <w:t xml:space="preserve"> help </w:t>
      </w:r>
      <w:r>
        <w:rPr>
          <w:rStyle w:val="StyleUnderline"/>
          <w:u w:val="single"/>
          <w:highlight w:val="yellow"/>
        </w:rPr>
        <w:t xml:space="preserve">decide whether</w:t>
      </w:r>
      <w:r>
        <w:rPr>
          <w:rStyle w:val="StyleUnderline"/>
          <w:u w:val="single"/>
        </w:rPr>
        <w:t xml:space="preserve"> proposed </w:t>
      </w:r>
      <w:r>
        <w:rPr>
          <w:rStyle w:val="StyleUnderline"/>
          <w:u w:val="single"/>
          <w:highlight w:val="yellow"/>
        </w:rPr>
        <w:t xml:space="preserve">new treatments</w:t>
      </w:r>
      <w:r>
        <w:rPr>
          <w:rStyle w:val="StyleUnderline"/>
          <w:u w:val="single"/>
        </w:rPr>
        <w:t xml:space="preserve"> actually </w:t>
      </w:r>
      <w:r>
        <w:rPr>
          <w:rStyle w:val="StyleUnderline"/>
          <w:u w:val="single"/>
          <w:highlight w:val="yellow"/>
        </w:rPr>
        <w:t xml:space="preserve">provide clinical value</w:t>
      </w:r>
      <w:r>
        <w:rPr>
          <w:sz w:val="14"/>
          <w:szCs w:val="14"/>
        </w:rPr>
        <w:t xml:space="preserve">. The fact that Barack Obama's plan includes such a provision is particularly telling, since one of the plan's architects is David Cutler-- the economist constantly promoting the value of innovation.</w:t>
      </w:r>
    </w:p>
    <w:p>
      <w:r>
        <w:rPr>
          <w:sz w:val="14"/>
          <w:szCs w:val="14"/>
        </w:rPr>
        <w:t xml:space="preserve">Of course, the idea of involving the government in these decisions is anathema to many conservatives--since, they argue, the private sector is bound to make better decisions than a bunch of bureaucrats in Washington. But, while that's frequently true in economics, health care may be an exception. One feature of the U.S. insurance system is its relentless focus on short-term good. </w:t>
      </w:r>
      <w:r>
        <w:rPr>
          <w:rStyle w:val="StyleUnderline"/>
          <w:u w:val="single"/>
          <w:highlight w:val="yellow"/>
        </w:rPr>
        <w:t xml:space="preserve">Private insurers have little incentive to pay for interventions that don't yield immediate benefits</w:t>
      </w:r>
      <w:r>
        <w:rPr>
          <w:sz w:val="14"/>
          <w:szCs w:val="14"/>
        </w:rPr>
        <w:t xml:space="preserve">, because they are gaining and losing members all the time. As a result, </w:t>
      </w:r>
      <w:r>
        <w:rPr>
          <w:rStyle w:val="StyleUnderline"/>
          <w:u w:val="single"/>
        </w:rPr>
        <w:t xml:space="preserve">money invested on patient health may very well help a competitor's bottom line</w:t>
      </w:r>
      <w:r>
        <w:rPr>
          <w:sz w:val="14"/>
          <w:szCs w:val="14"/>
        </w:rPr>
        <w:t xml:space="preserve">. What's more, the for-profit insurance industry--like </w:t>
      </w:r>
      <w:r>
        <w:rPr>
          <w:rStyle w:val="StyleUnderline"/>
          <w:u w:val="single"/>
          <w:highlight w:val="yellow"/>
        </w:rPr>
        <w:t xml:space="preserve">the pharmaceutical and device industries--responds to Wall Street, which cares more about quarterly filings</w:t>
      </w:r>
      <w:r>
        <w:rPr>
          <w:rStyle w:val="StyleUnderline"/>
          <w:u w:val="single"/>
        </w:rPr>
        <w:t xml:space="preserve"> than long-term financial health</w:t>
      </w:r>
      <w:r>
        <w:rPr>
          <w:sz w:val="14"/>
          <w:szCs w:val="14"/>
        </w:rPr>
        <w:t xml:space="preserve">. So </w:t>
      </w:r>
      <w:r>
        <w:rPr>
          <w:rStyle w:val="StyleUnderline"/>
          <w:u w:val="single"/>
          <w:highlight w:val="yellow"/>
        </w:rPr>
        <w:t xml:space="preserve">there's</w:t>
      </w:r>
      <w:r>
        <w:rPr>
          <w:sz w:val="14"/>
          <w:szCs w:val="14"/>
        </w:rPr>
        <w:t xml:space="preserve"> relatively </w:t>
      </w:r>
      <w:r>
        <w:rPr>
          <w:rStyle w:val="StyleUnderline"/>
          <w:u w:val="single"/>
          <w:highlight w:val="yellow"/>
        </w:rPr>
        <w:t xml:space="preserve">little incentive to spend money on the kinds of innovations that yield long-term, diffuse benefits</w:t>
      </w:r>
      <w:r>
        <w:rPr>
          <w:sz w:val="14"/>
          <w:szCs w:val="14"/>
        </w:rPr>
        <w:t xml:space="preserve">--such as the creation of a better information infrastructure that would help both doctors and consumers judge what treatments are necessary when.</w:t>
      </w:r>
    </w:p>
    <w:p>
      <w:r>
        <w:rPr>
          <w:rStyle w:val="StyleUnderline"/>
          <w:u w:val="single"/>
          <w:highlight w:val="yellow"/>
        </w:rPr>
        <w:t xml:space="preserve">The government</w:t>
      </w:r>
      <w:r>
        <w:rPr>
          <w:sz w:val="14"/>
          <w:szCs w:val="14"/>
        </w:rPr>
        <w:t xml:space="preserve">, by contrast, </w:t>
      </w:r>
      <w:r>
        <w:rPr>
          <w:rStyle w:val="StyleUnderline"/>
          <w:u w:val="single"/>
        </w:rPr>
        <w:t xml:space="preserve">has </w:t>
      </w:r>
      <w:r>
        <w:rPr>
          <w:rStyle w:val="StyleUnderline"/>
          <w:u w:val="single"/>
          <w:highlight w:val="yellow"/>
        </w:rPr>
        <w:t xml:space="preserve">plenty of incentive to prioritize these</w:t>
      </w:r>
      <w:r>
        <w:rPr>
          <w:rStyle w:val="StyleUnderline"/>
          <w:u w:val="single"/>
        </w:rPr>
        <w:t xml:space="preserve"> sorts of </w:t>
      </w:r>
      <w:r>
        <w:rPr>
          <w:rStyle w:val="StyleUnderline"/>
          <w:u w:val="single"/>
          <w:highlight w:val="yellow"/>
        </w:rPr>
        <w:t xml:space="preserve">investments.</w:t>
      </w:r>
      <w:r>
        <w:rPr>
          <w:rStyle w:val="StyleUnderline"/>
          <w:u w:val="single"/>
        </w:rPr>
        <w:t xml:space="preserve"> And, </w:t>
      </w:r>
      <w:r>
        <w:rPr>
          <w:rStyle w:val="StyleUnderline"/>
          <w:u w:val="single"/>
          <w:highlight w:val="yellow"/>
        </w:rPr>
        <w:t xml:space="preserve">in</w:t>
      </w:r>
      <w:r>
        <w:rPr>
          <w:rStyle w:val="StyleUnderline"/>
          <w:u w:val="single"/>
        </w:rPr>
        <w:t xml:space="preserve"> more </w:t>
      </w:r>
      <w:r>
        <w:rPr>
          <w:rStyle w:val="StyleUnderline"/>
          <w:u w:val="single"/>
          <w:highlight w:val="yellow"/>
        </w:rPr>
        <w:t xml:space="preserve">centralized systems, it can do</w:t>
      </w:r>
      <w:r>
        <w:rPr>
          <w:rStyle w:val="StyleUnderline"/>
          <w:u w:val="single"/>
        </w:rPr>
        <w:t xml:space="preserve"> just </w:t>
      </w:r>
      <w:r>
        <w:rPr>
          <w:rStyle w:val="StyleUnderline"/>
          <w:u w:val="single"/>
          <w:highlight w:val="yellow"/>
        </w:rPr>
        <w:t xml:space="preserve">that</w:t>
      </w:r>
      <w:r>
        <w:rPr>
          <w:sz w:val="14"/>
          <w:szCs w:val="14"/>
        </w:rPr>
        <w:t xml:space="preserve">. Several European countries are way ahead of us when it comes to establishing electronic medical records. When fully implemented, these systems will allow any doctor, nurse, or hospital seeing a patient for the first time to discover instantly what drugs that person has taken. It's the single easiest way to prevent medication errors--a true innovation. Thousands of Americans die because of such errors every year, yet the private sector has neither the will nor, really, the way to fix this problem.</w:t>
      </w:r>
    </w:p>
    <w:p>
      <w:r>
        <w:rPr>
          <w:sz w:val="14"/>
          <w:szCs w:val="14"/>
        </w:rPr>
        <w:t xml:space="preserve">Another virtue of more centralized health care is its ability to generate savings by reducing administrative waste. </w:t>
      </w:r>
      <w:r>
        <w:rPr>
          <w:rStyle w:val="StyleUnderline"/>
          <w:u w:val="single"/>
          <w:highlight w:val="yellow"/>
        </w:rPr>
        <w:t xml:space="preserve">A universal coverage</w:t>
      </w:r>
      <w:r>
        <w:rPr>
          <w:rStyle w:val="StyleUnderline"/>
          <w:u w:val="single"/>
        </w:rPr>
        <w:t xml:space="preserve"> system that significantly streamlined billing</w:t>
      </w:r>
      <w:r>
        <w:rPr>
          <w:sz w:val="14"/>
          <w:szCs w:val="14"/>
        </w:rPr>
        <w:t xml:space="preserve"> (either by creating one common form or simply replacing basic insurance with one, Medicare-like program) and cut down on the need for so many insurance middle-men </w:t>
      </w:r>
      <w:r>
        <w:rPr>
          <w:rStyle w:val="StyleUnderline"/>
          <w:u w:val="single"/>
          <w:highlight w:val="yellow"/>
        </w:rPr>
        <w:t xml:space="preserve">would </w:t>
      </w:r>
      <w:r>
        <w:rPr>
          <w:rStyle w:val="Emphasis"/>
          <w:highlight w:val="yellow"/>
        </w:rPr>
        <w:t xml:space="preserve">leave more resources for</w:t>
      </w:r>
      <w:r>
        <w:rPr>
          <w:sz w:val="14"/>
          <w:szCs w:val="14"/>
        </w:rPr>
        <w:t xml:space="preserve"> actual medical care--and </w:t>
      </w:r>
      <w:r>
        <w:rPr>
          <w:rStyle w:val="Emphasis"/>
          <w:highlight w:val="yellow"/>
        </w:rPr>
        <w:t xml:space="preserve">real medical innovation</w:t>
      </w:r>
      <w:r>
        <w:rPr>
          <w:sz w:val="14"/>
          <w:szCs w:val="14"/>
        </w:rPr>
        <w:t xml:space="preserve">.</w:t>
      </w:r>
    </w:p>
    <w:p>
      <w:r>
        <w:rPr>
          <w:sz w:val="14"/>
          <w:szCs w:val="14"/>
        </w:rPr>
        <w:t xml:space="preserve">None of which is to say a universal coverage system couldn't have a chilling effect on innovation while severely pinching access to medical care that is expensive but, arguably, worth it. All it would take was a system that had both a rigid budget and very low funding. The British have such a system, or something approximating it. Even after some recent spending increases, they still devote just 9 percent of the gross domestic product to health care, less than many European nations and a little more than half of what the United States spends. And that shows up in the availability of cutting-edge care. Relative to other highly developed countries, Britain is one of the last to get the latest cancer drugs to its patients. And that probably helps explain why British cancer survival rates generally lag, too.</w:t>
      </w:r>
    </w:p>
    <w:p>
      <w:r>
        <w:rPr>
          <w:sz w:val="14"/>
          <w:szCs w:val="14"/>
        </w:rPr>
        <w:t xml:space="preserve">But few of the plans under discussion in this country would create such a strict budget. And nobody in this country seriously proposes reducing U.S. spending to British levels. Rather, the goal is to reduce our spending moderately and carefully; the savings, most likely, would materialize over time. In the end, we would probably still spend more than what even the higher-spending countries in Europe pay. And that should be enough, given that the citizens of those countries are not exactly missing out on cutting-edge medical treatments. </w:t>
      </w:r>
      <w:r>
        <w:rPr>
          <w:rStyle w:val="StyleUnderline"/>
          <w:u w:val="single"/>
          <w:highlight w:val="yellow"/>
        </w:rPr>
        <w:t xml:space="preserve">France and Switzerland</w:t>
      </w:r>
      <w:r>
        <w:rPr>
          <w:rStyle w:val="StyleUnderline"/>
          <w:u w:val="single"/>
        </w:rPr>
        <w:t xml:space="preserve">-</w:t>
      </w:r>
      <w:r>
        <w:rPr>
          <w:sz w:val="14"/>
          <w:szCs w:val="14"/>
        </w:rPr>
        <w:t xml:space="preserve">-traditionally the two highest spenders--</w:t>
      </w:r>
      <w:r>
        <w:rPr>
          <w:rStyle w:val="StyleUnderline"/>
          <w:u w:val="single"/>
          <w:highlight w:val="yellow"/>
        </w:rPr>
        <w:t xml:space="preserve">get the newest cancer drugs to their patients with</w:t>
      </w:r>
      <w:r>
        <w:rPr>
          <w:sz w:val="14"/>
          <w:szCs w:val="14"/>
        </w:rPr>
        <w:t xml:space="preserve"> virtually </w:t>
      </w:r>
      <w:r>
        <w:rPr>
          <w:rStyle w:val="StyleUnderline"/>
          <w:u w:val="single"/>
        </w:rPr>
        <w:t xml:space="preserve">the </w:t>
      </w:r>
      <w:r>
        <w:rPr>
          <w:rStyle w:val="StyleUnderline"/>
          <w:u w:val="single"/>
          <w:highlight w:val="yellow"/>
        </w:rPr>
        <w:t xml:space="preserve">same speed as the U</w:t>
      </w:r>
      <w:r>
        <w:rPr>
          <w:sz w:val="14"/>
          <w:szCs w:val="14"/>
        </w:rPr>
        <w:t xml:space="preserve">nited </w:t>
      </w:r>
      <w:r>
        <w:rPr>
          <w:rStyle w:val="StyleUnderline"/>
          <w:u w:val="single"/>
          <w:highlight w:val="yellow"/>
        </w:rPr>
        <w:t xml:space="preserve">S</w:t>
      </w:r>
      <w:r>
        <w:rPr>
          <w:sz w:val="14"/>
          <w:szCs w:val="14"/>
        </w:rPr>
        <w:t xml:space="preserve">tates does. And, when it comes to cancer radiation equipment, France actually has more per person than we do.</w:t>
      </w:r>
    </w:p>
    <w:p>
      <w:pPr>
        <w:pStyle w:val="Heading4"/>
      </w:pPr>
      <w:bookmarkStart w:id="169" w:name="pmd-heading-3fc4d74f-2e38-43fc-a8bc-a54c4153ac51"/>
      <w:r>
        <w:t xml:space="preserve">Savings from price reductions can be </w:t>
      </w:r>
      <w:r>
        <w:rPr>
          <w:u w:val="single"/>
        </w:rPr>
        <w:t xml:space="preserve">reinvested</w:t>
      </w:r>
      <w:r>
        <w:t xml:space="preserve"> in innovation generally</w:t>
      </w:r>
      <w:bookmarkEnd w:id="169"/>
    </w:p>
    <w:p>
      <w:r>
        <w:t xml:space="preserve">Mark A. </w:t>
      </w:r>
      <w:r>
        <w:rPr>
          <w:rStyle w:val="Style13ptBold"/>
        </w:rPr>
        <w:t xml:space="preserve">Lemley</w:t>
      </w:r>
      <w:r>
        <w:t xml:space="preserve">, et al, 20</w:t>
      </w:r>
      <w:r>
        <w:rPr>
          <w:rStyle w:val="Style13ptBold"/>
        </w:rPr>
        <w:t xml:space="preserve">20</w:t>
      </w:r>
      <w:r>
        <w:t xml:space="preserve"> - William H. Neukom Professor of Law, Stanford Law School, The Medicare Innovation</w:t>
      </w:r>
    </w:p>
    <w:p>
      <w:r>
        <w:rPr>
          <w:sz w:val="14"/>
          <w:szCs w:val="14"/>
        </w:rPr>
        <w:t xml:space="preserve">Subsidy, 95 N.Y.U. L. REV. 75 (2020). Hein Online //DH</w:t>
      </w:r>
    </w:p>
    <w:p/>
    <w:p>
      <w:r>
        <w:rPr>
          <w:sz w:val="14"/>
          <w:szCs w:val="14"/>
        </w:rPr>
        <w:t xml:space="preserve">Second, </w:t>
      </w:r>
      <w:r>
        <w:rPr>
          <w:rStyle w:val="StyleUnderline"/>
          <w:u w:val="single"/>
          <w:highlight w:val="yellow"/>
        </w:rPr>
        <w:t xml:space="preserve">pharmaceutical price reductions don't mean that overall incentives need to decrease</w:t>
      </w:r>
      <w:r>
        <w:rPr>
          <w:rStyle w:val="StyleUnderline"/>
          <w:sz w:val="14"/>
          <w:szCs w:val="14"/>
          <w:u w:val="single"/>
        </w:rPr>
        <w:t xml:space="preserve">.</w:t>
      </w:r>
      <w:r>
        <w:rPr>
          <w:sz w:val="14"/>
          <w:szCs w:val="14"/>
        </w:rPr>
        <w:t xml:space="preserve"> The </w:t>
      </w:r>
      <w:r>
        <w:rPr>
          <w:rStyle w:val="StyleUnderline"/>
          <w:u w:val="single"/>
          <w:highlight w:val="yellow"/>
        </w:rPr>
        <w:t xml:space="preserve">government savings from cost reductions could be used to </w:t>
      </w:r>
      <w:r>
        <w:rPr>
          <w:rStyle w:val="Emphasis"/>
          <w:highlight w:val="yellow"/>
        </w:rPr>
        <w:t xml:space="preserve">fund more innovation directly</w:t>
      </w:r>
      <w:r>
        <w:rPr>
          <w:rStyle w:val="StyleUnderline"/>
          <w:u w:val="single"/>
          <w:highlight w:val="yellow"/>
        </w:rPr>
        <w:t xml:space="preserve">, through grants and national lab</w:t>
      </w:r>
      <w:r>
        <w:rPr>
          <w:rStyle w:val="StyleUnderline"/>
          <w:u w:val="single"/>
        </w:rPr>
        <w:t xml:space="preserve">s</w:t>
      </w:r>
      <w:r>
        <w:rPr>
          <w:rStyle w:val="StyleUnderline"/>
          <w:sz w:val="14"/>
          <w:szCs w:val="14"/>
          <w:u w:val="single"/>
        </w:rPr>
        <w:t xml:space="preserve">.</w:t>
      </w:r>
      <w:r>
        <w:rPr>
          <w:sz w:val="14"/>
          <w:szCs w:val="14"/>
        </w:rPr>
        <w:t xml:space="preserve"> 241 Ideally, policymakers would focus these new incentives on areas under-incentivized by market rewards to correct for biases embedded in the patent system. As we described in Section II.C, </w:t>
      </w:r>
      <w:r>
        <w:rPr>
          <w:rStyle w:val="StyleUnderline"/>
          <w:u w:val="single"/>
          <w:highlight w:val="yellow"/>
        </w:rPr>
        <w:t xml:space="preserve">scholars have identified numerous fields of biomedical research in which current market rewards seem insufficient, including drugs with short</w:t>
      </w:r>
      <w:r>
        <w:rPr>
          <w:rStyle w:val="StyleUnderline"/>
          <w:u w:val="single"/>
        </w:rPr>
        <w:t xml:space="preserve"> effective </w:t>
      </w:r>
      <w:r>
        <w:rPr>
          <w:rStyle w:val="StyleUnderline"/>
          <w:u w:val="single"/>
          <w:highlight w:val="yellow"/>
        </w:rPr>
        <w:t xml:space="preserve">patent protection, treatments for patients with limited ability to pay</w:t>
      </w:r>
      <w:r>
        <w:rPr>
          <w:rStyle w:val="StyleUnderline"/>
          <w:sz w:val="14"/>
          <w:szCs w:val="14"/>
          <w:u w:val="single"/>
        </w:rPr>
        <w:t xml:space="preserve">,</w:t>
      </w:r>
      <w:r>
        <w:rPr>
          <w:sz w:val="14"/>
          <w:szCs w:val="14"/>
        </w:rPr>
        <w:t xml:space="preserve"> non-pharmacological interventions, and interventions with positive externalities. </w:t>
      </w:r>
      <w:r>
        <w:rPr>
          <w:rStyle w:val="StyleUnderline"/>
          <w:u w:val="single"/>
          <w:highlight w:val="yellow"/>
        </w:rPr>
        <w:t xml:space="preserve">Investing the savings from drug price reductions in</w:t>
      </w:r>
      <w:r>
        <w:rPr>
          <w:sz w:val="14"/>
          <w:szCs w:val="14"/>
        </w:rPr>
        <w:t xml:space="preserve"> non-IP incentives in </w:t>
      </w:r>
      <w:r>
        <w:rPr>
          <w:rStyle w:val="StyleUnderline"/>
          <w:u w:val="single"/>
          <w:highlight w:val="yellow"/>
        </w:rPr>
        <w:t xml:space="preserve">these fields would be a </w:t>
      </w:r>
      <w:r>
        <w:rPr>
          <w:rStyle w:val="Emphasis"/>
          <w:highlight w:val="yellow"/>
        </w:rPr>
        <w:t xml:space="preserve">substantial improvement in U.S. innovation policy</w:t>
      </w:r>
      <w:r>
        <w:rPr>
          <w:sz w:val="14"/>
          <w:szCs w:val="14"/>
        </w:rPr>
        <w:t xml:space="preserve">. 242</w:t>
      </w:r>
    </w:p>
    <w:p>
      <w:pPr>
        <w:pStyle w:val="Heading4"/>
      </w:pPr>
      <w:bookmarkStart w:id="170" w:name="pmd-heading-c9ac087a-cf7a-4af8-b4b9-a0c1d46c659e"/>
      <w:bookmarkEnd w:id="170"/>
    </w:p>
    <w:p/>
    <w:p/>
    <w:p>
      <w:pPr>
        <w:pStyle w:val="Heading3"/>
      </w:pPr>
      <w:bookmarkStart w:id="171" w:name="pmd-heading-2c689eb3-fc7d-49c9-a6cc-5f7405dbfd40"/>
      <w:r>
        <w:t xml:space="preserve">1AR: Chinese biotech winning</w:t>
      </w:r>
      <w:bookmarkEnd w:id="171"/>
    </w:p>
    <w:p>
      <w:pPr>
        <w:pStyle w:val="Heading4"/>
      </w:pPr>
      <w:bookmarkStart w:id="172" w:name="pmd-heading-139b9bca-c2e3-4092-80d8-92c947827495"/>
      <w:r>
        <w:t xml:space="preserve">China is </w:t>
      </w:r>
      <w:r>
        <w:rPr>
          <w:u w:val="single"/>
        </w:rPr>
        <w:t xml:space="preserve">outcompeting</w:t>
      </w:r>
      <w:r>
        <w:t xml:space="preserve"> the US now and US biopharma is </w:t>
      </w:r>
      <w:r>
        <w:rPr>
          <w:u w:val="single"/>
        </w:rPr>
        <w:t xml:space="preserve">licensing research</w:t>
      </w:r>
      <w:r>
        <w:t xml:space="preserve"> from China</w:t>
      </w:r>
      <w:bookmarkEnd w:id="172"/>
    </w:p>
    <w:p>
      <w:r>
        <w:t xml:space="preserve">Olivia </w:t>
      </w:r>
      <w:r>
        <w:rPr>
          <w:rStyle w:val="Style13ptBold"/>
        </w:rPr>
        <w:t xml:space="preserve">Kosloff,</w:t>
      </w:r>
      <w:r>
        <w:t xml:space="preserve"> 20</w:t>
      </w:r>
      <w:r>
        <w:rPr>
          <w:rStyle w:val="Style13ptBold"/>
        </w:rPr>
        <w:t xml:space="preserve">26</w:t>
      </w:r>
      <w:r>
        <w:t xml:space="preserve"> - co-chair of a working group with the China Strategy Initiative at the Council on Foreign Relations and a senior fellow at American Economic Liberties Project.</w:t>
      </w:r>
    </w:p>
    <w:p>
      <w:r>
        <w:rPr>
          <w:sz w:val="14"/>
          <w:szCs w:val="14"/>
        </w:rPr>
        <w:t xml:space="preserve">"Pharma and biotech leaders are destroying their own industry" Stat, 5/12 https://www.statnews.com/2026/05/12/biotech-pharmaceutical-industry-china-leaders-destroying-industry/ //DH</w:t>
      </w:r>
    </w:p>
    <w:p/>
    <w:p>
      <w:r>
        <w:rPr>
          <w:sz w:val="14"/>
          <w:szCs w:val="14"/>
        </w:rPr>
        <w:t xml:space="preserve">In early 2025, biotech experienced a “DeepSeek moment” when biotech and pharma leaders alike realized how quickly China was gaining ground with innovation, speed of drug development, and share of licensing deals. In 2020, global pharmaceutical companies spent about $9 billion on licensed drug assets from China. In 2025, that number shot to more than $137 billion. The first two months of 2026 alone accounted for nearly $50 billion in deals. As a December 2025 report from the National Security Commission on Emerging Biotechnology put it, “</w:t>
      </w:r>
      <w:r>
        <w:rPr>
          <w:rStyle w:val="StyleUnderline"/>
          <w:u w:val="single"/>
          <w:highlight w:val="yellow"/>
        </w:rPr>
        <w:t xml:space="preserve">in</w:t>
      </w:r>
      <w:r>
        <w:rPr>
          <w:sz w:val="14"/>
          <w:szCs w:val="14"/>
        </w:rPr>
        <w:t xml:space="preserve"> just </w:t>
      </w:r>
      <w:r>
        <w:rPr>
          <w:rStyle w:val="StyleUnderline"/>
          <w:u w:val="single"/>
          <w:highlight w:val="yellow"/>
        </w:rPr>
        <w:t xml:space="preserve">three years, China’s biopharmaceutical industry rose</w:t>
      </w:r>
      <w:r>
        <w:rPr>
          <w:rStyle w:val="StyleUnderline"/>
          <w:u w:val="single"/>
        </w:rPr>
        <w:t xml:space="preserve"> from near irrelevance </w:t>
      </w:r>
      <w:r>
        <w:rPr>
          <w:rStyle w:val="StyleUnderline"/>
          <w:u w:val="single"/>
          <w:highlight w:val="yellow"/>
        </w:rPr>
        <w:t xml:space="preserve">to dominance</w:t>
      </w:r>
      <w:r>
        <w:rPr>
          <w:rStyle w:val="StyleUnderline"/>
          <w:u w:val="single"/>
        </w:rPr>
        <w:t xml:space="preserve">.”</w:t>
      </w:r>
    </w:p>
    <w:p>
      <w:r>
        <w:rPr>
          <w:rStyle w:val="StyleUnderline"/>
          <w:u w:val="single"/>
        </w:rPr>
        <w:t xml:space="preserve">China’s rise is happening </w:t>
      </w:r>
      <w:r>
        <w:rPr>
          <w:rStyle w:val="StyleUnderline"/>
          <w:u w:val="single"/>
          <w:highlight w:val="yellow"/>
        </w:rPr>
        <w:t xml:space="preserve">with the blessing of U.S. pharma</w:t>
      </w:r>
      <w:r>
        <w:rPr>
          <w:rStyle w:val="StyleUnderline"/>
          <w:u w:val="single"/>
        </w:rPr>
        <w:t xml:space="preserve">ceutical </w:t>
      </w:r>
      <w:r>
        <w:rPr>
          <w:rStyle w:val="StyleUnderline"/>
          <w:u w:val="single"/>
          <w:highlight w:val="yellow"/>
        </w:rPr>
        <w:t xml:space="preserve">executives, who are </w:t>
      </w:r>
      <w:r>
        <w:rPr>
          <w:rStyle w:val="Emphasis"/>
          <w:highlight w:val="yellow"/>
        </w:rPr>
        <w:t xml:space="preserve">allowing their own industry to be destroyed.</w:t>
      </w:r>
    </w:p>
    <w:p>
      <w:r>
        <w:rPr>
          <w:sz w:val="14"/>
          <w:szCs w:val="14"/>
        </w:rPr>
        <w:t xml:space="preserve">I am a co-chair of a working group at the Council on Foreign Relations investigating the U.S.’s generic pharmaceutical dependence on China. An estimated </w:t>
      </w:r>
      <w:r>
        <w:rPr>
          <w:rStyle w:val="StyleUnderline"/>
          <w:u w:val="single"/>
        </w:rPr>
        <w:t xml:space="preserve">60</w:t>
      </w:r>
      <w:r>
        <w:rPr>
          <w:rStyle w:val="StyleUnderline"/>
          <w:u w:val="single"/>
          <w:highlight w:val="yellow"/>
        </w:rPr>
        <w:t xml:space="preserve">% of our generic medications have an active ingredient that originates in Chin</w:t>
      </w:r>
      <w:r>
        <w:rPr>
          <w:highlight w:val="yellow"/>
        </w:rPr>
        <w:t xml:space="preserve">a</w:t>
      </w:r>
      <w:r>
        <w:rPr>
          <w:sz w:val="14"/>
          <w:szCs w:val="14"/>
        </w:rPr>
        <w:t xml:space="preserve">; some estimates have this figure as high as 80-90%. (The exact percentage is unknown because the Food and Drug Administration doesn’t formally track this information, and because a significant percentage of our drugs are imported from India, which in turn imports chemical precursors from China.)</w:t>
      </w:r>
    </w:p>
    <w:p>
      <w:r>
        <w:rPr>
          <w:sz w:val="14"/>
          <w:szCs w:val="14"/>
        </w:rPr>
        <w:t xml:space="preserve">Our dependence on China for generic drugs mirrors our dependency with rare earth minerals, and it greatly concerns policymakers and military leaders.</w:t>
      </w:r>
    </w:p>
    <w:p>
      <w:r>
        <w:rPr>
          <w:sz w:val="14"/>
          <w:szCs w:val="14"/>
        </w:rPr>
        <w:t xml:space="preserve">But the same thing is beginning to happen in biotech. We </w:t>
      </w:r>
      <w:r>
        <w:rPr>
          <w:rStyle w:val="StyleUnderline"/>
          <w:u w:val="single"/>
        </w:rPr>
        <w:t xml:space="preserve">still have a thriving, innovative industry in the U.S., and pharmaceutical executives are throwing it away for their short-term bottom line.</w:t>
      </w:r>
    </w:p>
    <w:p>
      <w:r>
        <w:rPr>
          <w:sz w:val="14"/>
          <w:szCs w:val="14"/>
        </w:rPr>
        <w:t xml:space="preserve">U.S. pharmaceutical companies have enjoyed a prosperous few decades. Blockbuster drugs like Humira, Keytruda, and Eliquis have bolstered profits as large biopharma companies have traded big internal research and development teams for an investment bank approach, choosing promising assets on offer from small biotech startups both domestic and abroad instead of focusing on internal development. Indeed, </w:t>
      </w:r>
      <w:r>
        <w:rPr>
          <w:rStyle w:val="StyleUnderline"/>
          <w:u w:val="single"/>
          <w:highlight w:val="yellow"/>
        </w:rPr>
        <w:t xml:space="preserve">while U.S. pharma is spending about the same</w:t>
      </w:r>
      <w:r>
        <w:rPr>
          <w:rStyle w:val="StyleUnderline"/>
          <w:u w:val="single"/>
        </w:rPr>
        <w:t xml:space="preserve"> amount as in recent years on R&amp;D, much of </w:t>
      </w:r>
      <w:r>
        <w:rPr>
          <w:rStyle w:val="StyleUnderline"/>
          <w:u w:val="single"/>
          <w:highlight w:val="yellow"/>
        </w:rPr>
        <w:t xml:space="preserve">that spending has shifted to late-stage development</w:t>
      </w:r>
      <w:r>
        <w:rPr>
          <w:sz w:val="14"/>
          <w:szCs w:val="14"/>
        </w:rPr>
        <w:t xml:space="preserve">; a Health Affairs analysis of pharma earnings calls noted an increase in references to “external innovation model[s].”</w:t>
      </w:r>
    </w:p>
    <w:p>
      <w:r>
        <w:rPr>
          <w:sz w:val="14"/>
          <w:szCs w:val="14"/>
        </w:rPr>
        <w:t xml:space="preserve">The U.S. regulatory structure has incentivized this shift. It is hugely expensive — nearly $200 million — to get a drug through clinical trials, making it nearly impossible for startups to get their drugs approved without help from a much larger partner. At the same time, it is risky to develop drugs; in fact, the cost to bring a drug to market with the cost of failures added is an estimated $516 million. The U.S. market, therefore, has become characterized by smaller companies and scrappier founders bearing that risk, while large pharmas pick which candidates they think are worth spending money on.</w:t>
      </w:r>
    </w:p>
    <w:p>
      <w:r>
        <w:rPr>
          <w:sz w:val="14"/>
          <w:szCs w:val="14"/>
        </w:rPr>
        <w:t xml:space="preserve">For years, the most interesting drug candidates came from U.S. companies. Then, in the 2020s, China began investing heavily in its biotech industry. </w:t>
      </w:r>
      <w:r>
        <w:rPr>
          <w:rStyle w:val="StyleUnderline"/>
          <w:u w:val="single"/>
        </w:rPr>
        <w:t xml:space="preserve">China’s investments have borne fruit</w:t>
      </w:r>
      <w:r>
        <w:rPr>
          <w:rStyle w:val="StyleUnderline"/>
          <w:sz w:val="14"/>
          <w:szCs w:val="14"/>
          <w:u w:val="single"/>
        </w:rPr>
        <w:t xml:space="preserve">.</w:t>
      </w:r>
      <w:r>
        <w:rPr>
          <w:sz w:val="14"/>
          <w:szCs w:val="14"/>
        </w:rPr>
        <w:t xml:space="preserve"> Assets developed by Chinese biotechs are successfully competing with assets developed by U.S. companies. And </w:t>
      </w:r>
      <w:r>
        <w:rPr>
          <w:rStyle w:val="StyleUnderline"/>
          <w:u w:val="single"/>
          <w:highlight w:val="yellow"/>
        </w:rPr>
        <w:t xml:space="preserve">Chinese companies are able to conduct early-stage clinical trials</w:t>
      </w:r>
      <w:r>
        <w:rPr>
          <w:rStyle w:val="StyleUnderline"/>
          <w:u w:val="single"/>
        </w:rPr>
        <w:t xml:space="preserve"> on its assets much </w:t>
      </w:r>
      <w:r>
        <w:rPr>
          <w:rStyle w:val="StyleUnderline"/>
          <w:u w:val="single"/>
          <w:highlight w:val="yellow"/>
        </w:rPr>
        <w:t xml:space="preserve">more cheaply than U.S. companies</w:t>
      </w:r>
      <w:r>
        <w:rPr>
          <w:sz w:val="14"/>
          <w:szCs w:val="14"/>
        </w:rPr>
        <w:t xml:space="preserve">. In 2015, the Chinese equivalent of the FDA, known as the National Medical Products Administration, or NMPA, adopted streamlined regulations. In 2018, the system shifted to an “implied license” system, meaning that investigational new drug (IND) applications were allowed to proceed if regulators did not object within 60 days. Chinese investigators enroll patients who are largely healthy volunteers, motivated by pay, and who aren’t always given the opportunity for adequate informed consent. Between this clinical trial model and the size of the population, physicians recruit for clinical trials in about half the time required in the U.S.</w:t>
      </w:r>
    </w:p>
    <w:p>
      <w:r>
        <w:rPr>
          <w:rStyle w:val="StyleUnderline"/>
          <w:u w:val="single"/>
        </w:rPr>
        <w:t xml:space="preserve">The speed and inexpensiveness of these Chinese assets have attracted much interest from U.S. investors and pharmaceutical companies</w:t>
      </w:r>
      <w:r>
        <w:rPr>
          <w:sz w:val="14"/>
          <w:szCs w:val="14"/>
        </w:rPr>
        <w:t xml:space="preserve">. </w:t>
      </w:r>
      <w:r>
        <w:rPr>
          <w:highlight w:val="yellow"/>
        </w:rPr>
        <w:t xml:space="preserve">U</w:t>
      </w:r>
      <w:r>
        <w:rPr>
          <w:rStyle w:val="StyleUnderline"/>
          <w:u w:val="single"/>
          <w:highlight w:val="yellow"/>
        </w:rPr>
        <w:t xml:space="preserve">.S. executives are traveling to China to strike deals licensing drug candidates</w:t>
      </w:r>
      <w:r>
        <w:rPr>
          <w:sz w:val="14"/>
          <w:szCs w:val="14"/>
        </w:rPr>
        <w:t xml:space="preserve"> that have already gone through first-in-human trials. In some cases, these executives are even going to the university level to find research from Chinese scientists before it is published. Stifel, an investment bank, publishes regular reports from “road trips” it takes to visit Chinese biotech companies. </w:t>
      </w:r>
      <w:r>
        <w:rPr>
          <w:rStyle w:val="StyleUnderline"/>
          <w:u w:val="single"/>
          <w:highlight w:val="yellow"/>
        </w:rPr>
        <w:t xml:space="preserve">It has the hallmarks of a gold rush — but it will </w:t>
      </w:r>
      <w:r>
        <w:rPr>
          <w:rStyle w:val="Emphasis"/>
          <w:highlight w:val="yellow"/>
        </w:rPr>
        <w:t xml:space="preserve">destroy American biotech</w:t>
      </w:r>
      <w:r>
        <w:rPr>
          <w:rStyle w:val="StyleUnderline"/>
          <w:u w:val="single"/>
          <w:highlight w:val="yellow"/>
        </w:rPr>
        <w:t xml:space="preserve">.</w:t>
      </w:r>
    </w:p>
    <w:p>
      <w:r>
        <w:rPr>
          <w:sz w:val="14"/>
          <w:szCs w:val="14"/>
        </w:rPr>
        <w:t xml:space="preserve">Innovation, research, and development are learned skills that must be cultivated to be maintained. </w:t>
      </w:r>
      <w:r>
        <w:rPr>
          <w:rStyle w:val="StyleUnderline"/>
          <w:u w:val="single"/>
        </w:rPr>
        <w:t xml:space="preserve">As </w:t>
      </w:r>
      <w:r>
        <w:rPr>
          <w:rStyle w:val="StyleUnderline"/>
          <w:u w:val="single"/>
          <w:highlight w:val="yellow"/>
        </w:rPr>
        <w:t xml:space="preserve">large Western pharmaceutical companies</w:t>
      </w:r>
      <w:r>
        <w:rPr>
          <w:rStyle w:val="StyleUnderline"/>
          <w:u w:val="single"/>
        </w:rPr>
        <w:t xml:space="preserve"> increasingly </w:t>
      </w:r>
      <w:r>
        <w:rPr>
          <w:rStyle w:val="StyleUnderline"/>
          <w:u w:val="single"/>
          <w:highlight w:val="yellow"/>
        </w:rPr>
        <w:t xml:space="preserve">spend their research and development capital on assets licensed from China, they have less to spend on American assets</w:t>
      </w:r>
      <w:r>
        <w:rPr>
          <w:sz w:val="14"/>
          <w:szCs w:val="14"/>
        </w:rPr>
        <w:t xml:space="preserve">. Over time, </w:t>
      </w:r>
      <w:r>
        <w:rPr>
          <w:rStyle w:val="StyleUnderline"/>
          <w:u w:val="single"/>
        </w:rPr>
        <w:t xml:space="preserve">the </w:t>
      </w:r>
      <w:r>
        <w:rPr>
          <w:rStyle w:val="StyleUnderline"/>
          <w:u w:val="single"/>
          <w:highlight w:val="yellow"/>
        </w:rPr>
        <w:t xml:space="preserve">capital for American biotechs will dry up</w:t>
      </w:r>
      <w:r>
        <w:rPr>
          <w:rStyle w:val="StyleUnderline"/>
          <w:sz w:val="14"/>
          <w:szCs w:val="14"/>
          <w:u w:val="single"/>
        </w:rPr>
        <w:t xml:space="preserve">,</w:t>
      </w:r>
      <w:r>
        <w:rPr>
          <w:sz w:val="14"/>
          <w:szCs w:val="14"/>
        </w:rPr>
        <w:t xml:space="preserve"> leaving U.S. pharmaceutical companies dependent on Chinese researchers. China has repeatedly leveraged an early foothold in innovative industries to move up the value chain and take over a sector; it is pursuing the same policy in biotech.</w:t>
      </w:r>
    </w:p>
    <w:p/>
    <w:p>
      <w:pPr>
        <w:pStyle w:val="Heading4"/>
      </w:pPr>
      <w:bookmarkStart w:id="173" w:name="pmd-heading-52d877b7-bc88-4634-88da-790e5efe6e02"/>
      <w:r>
        <w:t xml:space="preserve">Chinese biotech innovation is accelerating</w:t>
      </w:r>
      <w:bookmarkEnd w:id="173"/>
    </w:p>
    <w:p>
      <w:r>
        <w:t xml:space="preserve">Josh </w:t>
      </w:r>
      <w:r>
        <w:rPr>
          <w:rStyle w:val="Style13ptBold"/>
        </w:rPr>
        <w:t xml:space="preserve">Abbot</w:t>
      </w:r>
      <w:r>
        <w:t xml:space="preserve">, 20</w:t>
      </w:r>
      <w:r>
        <w:rPr>
          <w:rStyle w:val="Style13ptBold"/>
        </w:rPr>
        <w:t xml:space="preserve">25</w:t>
      </w:r>
      <w:r>
        <w:t xml:space="preserve"> - News Editor, BioProcess International "China and the US fighting a battle for biotech dominance" BioProcess International, 11/17, https://www.bioprocessintl.com/global-markets/china-and-the-us-fighting-a-battle-for-biotech-dominance //DH</w:t>
      </w:r>
    </w:p>
    <w:p/>
    <w:p>
      <w:r>
        <w:rPr>
          <w:sz w:val="14"/>
          <w:szCs w:val="14"/>
        </w:rPr>
        <w:t xml:space="preserve">John Crowley, president and CEO of Biotechnology Innovation Organization (BIO), spoke before the US Senate Health, Education, Labor, and Pensions (HELP) committee ahead of the BIO-Europe convention in Vienna, Austria, that took place earlier this month. During his address, Crowley painted a dire picture of the race between the US and China for supremacy in biotechnology, illustrating China as a formidable foe poised to take the lead.</w:t>
      </w:r>
    </w:p>
    <w:p>
      <w:r>
        <w:rPr>
          <w:sz w:val="14"/>
          <w:szCs w:val="14"/>
        </w:rPr>
        <w:t xml:space="preserve">“</w:t>
      </w:r>
      <w:r>
        <w:rPr>
          <w:rStyle w:val="StyleUnderline"/>
          <w:u w:val="single"/>
          <w:highlight w:val="yellow"/>
        </w:rPr>
        <w:t xml:space="preserve">China is leveraging its position to manipulate pharmaceutical supply chains</w:t>
      </w:r>
      <w:r>
        <w:rPr>
          <w:rStyle w:val="StyleUnderline"/>
          <w:sz w:val="14"/>
          <w:szCs w:val="14"/>
          <w:u w:val="single"/>
        </w:rPr>
        <w:t xml:space="preserve">,</w:t>
      </w:r>
      <w:r>
        <w:rPr>
          <w:sz w:val="14"/>
          <w:szCs w:val="14"/>
        </w:rPr>
        <w:t xml:space="preserve"> control data flows, and appropriate intellectual property,” Crowley said. “</w:t>
      </w:r>
      <w:r>
        <w:rPr>
          <w:rStyle w:val="StyleUnderline"/>
          <w:u w:val="single"/>
          <w:highlight w:val="yellow"/>
        </w:rPr>
        <w:t xml:space="preserve">These actions threaten</w:t>
      </w:r>
      <w:r>
        <w:rPr>
          <w:sz w:val="14"/>
          <w:szCs w:val="14"/>
        </w:rPr>
        <w:t xml:space="preserve"> not only </w:t>
      </w:r>
      <w:r>
        <w:rPr>
          <w:rStyle w:val="StyleUnderline"/>
          <w:u w:val="single"/>
          <w:highlight w:val="yellow"/>
        </w:rPr>
        <w:t xml:space="preserve">US competitiveness</w:t>
      </w:r>
      <w:r>
        <w:rPr>
          <w:sz w:val="14"/>
          <w:szCs w:val="14"/>
        </w:rPr>
        <w:t xml:space="preserve">, but also the health security of our allies and trading partners.”</w:t>
      </w:r>
    </w:p>
    <w:p>
      <w:r>
        <w:rPr>
          <w:sz w:val="14"/>
          <w:szCs w:val="14"/>
        </w:rPr>
        <w:t xml:space="preserve">GeoVax CEO, David Dodd, spoke with BioProcess Insider about the rivalry between the two global leaders and the progress China has made in biotechnology manufacturing that has positioned it for success.</w:t>
      </w:r>
    </w:p>
    <w:p>
      <w:r>
        <w:rPr>
          <w:sz w:val="14"/>
          <w:szCs w:val="14"/>
        </w:rPr>
        <w:t xml:space="preserve">The Chinese offensive</w:t>
      </w:r>
    </w:p>
    <w:p>
      <w:r>
        <w:rPr>
          <w:rStyle w:val="StyleUnderline"/>
          <w:u w:val="single"/>
          <w:highlight w:val="yellow"/>
        </w:rPr>
        <w:t xml:space="preserve">China has pursued global leadership in biotechnology for many years and has made tremendous headway</w:t>
      </w:r>
      <w:r>
        <w:rPr>
          <w:sz w:val="14"/>
          <w:szCs w:val="14"/>
        </w:rPr>
        <w:t xml:space="preserve"> in the past decade. According to Dodd, although </w:t>
      </w:r>
      <w:r>
        <w:rPr>
          <w:rStyle w:val="StyleUnderline"/>
          <w:u w:val="single"/>
          <w:highlight w:val="yellow"/>
        </w:rPr>
        <w:t xml:space="preserve">the US</w:t>
      </w:r>
      <w:r>
        <w:rPr>
          <w:sz w:val="14"/>
          <w:szCs w:val="14"/>
        </w:rPr>
        <w:t xml:space="preserve"> has retained a leg up in drug discovery, </w:t>
      </w:r>
      <w:r>
        <w:rPr>
          <w:rStyle w:val="StyleUnderline"/>
          <w:u w:val="single"/>
          <w:highlight w:val="yellow"/>
        </w:rPr>
        <w:t xml:space="preserve">it’s losing ground to China in manufacturing and clinical trials</w:t>
      </w:r>
      <w:r>
        <w:rPr>
          <w:sz w:val="14"/>
          <w:szCs w:val="14"/>
        </w:rPr>
        <w:t xml:space="preserve">. As of today, about </w:t>
      </w:r>
      <w:r>
        <w:rPr>
          <w:rStyle w:val="StyleUnderline"/>
          <w:u w:val="single"/>
          <w:highlight w:val="yellow"/>
        </w:rPr>
        <w:t xml:space="preserve">30% of clinical trials start in China</w:t>
      </w:r>
      <w:r>
        <w:rPr>
          <w:rStyle w:val="StyleUnderline"/>
          <w:sz w:val="14"/>
          <w:szCs w:val="14"/>
          <w:u w:val="single"/>
        </w:rPr>
        <w:t xml:space="preserve">,</w:t>
      </w:r>
      <w:r>
        <w:rPr>
          <w:sz w:val="14"/>
          <w:szCs w:val="14"/>
        </w:rPr>
        <w:t xml:space="preserve"> bringing them close to the 35% started in the US. “</w:t>
      </w:r>
      <w:r>
        <w:rPr>
          <w:rStyle w:val="StyleUnderline"/>
          <w:u w:val="single"/>
          <w:highlight w:val="yellow"/>
        </w:rPr>
        <w:t xml:space="preserve">Their goal is nothing less than manufacturing dominance</w:t>
      </w:r>
      <w:r>
        <w:rPr>
          <w:sz w:val="14"/>
          <w:szCs w:val="14"/>
        </w:rPr>
        <w:t xml:space="preserve">,” Dodd said. “Much of the [world’s] advanced-stage manufacturing supply-chain infrastructure is now China based.”</w:t>
      </w:r>
    </w:p>
    <w:p>
      <w:r>
        <w:rPr>
          <w:sz w:val="14"/>
          <w:szCs w:val="14"/>
        </w:rPr>
        <w:t xml:space="preserve">As a clinical-stage vaccine developer that works with contract development and manufacturing organizations (CDMOs), GeoVax has seen China’s strides firsthand in accelerating approval timelines and enabling access to broad patient populations. The country has established a major presence at global industry events to the point of drawing buzz from other participants. “Half of China seemed to be in Vienna for BIO-Europe,” Dodd said about November’s event.</w:t>
      </w:r>
    </w:p>
    <w:p>
      <w:r>
        <w:rPr>
          <w:sz w:val="14"/>
          <w:szCs w:val="14"/>
        </w:rPr>
        <w:t xml:space="preserve">Dodd added that while the US is “second to none” in science, “</w:t>
      </w:r>
      <w:r>
        <w:rPr>
          <w:rStyle w:val="StyleUnderline"/>
          <w:u w:val="single"/>
          <w:highlight w:val="yellow"/>
        </w:rPr>
        <w:t xml:space="preserve">we don't have a strong industrial policy that ties in domestic biomanufacturing</w:t>
      </w:r>
      <w:r>
        <w:rPr>
          <w:sz w:val="14"/>
          <w:szCs w:val="14"/>
        </w:rPr>
        <w:t xml:space="preserve">, platform diversification, and workforce resilience” </w:t>
      </w:r>
      <w:r>
        <w:rPr>
          <w:rStyle w:val="StyleUnderline"/>
          <w:u w:val="single"/>
          <w:highlight w:val="yellow"/>
        </w:rPr>
        <w:t xml:space="preserve">that would cement the country’s competitive edge against China</w:t>
      </w:r>
      <w:r>
        <w:rPr>
          <w:sz w:val="14"/>
          <w:szCs w:val="14"/>
        </w:rPr>
        <w:t xml:space="preserve">.</w:t>
      </w:r>
    </w:p>
    <w:p/>
    <w:p>
      <w:pPr>
        <w:pStyle w:val="Heading4"/>
      </w:pPr>
      <w:bookmarkStart w:id="174" w:name="pmd-heading-4e685f9d-869d-4c8a-9865-d200d9c1ef90"/>
      <w:r>
        <w:t xml:space="preserve">US is dependent on Chinese infrastructure for innovation</w:t>
      </w:r>
      <w:bookmarkEnd w:id="174"/>
    </w:p>
    <w:p>
      <w:r>
        <w:t xml:space="preserve">Debbie </w:t>
      </w:r>
      <w:r>
        <w:rPr>
          <w:rStyle w:val="Style13ptBold"/>
        </w:rPr>
        <w:t xml:space="preserve">Stabenow</w:t>
      </w:r>
      <w:r>
        <w:t xml:space="preserve">, 20</w:t>
      </w:r>
      <w:r>
        <w:rPr>
          <w:rStyle w:val="Style13ptBold"/>
        </w:rPr>
        <w:t xml:space="preserve">26</w:t>
      </w:r>
      <w:r>
        <w:t xml:space="preserve"> - US Senator from Michigan "Washington and Pharma Are Helping China Win" Newsweek, 6/24, https://www.newsweek.com/washington-and-pharma-are-helping-china-win-opinion-12110697 //DH</w:t>
      </w:r>
    </w:p>
    <w:p/>
    <w:p>
      <w:r>
        <w:rPr>
          <w:sz w:val="14"/>
          <w:szCs w:val="14"/>
        </w:rPr>
        <w:t xml:space="preserve">I don’t often agree with Health and Human Services Secretary Robert F. Kennedy Jr., but he was right when he told Congress that </w:t>
      </w:r>
      <w:r>
        <w:rPr>
          <w:rStyle w:val="StyleUnderline"/>
          <w:u w:val="single"/>
          <w:highlight w:val="yellow"/>
        </w:rPr>
        <w:t xml:space="preserve">China is "eating our lunch" when it comes to developing new treatments and cure</w:t>
      </w:r>
      <w:r>
        <w:rPr>
          <w:sz w:val="14"/>
          <w:szCs w:val="14"/>
        </w:rPr>
        <w:t xml:space="preserve">s. The question facing the United States right now is simple: Do we want our prescription refills to be approved or denied by Chinese Communist Party-controlled pharmaceutical companies? Without swift action by Congress and the administration, America’s medicines, and the lives that depend on them, risk becoming Beijing’s next bargaining chip.</w:t>
      </w:r>
    </w:p>
    <w:p>
      <w:r>
        <w:rPr>
          <w:sz w:val="14"/>
          <w:szCs w:val="14"/>
        </w:rPr>
        <w:t xml:space="preserve">It should be clear by now that China does not compete within the global trading system—it exploits it. </w:t>
      </w:r>
      <w:r>
        <w:rPr>
          <w:rStyle w:val="StyleUnderline"/>
          <w:u w:val="single"/>
          <w:highlight w:val="yellow"/>
        </w:rPr>
        <w:t xml:space="preserve">China plays nice with Western companies while it gains expertise and creates U.S. supply chain dependence on China</w:t>
      </w:r>
      <w:r>
        <w:rPr>
          <w:sz w:val="14"/>
          <w:szCs w:val="14"/>
        </w:rPr>
        <w:t xml:space="preserve">—until it no longer needs Western partners. At that point, American companies are expendable and U.S. leverage has disappeared.</w:t>
      </w:r>
    </w:p>
    <w:p>
      <w:r>
        <w:rPr>
          <w:sz w:val="14"/>
          <w:szCs w:val="14"/>
        </w:rPr>
        <w:t xml:space="preserve">As Michigan’s United States senator for 24 years, I had a front-row seat to witness how this played out for our American auto industry. China used joint ventures and market access rules to extract American and European automotive expertise, then built a globally competitive electric vehicle sector that now threatens our manufacturers at home and abroad.</w:t>
      </w:r>
    </w:p>
    <w:p>
      <w:r>
        <w:rPr>
          <w:sz w:val="14"/>
          <w:szCs w:val="14"/>
        </w:rPr>
        <w:t xml:space="preserve">Although President Joe Biden acted to keep Chinese vehicles out of the U.S. market, Europe has not had the same restrictions. Chinese auto manufacturers now make up one of every 10 cars sold in the region. To make matters worse—using in large part stolen American technology and supply chain innovations—China has the capacity to produce enough vehicles annually to supply the entire U.S. market.</w:t>
      </w:r>
    </w:p>
    <w:p>
      <w:r>
        <w:rPr>
          <w:rStyle w:val="StyleUnderline"/>
          <w:u w:val="single"/>
          <w:highlight w:val="yellow"/>
        </w:rPr>
        <w:t xml:space="preserve">China is</w:t>
      </w:r>
      <w:r>
        <w:rPr>
          <w:sz w:val="14"/>
          <w:szCs w:val="14"/>
        </w:rPr>
        <w:t xml:space="preserve"> now </w:t>
      </w:r>
      <w:r>
        <w:rPr>
          <w:rStyle w:val="StyleUnderline"/>
          <w:u w:val="single"/>
          <w:highlight w:val="yellow"/>
        </w:rPr>
        <w:t xml:space="preserve">running the same playbook in the pharmaceutical sector</w:t>
      </w:r>
      <w:r>
        <w:rPr>
          <w:rStyle w:val="StyleUnderline"/>
          <w:sz w:val="14"/>
          <w:szCs w:val="14"/>
          <w:u w:val="single"/>
        </w:rPr>
        <w:t xml:space="preserve">.</w:t>
      </w:r>
      <w:r>
        <w:rPr>
          <w:sz w:val="14"/>
          <w:szCs w:val="14"/>
        </w:rPr>
        <w:t xml:space="preserve"> Only this time, </w:t>
      </w:r>
      <w:r>
        <w:rPr>
          <w:rStyle w:val="StyleUnderline"/>
          <w:u w:val="single"/>
          <w:highlight w:val="yellow"/>
        </w:rPr>
        <w:t xml:space="preserve">the core asset is clinical development of our medicine. Industry executives</w:t>
      </w:r>
      <w:r>
        <w:rPr>
          <w:sz w:val="14"/>
          <w:szCs w:val="14"/>
        </w:rPr>
        <w:t xml:space="preserve"> privately </w:t>
      </w:r>
      <w:r>
        <w:rPr>
          <w:rStyle w:val="StyleUnderline"/>
          <w:u w:val="single"/>
          <w:highlight w:val="yellow"/>
        </w:rPr>
        <w:t xml:space="preserve">acknowledge that many Phase I and II trials run three to five times faster and at roughly half the cost in China</w:t>
      </w:r>
      <w:r>
        <w:rPr>
          <w:sz w:val="14"/>
          <w:szCs w:val="14"/>
        </w:rPr>
        <w:t xml:space="preserve"> than in the United States. This is not the result of superior efficiency. Instead, it reflects heavy state subsidization and regulatory standards that sacrifice ethics and scientific rigor. In fact, many of these clinical trials are taking place at People’s Liberation Army hospitals and in the Uyghur autonomous region in Xinjiang, where human rights abuses are well documented. This isn’t a secret to the Food and Drug Administration (FDA)—you can look the trials up right now on ClinicalTrials.gov.</w:t>
      </w:r>
    </w:p>
    <w:p>
      <w:r>
        <w:rPr>
          <w:sz w:val="14"/>
          <w:szCs w:val="14"/>
        </w:rPr>
        <w:t xml:space="preserve">This creates two serious problems. First, </w:t>
      </w:r>
      <w:r>
        <w:rPr>
          <w:rStyle w:val="StyleUnderline"/>
          <w:u w:val="single"/>
          <w:highlight w:val="yellow"/>
        </w:rPr>
        <w:t xml:space="preserve">we are transferring intellectual property, expertise and regulatory know-how to a major strategic competitor</w:t>
      </w:r>
      <w:r>
        <w:rPr>
          <w:sz w:val="14"/>
          <w:szCs w:val="14"/>
        </w:rPr>
        <w:t xml:space="preserve"> and adversary. Second, </w:t>
      </w:r>
      <w:r>
        <w:rPr>
          <w:rStyle w:val="StyleUnderline"/>
          <w:u w:val="single"/>
          <w:highlight w:val="yellow"/>
        </w:rPr>
        <w:t xml:space="preserve">we are creating a new choke point: When China inevitably restricts access in order to control the development of new medicines, the U</w:t>
      </w:r>
      <w:r>
        <w:rPr>
          <w:sz w:val="14"/>
          <w:szCs w:val="14"/>
        </w:rPr>
        <w:t xml:space="preserve">nited </w:t>
      </w:r>
      <w:r>
        <w:rPr>
          <w:rStyle w:val="StyleUnderline"/>
          <w:u w:val="single"/>
          <w:highlight w:val="yellow"/>
        </w:rPr>
        <w:t xml:space="preserve">S</w:t>
      </w:r>
      <w:r>
        <w:rPr>
          <w:sz w:val="14"/>
          <w:szCs w:val="14"/>
        </w:rPr>
        <w:t xml:space="preserve">tates </w:t>
      </w:r>
      <w:r>
        <w:rPr>
          <w:rStyle w:val="StyleUnderline"/>
          <w:u w:val="single"/>
          <w:highlight w:val="yellow"/>
        </w:rPr>
        <w:t xml:space="preserve">will no longer have the infrastructure to run these trials at scale</w:t>
      </w:r>
      <w:r>
        <w:rPr>
          <w:sz w:val="14"/>
          <w:szCs w:val="14"/>
        </w:rPr>
        <w:t xml:space="preserve">.</w:t>
      </w:r>
    </w:p>
    <w:p/>
    <w:p/>
    <w:p>
      <w:pPr>
        <w:pStyle w:val="Heading3"/>
      </w:pPr>
      <w:bookmarkStart w:id="175" w:name="pmd-heading-2754a8b3-7acf-4620-9669-23ff371bfea0"/>
      <w:r>
        <w:t xml:space="preserve">1AR: No US-China war</w:t>
      </w:r>
      <w:bookmarkEnd w:id="175"/>
    </w:p>
    <w:p>
      <w:pPr>
        <w:pStyle w:val="Heading4"/>
      </w:pPr>
      <w:bookmarkStart w:id="176" w:name="pmd-heading-24391e4a-02bd-404b-941b-6daccbc28d6d"/>
      <w:r>
        <w:t xml:space="preserve">China's </w:t>
      </w:r>
      <w:r>
        <w:rPr>
          <w:u w:val="single"/>
        </w:rPr>
        <w:t xml:space="preserve">unprepared</w:t>
      </w:r>
      <w:r>
        <w:t xml:space="preserve"> for war and has no interest in it</w:t>
      </w:r>
      <w:bookmarkEnd w:id="176"/>
    </w:p>
    <w:p>
      <w:r>
        <w:t xml:space="preserve">Timothy </w:t>
      </w:r>
      <w:r>
        <w:rPr>
          <w:rStyle w:val="Style13ptBold"/>
        </w:rPr>
        <w:t xml:space="preserve">Heath</w:t>
      </w:r>
      <w:r>
        <w:t xml:space="preserve">, 20</w:t>
      </w:r>
      <w:r>
        <w:rPr>
          <w:rStyle w:val="Style13ptBold"/>
        </w:rPr>
        <w:t xml:space="preserve">25</w:t>
      </w:r>
      <w:r>
        <w:t xml:space="preserve"> - Senior International and Defense Analyst at the RAND Corporation and a recognized expert on Chinese strategy and political-military topics "The Chinese Military’s Doubtful Combat Readiness" January, https://www.rand.org/content/dam/rand/pubs/perspectives/PEA800/PEA830-1/RAND_PEA830-1.pdf  //DH</w:t>
      </w:r>
    </w:p>
    <w:p/>
    <w:p>
      <w:r>
        <w:rPr>
          <w:sz w:val="14"/>
          <w:szCs w:val="14"/>
        </w:rPr>
        <w:t xml:space="preserve">Second, </w:t>
      </w:r>
      <w:r>
        <w:rPr>
          <w:rStyle w:val="StyleUnderline"/>
          <w:u w:val="single"/>
          <w:highlight w:val="yellow"/>
        </w:rPr>
        <w:t xml:space="preserve">Chinese leaders have shown little interest in starting a war</w:t>
      </w:r>
      <w:r>
        <w:rPr>
          <w:sz w:val="14"/>
          <w:szCs w:val="14"/>
        </w:rPr>
        <w:t xml:space="preserve">. This point is important because the central leadership sets the demand signal for war preparation. Political leaders who believe that war to be imminent or desirable will demand that the military be combat ready.56 Such leaders tend to cultivate a sense of urgency about war by warning of its impending nature, airing grievances, and relentlessly demonizing the anticipated adversary. Subordinate government officials and state-controlled media amplify the message in interviews, speeches, and articles. Diplomats fan out to shore up international support and isolate the enemy. Following a playbook well established by virtually all belligerent countries, Mao and Deng promoted prowar media coverage, made belligerent speeches, and carried out diplomatic activity to make the case for war and demonize their respective adversaries.57 Russian President Vladimir Putin similarly aired his grievances and demonized his anticipated adversary in state-controlled media and his speeches to cultivate domestic and international support for Russia’s full-scale invasion of Ukraine in 2022.58 Autocrats are not the only leaders who follow this pattern. For example, in the lead-up to the U.S. invasion of Iraq in 2003, U.S. President George W. Bush, his father, and senior administration officials repeatedly made the public case for war. They highlighted Iraqi atrocities, and denounced Iraq’s dictator Saddam Hussein as “worse than Hitler.”59 U.S. diplomats also cultivated international support through bilateral engagements and public speeches in high profile venues, including Secretary of State Colin Powell’s report alleging Iraqi production of weapons of mass destruction at a United Nations meeting.60</w:t>
      </w:r>
    </w:p>
    <w:p>
      <w:r>
        <w:rPr>
          <w:sz w:val="14"/>
          <w:szCs w:val="14"/>
        </w:rPr>
        <w:t xml:space="preserve">In contrast, </w:t>
      </w:r>
      <w:r>
        <w:rPr>
          <w:rStyle w:val="StyleUnderline"/>
          <w:u w:val="single"/>
          <w:highlight w:val="yellow"/>
        </w:rPr>
        <w:t xml:space="preserve">Chinese leaders have made no speeches that</w:t>
      </w:r>
      <w:r>
        <w:rPr>
          <w:rStyle w:val="StyleUnderline"/>
          <w:u w:val="single"/>
        </w:rPr>
        <w:t xml:space="preserve"> glorify war, </w:t>
      </w:r>
      <w:r>
        <w:rPr>
          <w:rStyle w:val="StyleUnderline"/>
          <w:u w:val="single"/>
          <w:highlight w:val="yellow"/>
        </w:rPr>
        <w:t xml:space="preserve">advocate for war</w:t>
      </w:r>
      <w:r>
        <w:rPr>
          <w:sz w:val="14"/>
          <w:szCs w:val="14"/>
        </w:rPr>
        <w:t xml:space="preserve">, or otherwise characterize war as inevitable or desirable. In addition, </w:t>
      </w:r>
      <w:r>
        <w:rPr>
          <w:rStyle w:val="StyleUnderline"/>
          <w:u w:val="single"/>
          <w:highlight w:val="yellow"/>
        </w:rPr>
        <w:t xml:space="preserve">there is no evidence that the country is mobilizing for war or otherwise putting itself on a war footing</w:t>
      </w:r>
      <w:r>
        <w:rPr>
          <w:sz w:val="14"/>
          <w:szCs w:val="14"/>
        </w:rPr>
        <w:t xml:space="preserve">.61 Chinese leaders have not even permitted popular media to dwell on the possibility of major war as a possible means of building awareness and support for such a war. In the Maoist era, the movie industry generated numerous propaganda films that relentlessly demonized China’s enemies and urged popular struggle and violence against those enemies.62 However, reflecting Beijing’s disinterest in encouraging this line of thinking, Chinese media have produced nothing analogous to Red Storm Rising (the 1986 novel by Tom Clancy) or other fictional depictions of a major war involving China against the United States or Taiwan. Chinese leaders do not seem interested in building a constituency for war, even though there is currently no constituency among the Chinese elite or the public for war to achieve unification.63</w:t>
      </w:r>
    </w:p>
    <w:p>
      <w:r>
        <w:rPr>
          <w:sz w:val="14"/>
          <w:szCs w:val="14"/>
        </w:rPr>
        <w:t xml:space="preserve">A third problem with this line of analysis is that </w:t>
      </w:r>
      <w:r>
        <w:rPr>
          <w:rStyle w:val="StyleUnderline"/>
          <w:u w:val="single"/>
          <w:highlight w:val="yellow"/>
        </w:rPr>
        <w:t xml:space="preserve">the Chinese military seems to have made virtually no planning or preparation for such a war. Although speculation on a U.S.-China war is rife in U.S. defense circles, detailed analysis of how such a war might unfold is absent in Chinese military writings</w:t>
      </w:r>
      <w:r>
        <w:rPr>
          <w:sz w:val="14"/>
          <w:szCs w:val="14"/>
        </w:rPr>
        <w:t xml:space="preserve">.64 No study on how China’s military could defeat U.S. forces has surfaced in any academy affiliated with the Chinese military. China’s military has not even published a study on how it might occupy and control Taiwan. Chinese military journals are full of theoretical expositions on how military units might conduct strategies, campaigns, and tactics, but these are abstractly formulated.65 Reflecting political sensitivities, these sources generally carry only oblique references to potential adversaries, such as Taiwan or the United States.66 </w:t>
      </w:r>
      <w:r>
        <w:rPr>
          <w:rStyle w:val="StyleUnderline"/>
          <w:u w:val="single"/>
          <w:highlight w:val="yellow"/>
        </w:rPr>
        <w:t xml:space="preserve">Research to support specific, high-priority military missions, such as how to defeat U.S. forces</w:t>
      </w:r>
      <w:r>
        <w:rPr>
          <w:sz w:val="14"/>
          <w:szCs w:val="14"/>
        </w:rPr>
        <w:t xml:space="preserve">, which would be standard in U.S. defense circles, </w:t>
      </w:r>
      <w:r>
        <w:rPr>
          <w:rStyle w:val="StyleUnderline"/>
          <w:u w:val="single"/>
          <w:highlight w:val="yellow"/>
        </w:rPr>
        <w:t xml:space="preserve">does not</w:t>
      </w:r>
      <w:r>
        <w:rPr>
          <w:sz w:val="14"/>
          <w:szCs w:val="14"/>
        </w:rPr>
        <w:t xml:space="preserve"> appear to </w:t>
      </w:r>
      <w:r>
        <w:rPr>
          <w:rStyle w:val="StyleUnderline"/>
          <w:u w:val="single"/>
          <w:highlight w:val="yellow"/>
        </w:rPr>
        <w:t xml:space="preserve">exist.</w:t>
      </w:r>
      <w:r>
        <w:rPr>
          <w:sz w:val="14"/>
          <w:szCs w:val="14"/>
        </w:rPr>
        <w:t xml:space="preserve"> </w:t>
      </w:r>
    </w:p>
    <w:p/>
    <w:p>
      <w:pPr>
        <w:pStyle w:val="Heading4"/>
      </w:pPr>
      <w:bookmarkStart w:id="177" w:name="pmd-heading-d870e144-2c37-43d9-8977-6325c565be6f"/>
      <w:r>
        <w:t xml:space="preserve">They lack the capability to go to war</w:t>
      </w:r>
      <w:bookmarkEnd w:id="177"/>
    </w:p>
    <w:p>
      <w:r>
        <w:t xml:space="preserve">Peter </w:t>
      </w:r>
      <w:r>
        <w:rPr>
          <w:rStyle w:val="Style13ptBold"/>
        </w:rPr>
        <w:t xml:space="preserve">Apps,</w:t>
      </w:r>
      <w:r>
        <w:t xml:space="preserve"> 20</w:t>
      </w:r>
      <w:r>
        <w:rPr>
          <w:rStyle w:val="Style13ptBold"/>
        </w:rPr>
        <w:t xml:space="preserve">26</w:t>
      </w:r>
      <w:r>
        <w:t xml:space="preserve"> - journalist "China’s military purge raises questions of peace, war and US dialogue" Reuters, 2/5,</w:t>
      </w:r>
    </w:p>
    <w:p>
      <w:r>
        <w:rPr>
          <w:sz w:val="14"/>
          <w:szCs w:val="14"/>
        </w:rPr>
        <w:t xml:space="preserve">https://www.reuters.com/world/chinas-military-purge-raises-questions-peace-war-us-dialogue-2026-02-06/ //DH</w:t>
      </w:r>
    </w:p>
    <w:p/>
    <w:p>
      <w:r>
        <w:rPr>
          <w:sz w:val="14"/>
          <w:szCs w:val="14"/>
        </w:rPr>
        <w:t xml:space="preserve">In Washington, though, there has been a growing feeling the balance of risk might be shifting to later in the decade – and that Beijing is keen to see the outcome of Taiwan’s 2028 election in the hope the more pro-mainland Kuomintang might regain office in Taipei, and could also be waiting to see who might prevail in the U.S. 2028 elections.</w:t>
      </w:r>
    </w:p>
    <w:p>
      <w:r>
        <w:rPr>
          <w:sz w:val="14"/>
          <w:szCs w:val="14"/>
        </w:rPr>
        <w:t xml:space="preserve">The most likely explanation, therefore, is that </w:t>
      </w:r>
      <w:r>
        <w:rPr>
          <w:rStyle w:val="StyleUnderline"/>
          <w:u w:val="single"/>
          <w:highlight w:val="yellow"/>
        </w:rPr>
        <w:t xml:space="preserve">the schism between Xi and his top commanders is extremely real.</w:t>
      </w:r>
    </w:p>
    <w:p>
      <w:r>
        <w:rPr>
          <w:sz w:val="14"/>
          <w:szCs w:val="14"/>
        </w:rPr>
        <w:t xml:space="preserve">China is hardly the only country awkwardly discovering that </w:t>
      </w:r>
      <w:r>
        <w:rPr>
          <w:rStyle w:val="StyleUnderline"/>
          <w:u w:val="single"/>
          <w:highlight w:val="yellow"/>
        </w:rPr>
        <w:t xml:space="preserve">spending</w:t>
      </w:r>
      <w:r>
        <w:rPr>
          <w:sz w:val="14"/>
          <w:szCs w:val="14"/>
        </w:rPr>
        <w:t xml:space="preserve"> vast quantities of money </w:t>
      </w:r>
      <w:r>
        <w:rPr>
          <w:rStyle w:val="StyleUnderline"/>
          <w:u w:val="single"/>
          <w:highlight w:val="yellow"/>
        </w:rPr>
        <w:t xml:space="preserve">on arms</w:t>
      </w:r>
      <w:r>
        <w:rPr>
          <w:sz w:val="14"/>
          <w:szCs w:val="14"/>
        </w:rPr>
        <w:t xml:space="preserve"> in the 21st century so far </w:t>
      </w:r>
      <w:r>
        <w:rPr>
          <w:rStyle w:val="StyleUnderline"/>
          <w:u w:val="single"/>
          <w:highlight w:val="yellow"/>
        </w:rPr>
        <w:t xml:space="preserve">has not always brought it what it wanted</w:t>
      </w:r>
      <w:r>
        <w:rPr>
          <w:sz w:val="14"/>
          <w:szCs w:val="14"/>
        </w:rPr>
        <w:t xml:space="preserve"> – but Xi may feel he has other reasons to be nervous about his senior soldiers.</w:t>
      </w:r>
    </w:p>
    <w:p>
      <w:r>
        <w:rPr>
          <w:sz w:val="14"/>
          <w:szCs w:val="14"/>
        </w:rPr>
        <w:t xml:space="preserve">Still, the fact the </w:t>
      </w:r>
      <w:r>
        <w:rPr>
          <w:rStyle w:val="StyleUnderline"/>
          <w:u w:val="single"/>
          <w:highlight w:val="yellow"/>
        </w:rPr>
        <w:t xml:space="preserve">PLA’s own newspaper felt able to refer to China’s military capability as a “paper tiger</w:t>
      </w:r>
      <w:r>
        <w:rPr>
          <w:sz w:val="14"/>
          <w:szCs w:val="14"/>
        </w:rPr>
        <w:t xml:space="preserve">” </w:t>
      </w:r>
      <w:r>
        <w:rPr>
          <w:rStyle w:val="StyleUnderline"/>
          <w:u w:val="single"/>
          <w:highlight w:val="yellow"/>
        </w:rPr>
        <w:t xml:space="preserve">suggests its</w:t>
      </w:r>
      <w:r>
        <w:rPr>
          <w:sz w:val="14"/>
          <w:szCs w:val="14"/>
        </w:rPr>
        <w:t xml:space="preserve"> editors or their </w:t>
      </w:r>
      <w:r>
        <w:rPr>
          <w:rStyle w:val="StyleUnderline"/>
          <w:u w:val="single"/>
          <w:highlight w:val="yellow"/>
        </w:rPr>
        <w:t xml:space="preserve">Communist Party masters believe the military rank-and-file might also share Xi’s feeling that Beijing’s armed forces have been let down</w:t>
      </w:r>
      <w:r>
        <w:rPr>
          <w:sz w:val="14"/>
          <w:szCs w:val="14"/>
        </w:rPr>
        <w:t xml:space="preserve"> by their seniors.</w:t>
      </w:r>
    </w:p>
    <w:p>
      <w:r>
        <w:rPr>
          <w:sz w:val="14"/>
          <w:szCs w:val="14"/>
        </w:rPr>
        <w:t xml:space="preserve">That may or may not mean that some of the wilder stories over wastage in Beijing’s new atomic missile fields – vast networks of silos housing intercontinental ballistic rockets – are truly accurate, including tales of fuel replaced with water and concrete crumbling within months of their construction.</w:t>
      </w:r>
    </w:p>
    <w:p>
      <w:pPr>
        <w:pStyle w:val="Heading2"/>
      </w:pPr>
      <w:bookmarkStart w:id="178" w:name="pmd-heading-2beaea24-c595-4f56-a031-70249a6aa4c5"/>
      <w:r>
        <w:t xml:space="preserve">AT: Interest Rates DA</w:t>
      </w:r>
      <w:bookmarkEnd w:id="178"/>
    </w:p>
    <w:p>
      <w:pPr>
        <w:pStyle w:val="Heading3"/>
      </w:pPr>
      <w:bookmarkStart w:id="179" w:name="pmd-heading-ac20b1d6-eac8-428a-ab65-34b5179de3bc"/>
      <w:r>
        <w:t xml:space="preserve">2AC AT: Interest Rates DA</w:t>
      </w:r>
      <w:bookmarkEnd w:id="179"/>
    </w:p>
    <w:p>
      <w:pPr>
        <w:pStyle w:val="Heading4"/>
      </w:pPr>
      <w:bookmarkStart w:id="180" w:name="pmd-heading-1f15537c-f3ab-4f8b-a544-feca5f262dae"/>
      <w:r>
        <w:t xml:space="preserve">1. Non-unique—the Fed will hike rates this year</w:t>
      </w:r>
      <w:bookmarkEnd w:id="180"/>
    </w:p>
    <w:p>
      <w:r>
        <w:rPr>
          <w:rStyle w:val="Style13ptBold"/>
        </w:rPr>
        <w:t xml:space="preserve">Picchi 26</w:t>
      </w:r>
      <w:r>
        <w:t xml:space="preserve">, associate managing editor for CBS MoneyWatch (Aimee Picchi, 6-17-2026, “Federal Reserve holds interest rates steady but leaves door open to hike” https://www.cbsnews.com/news/fed-meeting-fomc-today-kevin-warsh-interest-rates/) wtk</w:t>
      </w:r>
    </w:p>
    <w:p>
      <w:r>
        <w:rPr>
          <w:sz w:val="16"/>
          <w:szCs w:val="16"/>
        </w:rPr>
        <w:t xml:space="preserve">Hawkish shift</w:t>
      </w:r>
    </w:p>
    <w:p>
      <w:r>
        <w:rPr>
          <w:rStyle w:val="StyleUnderline"/>
          <w:u w:val="single"/>
        </w:rPr>
        <w:t xml:space="preserve">This week's Fed meeting is the first presided over by Warsh</w:t>
      </w:r>
      <w:r>
        <w:rPr>
          <w:sz w:val="16"/>
          <w:szCs w:val="16"/>
        </w:rPr>
        <w:t xml:space="preserve">, Mr. Trump's pick to succeed former chair Jerome Powell. </w:t>
      </w:r>
    </w:p>
    <w:p>
      <w:r>
        <w:rPr>
          <w:sz w:val="16"/>
          <w:szCs w:val="16"/>
        </w:rPr>
        <w:t xml:space="preserve">During the press conference announcing the FOMC's decision, Warsh highlighted what economists expect to be a major shift in the Fed's communication practices, including more circumspect policy statements and less forward guidance. He also said the central bank is creating five task forces to review how it handles or assesses issues ranging from communications to inflation data.</w:t>
      </w:r>
    </w:p>
    <w:p>
      <w:r>
        <w:rPr>
          <w:rStyle w:val="StyleUnderline"/>
          <w:u w:val="single"/>
          <w:highlight w:val="yellow"/>
        </w:rPr>
        <w:t xml:space="preserve">Warsh pledged to drive inflation down to the Fed's 2%</w:t>
      </w:r>
      <w:r>
        <w:rPr>
          <w:rStyle w:val="StyleUnderline"/>
          <w:u w:val="single"/>
        </w:rPr>
        <w:t xml:space="preserve"> annual </w:t>
      </w:r>
      <w:r>
        <w:rPr>
          <w:rStyle w:val="StyleUnderline"/>
          <w:u w:val="single"/>
          <w:highlight w:val="yellow"/>
        </w:rPr>
        <w:t xml:space="preserve">target</w:t>
      </w:r>
      <w:r>
        <w:rPr>
          <w:rStyle w:val="StyleUnderline"/>
          <w:u w:val="single"/>
        </w:rPr>
        <w:t xml:space="preserve">, something the U.S. economy hasn't seen in more than five years.</w:t>
      </w:r>
    </w:p>
    <w:p>
      <w:r>
        <w:rPr>
          <w:sz w:val="16"/>
          <w:szCs w:val="16"/>
        </w:rPr>
        <w:t xml:space="preserve">"If I saw somebody in the grocery store, what I would say to them is that we cannot have a very significant effect on particular prices, the price of oil in the markets today, or even the price of a dozen eggs," Warsh said. "But it's to make sure that those changes in oil or beef or eggs or milk don't broaden in the economy, don't have second and third effects."</w:t>
      </w:r>
    </w:p>
    <w:p>
      <w:r>
        <w:rPr>
          <w:sz w:val="16"/>
          <w:szCs w:val="16"/>
        </w:rPr>
        <w:t xml:space="preserve">He added, "We're going to deliver on it."</w:t>
      </w:r>
    </w:p>
    <w:p>
      <w:r>
        <w:rPr>
          <w:sz w:val="16"/>
          <w:szCs w:val="16"/>
        </w:rPr>
        <w:t xml:space="preserve">"</w:t>
      </w:r>
      <w:r>
        <w:rPr>
          <w:rStyle w:val="StyleUnderline"/>
          <w:u w:val="single"/>
          <w:highlight w:val="yellow"/>
        </w:rPr>
        <w:t xml:space="preserve">Today's meeting confirms that the Fed's recent</w:t>
      </w:r>
      <w:r>
        <w:rPr>
          <w:sz w:val="16"/>
          <w:szCs w:val="16"/>
          <w:highlight w:val="yellow"/>
        </w:rPr>
        <w:t xml:space="preserve"> </w:t>
      </w:r>
      <w:r>
        <w:rPr>
          <w:rStyle w:val="Emphasis"/>
          <w:highlight w:val="yellow"/>
        </w:rPr>
        <w:t xml:space="preserve">hawkish shift</w:t>
      </w:r>
      <w:r>
        <w:rPr>
          <w:sz w:val="16"/>
          <w:szCs w:val="16"/>
        </w:rPr>
        <w:t xml:space="preserve"> </w:t>
      </w:r>
      <w:r>
        <w:rPr>
          <w:rStyle w:val="StyleUnderline"/>
          <w:u w:val="single"/>
        </w:rPr>
        <w:t xml:space="preserve">was not just about higher energy prices</w:t>
      </w:r>
      <w:r>
        <w:rPr>
          <w:sz w:val="16"/>
          <w:szCs w:val="16"/>
        </w:rPr>
        <w:t xml:space="preserve">," Kay Haigh, global head and CIO of Fixed Income and Liquidity Solutions at Goldman Sachs Asset Management, said in an email. "Despite the recent pullback in oil, </w:t>
      </w:r>
      <w:r>
        <w:rPr>
          <w:rStyle w:val="StyleUnderline"/>
          <w:u w:val="single"/>
        </w:rPr>
        <w:t xml:space="preserve">half of the members of </w:t>
      </w:r>
      <w:r>
        <w:rPr>
          <w:rStyle w:val="StyleUnderline"/>
          <w:u w:val="single"/>
          <w:highlight w:val="yellow"/>
        </w:rPr>
        <w:t xml:space="preserve">the FOMC </w:t>
      </w:r>
      <w:r>
        <w:rPr>
          <w:rStyle w:val="Emphasis"/>
          <w:highlight w:val="yellow"/>
        </w:rPr>
        <w:t xml:space="preserve">expect rate hikes as soon as this year</w:t>
      </w:r>
      <w:r>
        <w:rPr>
          <w:sz w:val="16"/>
          <w:szCs w:val="16"/>
        </w:rPr>
        <w:t xml:space="preserve">, </w:t>
      </w:r>
      <w:r>
        <w:rPr>
          <w:rStyle w:val="StyleUnderline"/>
          <w:u w:val="single"/>
        </w:rPr>
        <w:t xml:space="preserve">reflecting strong labor market and inflation data</w:t>
      </w:r>
      <w:r>
        <w:rPr>
          <w:sz w:val="16"/>
          <w:szCs w:val="16"/>
        </w:rPr>
        <w:t xml:space="preserve">."</w:t>
      </w:r>
    </w:p>
    <w:p>
      <w:r>
        <w:rPr>
          <w:sz w:val="16"/>
          <w:szCs w:val="16"/>
        </w:rPr>
        <w:t xml:space="preserve">Mr. Trump had repeatedly pressed Powell, whose term as Fed chief ended in May, to lower interest rates. But with U.S. inflation at its highest level in more than three years and well above the Fed's 2% annual target, Fed officials are telegraphing that higher borrowing costs may be in store. </w:t>
      </w:r>
    </w:p>
    <w:p>
      <w:r>
        <w:rPr>
          <w:sz w:val="16"/>
          <w:szCs w:val="16"/>
        </w:rPr>
        <w:t xml:space="preserve">Speaking to reporters on Wednesday at the Group of Seven Summit in France, Mr. Trump suggested that lower interest rates would boost the economy, while also expressing support for Warsh. </w:t>
      </w:r>
    </w:p>
    <w:p>
      <w:r>
        <w:rPr>
          <w:sz w:val="16"/>
          <w:szCs w:val="16"/>
        </w:rPr>
        <w:t xml:space="preserve">"It's hard to believe. It just keeps the country down, and it's so unusual," he said. "But we have a very good guy over there right now, so I'm guided by what he wants."</w:t>
      </w:r>
    </w:p>
    <w:p>
      <w:r>
        <w:rPr>
          <w:sz w:val="16"/>
          <w:szCs w:val="16"/>
        </w:rPr>
        <w:t xml:space="preserve">Warsh noted that the FOMC's economic projections show the federal funds rate will sit at 3.8% at the end of 2026 and 3.6% at the end of 2027. The current effective rate stands at about 3.6%. </w:t>
      </w:r>
    </w:p>
    <w:p>
      <w:r>
        <w:rPr>
          <w:sz w:val="16"/>
          <w:szCs w:val="16"/>
        </w:rPr>
        <w:t xml:space="preserve">The Fed's new inflation forecast</w:t>
      </w:r>
    </w:p>
    <w:p>
      <w:r>
        <w:rPr>
          <w:rStyle w:val="StyleUnderline"/>
          <w:u w:val="single"/>
        </w:rPr>
        <w:t xml:space="preserve">Another major change in </w:t>
      </w:r>
      <w:r>
        <w:rPr>
          <w:rStyle w:val="StyleUnderline"/>
          <w:u w:val="single"/>
          <w:highlight w:val="yellow"/>
        </w:rPr>
        <w:t xml:space="preserve">the Fed's economic projections is a</w:t>
      </w:r>
      <w:r>
        <w:rPr>
          <w:sz w:val="16"/>
          <w:szCs w:val="16"/>
          <w:highlight w:val="yellow"/>
        </w:rPr>
        <w:t xml:space="preserve"> </w:t>
      </w:r>
      <w:r>
        <w:rPr>
          <w:rStyle w:val="Emphasis"/>
          <w:highlight w:val="yellow"/>
        </w:rPr>
        <w:t xml:space="preserve">sharp increase in inflation expectations</w:t>
      </w:r>
      <w:r>
        <w:rPr>
          <w:sz w:val="16"/>
          <w:szCs w:val="16"/>
        </w:rPr>
        <w:t xml:space="preserve"> for 2026. The central bank's previous forecast, issued in March, forecast that the Personal Consumption Expenditures index, the Fed's preferred inflation gauge, would end the year at an annual rate of 2.7%. </w:t>
      </w:r>
    </w:p>
    <w:p>
      <w:r>
        <w:rPr>
          <w:sz w:val="16"/>
          <w:szCs w:val="16"/>
        </w:rPr>
        <w:t xml:space="preserve">But in today's forecast, </w:t>
      </w:r>
      <w:r>
        <w:rPr>
          <w:rStyle w:val="StyleUnderline"/>
          <w:u w:val="single"/>
          <w:highlight w:val="yellow"/>
        </w:rPr>
        <w:t xml:space="preserve">the FOMC members are penciling in inflation rising to an annualized 3.6%</w:t>
      </w:r>
      <w:r>
        <w:rPr>
          <w:sz w:val="16"/>
          <w:szCs w:val="16"/>
        </w:rPr>
        <w:t xml:space="preserve"> by year-end. Excluding volatile energy and gas prices, inflation could hit 3.3%.</w:t>
      </w:r>
    </w:p>
    <w:p>
      <w:r>
        <w:rPr>
          <w:sz w:val="16"/>
          <w:szCs w:val="16"/>
        </w:rPr>
        <w:t xml:space="preserve">"The median official now expects headline and core inflation well above 3% by the end of this year, and core inflation to reach 2.5% by end-2027," Oxford Economics said in a note to investors. </w:t>
      </w:r>
    </w:p>
    <w:p>
      <w:r>
        <w:rPr>
          <w:sz w:val="16"/>
          <w:szCs w:val="16"/>
        </w:rPr>
        <w:t xml:space="preserve">Warsh came across as "confident and calm" in his first press conference, said Heather Long, chief economist at the Navy Federal Credit Union, in an email.</w:t>
      </w:r>
    </w:p>
    <w:p>
      <w:r>
        <w:rPr>
          <w:sz w:val="16"/>
          <w:szCs w:val="16"/>
        </w:rPr>
        <w:t xml:space="preserve">"He convinced the world that he's serious about taming inflation," she said. "</w:t>
      </w:r>
      <w:r>
        <w:rPr>
          <w:rStyle w:val="StyleUnderline"/>
          <w:u w:val="single"/>
          <w:highlight w:val="yellow"/>
        </w:rPr>
        <w:t xml:space="preserve">There is now a firm expectation of 1 rate hike by the end of 2026 and a </w:t>
      </w:r>
      <w:r>
        <w:rPr>
          <w:rStyle w:val="Emphasis"/>
          <w:highlight w:val="yellow"/>
        </w:rPr>
        <w:t xml:space="preserve">growing belief there could be two hikes."</w:t>
      </w:r>
    </w:p>
    <w:p/>
    <w:p>
      <w:pPr>
        <w:pStyle w:val="Heading4"/>
      </w:pPr>
      <w:bookmarkStart w:id="181" w:name="pmd-heading-1381b1d1-7990-4c19-8b34-e0f61255d8c5"/>
      <w:r>
        <w:t xml:space="preserve">2. No link and turn—Single Payer is deflationary— taxes prevent inflation and replacing private insurance results in less spending</w:t>
      </w:r>
      <w:bookmarkEnd w:id="181"/>
    </w:p>
    <w:p>
      <w:r>
        <w:rPr>
          <w:rStyle w:val="Style13ptBold"/>
        </w:rPr>
        <w:t xml:space="preserve">Stephenson 24</w:t>
      </w:r>
      <w:r>
        <w:t xml:space="preserve">, retired psychotherapist and former instructor of social work in the University of Florida Department of Psychiatry, member of Physicians for a National Health Program. (F. Douglas Stephenson, 7-21-2024, "Trump’s Project 2025 abolishes Medicare; We need to Fight Back and Expand it" https://znetwork.org/znetarticle/trumps-project-2025-abolishes-medicare-we-need-to-fight-back-and-expand-it/) wtk  *M4A = Medicare For All</w:t>
      </w:r>
    </w:p>
    <w:p/>
    <w:p>
      <w:r>
        <w:rPr>
          <w:rStyle w:val="StyleUnderline"/>
          <w:u w:val="single"/>
        </w:rPr>
        <w:t xml:space="preserve">Distinguished Professor of Economics</w:t>
      </w:r>
      <w:r>
        <w:rPr>
          <w:sz w:val="16"/>
          <w:szCs w:val="16"/>
        </w:rPr>
        <w:t xml:space="preserve"> L. Randall </w:t>
      </w:r>
      <w:r>
        <w:rPr>
          <w:rStyle w:val="StyleUnderline"/>
          <w:u w:val="single"/>
          <w:highlight w:val="yellow"/>
        </w:rPr>
        <w:t xml:space="preserve">Wray</w:t>
      </w:r>
      <w:r>
        <w:rPr>
          <w:sz w:val="16"/>
          <w:szCs w:val="16"/>
        </w:rPr>
        <w:t xml:space="preserve">, Levy Economic Institute of Bard College </w:t>
      </w:r>
      <w:r>
        <w:rPr>
          <w:rStyle w:val="StyleUnderline"/>
          <w:u w:val="single"/>
          <w:highlight w:val="yellow"/>
        </w:rPr>
        <w:t xml:space="preserve">and</w:t>
      </w:r>
      <w:r>
        <w:rPr>
          <w:sz w:val="16"/>
          <w:szCs w:val="16"/>
        </w:rPr>
        <w:t xml:space="preserve"> Yeva </w:t>
      </w:r>
      <w:r>
        <w:rPr>
          <w:rStyle w:val="StyleUnderline"/>
          <w:u w:val="single"/>
          <w:highlight w:val="yellow"/>
        </w:rPr>
        <w:t xml:space="preserve">Nersisyan</w:t>
      </w:r>
      <w:r>
        <w:rPr>
          <w:sz w:val="16"/>
          <w:szCs w:val="16"/>
        </w:rPr>
        <w:t xml:space="preserve">, Associate Professor of Economics at Franklin and Marshall College, Lancaster, PA, </w:t>
      </w:r>
      <w:r>
        <w:rPr>
          <w:rStyle w:val="StyleUnderline"/>
          <w:u w:val="single"/>
          <w:highlight w:val="yellow"/>
        </w:rPr>
        <w:t xml:space="preserve">maintain</w:t>
      </w:r>
      <w:r>
        <w:rPr>
          <w:sz w:val="16"/>
          <w:szCs w:val="16"/>
        </w:rPr>
        <w:t xml:space="preserve"> that :“a sovereign government like </w:t>
      </w:r>
      <w:r>
        <w:rPr>
          <w:rStyle w:val="StyleUnderline"/>
          <w:u w:val="single"/>
        </w:rPr>
        <w:t xml:space="preserve">the </w:t>
      </w:r>
      <w:r>
        <w:rPr>
          <w:rStyle w:val="StyleUnderline"/>
          <w:u w:val="single"/>
          <w:highlight w:val="yellow"/>
        </w:rPr>
        <w:t xml:space="preserve">USA is not financially constrained</w:t>
      </w:r>
      <w:r>
        <w:rPr>
          <w:sz w:val="16"/>
          <w:szCs w:val="16"/>
        </w:rPr>
        <w:t xml:space="preserve">; it spends by fiat, i.e., printing money, and/or through creating electronic computer entries in bank accounts and can neither run out of them nor save them for the future. What should constrain the spending of a sovereign government is the nation’s available real resources. Excessive spending, therefore, creates problems not in terms of higher government deficits and debt, but in terms of true inflation. Similarly, </w:t>
      </w:r>
      <w:r>
        <w:rPr>
          <w:rStyle w:val="StyleUnderline"/>
          <w:u w:val="single"/>
          <w:highlight w:val="yellow"/>
        </w:rPr>
        <w:t xml:space="preserve">taxes</w:t>
      </w:r>
      <w:r>
        <w:rPr>
          <w:rStyle w:val="StyleUnderline"/>
          <w:u w:val="single"/>
        </w:rPr>
        <w:t xml:space="preserve"> are used</w:t>
      </w:r>
      <w:r>
        <w:rPr>
          <w:sz w:val="16"/>
          <w:szCs w:val="16"/>
        </w:rPr>
        <w:t xml:space="preserve"> not to finance government spending, but </w:t>
      </w:r>
      <w:r>
        <w:rPr>
          <w:rStyle w:val="StyleUnderline"/>
          <w:u w:val="single"/>
        </w:rPr>
        <w:t xml:space="preserve">to </w:t>
      </w:r>
      <w:r>
        <w:rPr>
          <w:rStyle w:val="Emphasis"/>
          <w:highlight w:val="yellow"/>
        </w:rPr>
        <w:t xml:space="preserve">withdraw demand from the economy</w:t>
      </w:r>
      <w:r>
        <w:rPr>
          <w:rStyle w:val="StyleUnderline"/>
          <w:u w:val="single"/>
          <w:highlight w:val="yellow"/>
        </w:rPr>
        <w:t xml:space="preserve">, creating space for government spending to</w:t>
      </w:r>
      <w:r>
        <w:rPr>
          <w:rStyle w:val="StyleUnderline"/>
          <w:u w:val="single"/>
        </w:rPr>
        <w:t xml:space="preserve"> move resources to the public sector </w:t>
      </w:r>
      <w:r>
        <w:rPr>
          <w:rStyle w:val="Emphasis"/>
          <w:highlight w:val="yellow"/>
        </w:rPr>
        <w:t xml:space="preserve">without causing inflation</w:t>
      </w:r>
      <w:r>
        <w:rPr>
          <w:sz w:val="16"/>
          <w:szCs w:val="16"/>
        </w:rPr>
        <w:t xml:space="preserve">”.</w:t>
      </w:r>
    </w:p>
    <w:p>
      <w:r>
        <w:rPr>
          <w:sz w:val="16"/>
          <w:szCs w:val="16"/>
        </w:rPr>
        <w:t xml:space="preserve">Professor Wray notes that“</w:t>
      </w:r>
      <w:r>
        <w:rPr>
          <w:rStyle w:val="StyleUnderline"/>
          <w:u w:val="single"/>
        </w:rPr>
        <w:t xml:space="preserve">the adoption of a </w:t>
      </w:r>
      <w:r>
        <w:rPr>
          <w:rStyle w:val="StyleUnderline"/>
          <w:u w:val="single"/>
          <w:highlight w:val="yellow"/>
        </w:rPr>
        <w:t xml:space="preserve">single-payer</w:t>
      </w:r>
      <w:r>
        <w:rPr>
          <w:rStyle w:val="StyleUnderline"/>
          <w:u w:val="single"/>
        </w:rPr>
        <w:t xml:space="preserve"> system (</w:t>
      </w:r>
      <w:r>
        <w:rPr>
          <w:rStyle w:val="StyleUnderline"/>
          <w:u w:val="single"/>
          <w:highlight w:val="yellow"/>
        </w:rPr>
        <w:t xml:space="preserve">replacing</w:t>
      </w:r>
      <w:r>
        <w:rPr>
          <w:rStyle w:val="StyleUnderline"/>
          <w:u w:val="single"/>
        </w:rPr>
        <w:t xml:space="preserve"> for-profit </w:t>
      </w:r>
      <w:r>
        <w:rPr>
          <w:rStyle w:val="StyleUnderline"/>
          <w:u w:val="single"/>
          <w:highlight w:val="yellow"/>
        </w:rPr>
        <w:t xml:space="preserve">private insurers) would </w:t>
      </w:r>
      <w:r>
        <w:rPr>
          <w:rStyle w:val="Emphasis"/>
          <w:highlight w:val="yellow"/>
        </w:rPr>
        <w:t xml:space="preserve">significantly reduce</w:t>
      </w:r>
      <w:r>
        <w:rPr>
          <w:rStyle w:val="StyleUnderline"/>
          <w:u w:val="single"/>
        </w:rPr>
        <w:t xml:space="preserve"> the </w:t>
      </w:r>
      <w:r>
        <w:rPr>
          <w:rStyle w:val="StyleUnderline"/>
          <w:u w:val="single"/>
          <w:highlight w:val="yellow"/>
        </w:rPr>
        <w:t xml:space="preserve">resources devoted to</w:t>
      </w:r>
      <w:r>
        <w:rPr>
          <w:sz w:val="16"/>
          <w:szCs w:val="16"/>
        </w:rPr>
        <w:t xml:space="preserve"> our unusual way of paying for </w:t>
      </w:r>
      <w:r>
        <w:rPr>
          <w:rStyle w:val="StyleUnderline"/>
          <w:u w:val="single"/>
          <w:highlight w:val="yellow"/>
        </w:rPr>
        <w:t xml:space="preserve">healthcare. It would</w:t>
      </w:r>
      <w:r>
        <w:rPr>
          <w:sz w:val="16"/>
          <w:szCs w:val="16"/>
        </w:rPr>
        <w:t xml:space="preserve"> eliminate the private insurance sector’s participation, </w:t>
      </w:r>
      <w:r>
        <w:rPr>
          <w:rStyle w:val="StyleUnderline"/>
          <w:u w:val="single"/>
          <w:highlight w:val="yellow"/>
        </w:rPr>
        <w:t xml:space="preserve">reduce</w:t>
      </w:r>
      <w:r>
        <w:rPr>
          <w:rStyle w:val="StyleUnderline"/>
          <w:u w:val="single"/>
        </w:rPr>
        <w:t xml:space="preserve"> employers’ </w:t>
      </w:r>
      <w:r>
        <w:rPr>
          <w:rStyle w:val="StyleUnderline"/>
          <w:u w:val="single"/>
          <w:highlight w:val="yellow"/>
        </w:rPr>
        <w:t xml:space="preserve">costs of administering</w:t>
      </w:r>
      <w:r>
        <w:rPr>
          <w:rStyle w:val="StyleUnderline"/>
          <w:u w:val="single"/>
        </w:rPr>
        <w:t xml:space="preserve"> healthcare </w:t>
      </w:r>
      <w:r>
        <w:rPr>
          <w:rStyle w:val="StyleUnderline"/>
          <w:u w:val="single"/>
          <w:highlight w:val="yellow"/>
        </w:rPr>
        <w:t xml:space="preserve">plans</w:t>
      </w:r>
      <w:r>
        <w:rPr>
          <w:rStyle w:val="StyleUnderline"/>
          <w:u w:val="single"/>
        </w:rPr>
        <w:t xml:space="preserve">, reduce the </w:t>
      </w:r>
      <w:r>
        <w:rPr>
          <w:rStyle w:val="StyleUnderline"/>
          <w:u w:val="single"/>
          <w:highlight w:val="yellow"/>
        </w:rPr>
        <w:t xml:space="preserve">costs incurred by doctors and hospitals</w:t>
      </w:r>
      <w:r>
        <w:rPr>
          <w:rStyle w:val="StyleUnderline"/>
          <w:u w:val="single"/>
        </w:rPr>
        <w:t xml:space="preserve"> due to billing insurers as well as pursuing patients for uncovered costs, lower the </w:t>
      </w:r>
      <w:r>
        <w:rPr>
          <w:rStyle w:val="StyleUnderline"/>
          <w:u w:val="single"/>
          <w:highlight w:val="yellow"/>
        </w:rPr>
        <w:t xml:space="preserve">costs of appealing denials, and</w:t>
      </w:r>
      <w:r>
        <w:rPr>
          <w:rStyle w:val="StyleUnderline"/>
          <w:u w:val="single"/>
        </w:rPr>
        <w:t xml:space="preserve"> cut </w:t>
      </w:r>
      <w:r>
        <w:rPr>
          <w:rStyle w:val="StyleUnderline"/>
          <w:u w:val="single"/>
          <w:highlight w:val="yellow"/>
        </w:rPr>
        <w:t xml:space="preserve">costs associated with patients avoiding early treatment</w:t>
      </w:r>
      <w:r>
        <w:rPr>
          <w:rStyle w:val="StyleUnderline"/>
          <w:u w:val="single"/>
        </w:rPr>
        <w:t xml:space="preserve"> of diseases</w:t>
      </w:r>
      <w:r>
        <w:rPr>
          <w:sz w:val="16"/>
          <w:szCs w:val="16"/>
        </w:rPr>
        <w:t xml:space="preserve"> (because of the actual or expected out-of-pocket costs) that become chronic and expensive maladies. If </w:t>
      </w:r>
      <w:r>
        <w:rPr>
          <w:rStyle w:val="StyleUnderline"/>
          <w:u w:val="single"/>
          <w:highlight w:val="yellow"/>
        </w:rPr>
        <w:t xml:space="preserve">M4A</w:t>
      </w:r>
      <w:r>
        <w:rPr>
          <w:sz w:val="16"/>
          <w:szCs w:val="16"/>
        </w:rPr>
        <w:t xml:space="preserve"> could control prices and lower administrative costs, we </w:t>
      </w:r>
      <w:r>
        <w:rPr>
          <w:rStyle w:val="StyleUnderline"/>
          <w:u w:val="single"/>
          <w:highlight w:val="yellow"/>
        </w:rPr>
        <w:t xml:space="preserve">could spend </w:t>
      </w:r>
      <w:r>
        <w:rPr>
          <w:rStyle w:val="Emphasis"/>
          <w:highlight w:val="yellow"/>
        </w:rPr>
        <w:t xml:space="preserve">significantly less on healthcare</w:t>
      </w:r>
      <w:r>
        <w:rPr>
          <w:rStyle w:val="StyleUnderline"/>
          <w:u w:val="single"/>
        </w:rPr>
        <w:t xml:space="preserve"> than we do currently</w:t>
      </w:r>
      <w:r>
        <w:rPr>
          <w:sz w:val="16"/>
          <w:szCs w:val="16"/>
        </w:rPr>
        <w:t xml:space="preserve">, while expanding coverage to everyone. All else equal, </w:t>
      </w:r>
      <w:r>
        <w:rPr>
          <w:rStyle w:val="StyleUnderline"/>
          <w:u w:val="single"/>
        </w:rPr>
        <w:t xml:space="preserve">if we were able to reduce our spending on healthcare to the level of our peers, </w:t>
      </w:r>
      <w:r>
        <w:rPr>
          <w:rStyle w:val="StyleUnderline"/>
          <w:u w:val="single"/>
          <w:highlight w:val="yellow"/>
        </w:rPr>
        <w:t xml:space="preserve">we would be creating </w:t>
      </w:r>
      <w:r>
        <w:rPr>
          <w:rStyle w:val="Emphasis"/>
          <w:sz w:val="24"/>
          <w:szCs w:val="24"/>
          <w:highlight w:val="yellow"/>
        </w:rPr>
        <w:t xml:space="preserve">deflationary pressures, not inflation</w:t>
      </w:r>
      <w:r>
        <w:rPr>
          <w:rStyle w:val="StyleUnderline"/>
          <w:u w:val="single"/>
          <w:highlight w:val="yellow"/>
        </w:rPr>
        <w:t xml:space="preserve">”.</w:t>
      </w:r>
    </w:p>
    <w:p>
      <w:r>
        <w:rPr>
          <w:sz w:val="16"/>
          <w:szCs w:val="16"/>
        </w:rPr>
        <w:t xml:space="preserve">Nersisyan and Wray estimate that “in the short term </w:t>
      </w:r>
      <w:r>
        <w:rPr>
          <w:rStyle w:val="StyleUnderline"/>
          <w:u w:val="single"/>
        </w:rPr>
        <w:t xml:space="preserve">M4A could save</w:t>
      </w:r>
      <w:r>
        <w:rPr>
          <w:sz w:val="16"/>
          <w:szCs w:val="16"/>
        </w:rPr>
        <w:t xml:space="preserve"> about </w:t>
      </w:r>
      <w:r>
        <w:rPr>
          <w:rStyle w:val="StyleUnderline"/>
          <w:u w:val="single"/>
        </w:rPr>
        <w:t xml:space="preserve">3.7 percent of GDP</w:t>
      </w:r>
      <w:r>
        <w:rPr>
          <w:sz w:val="16"/>
          <w:szCs w:val="16"/>
        </w:rPr>
        <w:t xml:space="preserve"> while providing healthcare to the whole population. Even if we lowered healthcare spending by 3.7 percent of GDP, we would still be spending more on healthcare than all of our peers. “We believe our estimates are just the savings possible in the short term. In the long term, increased use of healthcare could reduce spending on chronic diseases. With universal access, cost controls, and elimination of a highly inefficient private insurance system, the single-payer system could shrink US spending on healthcare by much more, bringing us in line with other rich countries at about 10 percent of GDP.”</w:t>
      </w:r>
    </w:p>
    <w:p>
      <w:r>
        <w:rPr>
          <w:sz w:val="16"/>
          <w:szCs w:val="16"/>
        </w:rPr>
        <w:t xml:space="preserve">“</w:t>
      </w:r>
      <w:r>
        <w:rPr>
          <w:rStyle w:val="StyleUnderline"/>
          <w:u w:val="single"/>
          <w:highlight w:val="yellow"/>
        </w:rPr>
        <w:t xml:space="preserve">Some will object</w:t>
      </w:r>
      <w:r>
        <w:rPr>
          <w:rStyle w:val="StyleUnderline"/>
          <w:u w:val="single"/>
        </w:rPr>
        <w:t xml:space="preserve"> that the </w:t>
      </w:r>
      <w:r>
        <w:rPr>
          <w:rStyle w:val="StyleUnderline"/>
          <w:u w:val="single"/>
          <w:highlight w:val="yellow"/>
        </w:rPr>
        <w:t xml:space="preserve">savings</w:t>
      </w:r>
      <w:r>
        <w:rPr>
          <w:sz w:val="16"/>
          <w:szCs w:val="16"/>
        </w:rPr>
        <w:t xml:space="preserve"> largely </w:t>
      </w:r>
      <w:r>
        <w:rPr>
          <w:rStyle w:val="StyleUnderline"/>
          <w:u w:val="single"/>
          <w:highlight w:val="yellow"/>
        </w:rPr>
        <w:t xml:space="preserve">accrue to the private sector, while the government will face additional costs</w:t>
      </w:r>
      <w:r>
        <w:rPr>
          <w:sz w:val="16"/>
          <w:szCs w:val="16"/>
        </w:rPr>
        <w:t xml:space="preserve">. While it is true that the distribution of spending between the private and public sectors would change”, economist Wray assures us that. “</w:t>
      </w:r>
      <w:r>
        <w:rPr>
          <w:rStyle w:val="Emphasis"/>
          <w:highlight w:val="yellow"/>
        </w:rPr>
        <w:t xml:space="preserve">there is nothing about government spending that</w:t>
      </w:r>
      <w:r>
        <w:rPr>
          <w:rStyle w:val="Emphasis"/>
        </w:rPr>
        <w:t xml:space="preserve"> necessarily </w:t>
      </w:r>
      <w:r>
        <w:rPr>
          <w:rStyle w:val="Emphasis"/>
          <w:highlight w:val="yellow"/>
        </w:rPr>
        <w:t xml:space="preserve">makes it more inflationary than private spending</w:t>
      </w:r>
      <w:r>
        <w:rPr>
          <w:rStyle w:val="StyleUnderline"/>
          <w:u w:val="single"/>
          <w:highlight w:val="yellow"/>
        </w:rPr>
        <w:t xml:space="preserve">. If private spending</w:t>
      </w:r>
      <w:r>
        <w:rPr>
          <w:rStyle w:val="StyleUnderline"/>
          <w:u w:val="single"/>
        </w:rPr>
        <w:t xml:space="preserve"> on healthcare costs </w:t>
      </w:r>
      <w:r>
        <w:rPr>
          <w:rStyle w:val="StyleUnderline"/>
          <w:u w:val="single"/>
          <w:highlight w:val="yellow"/>
        </w:rPr>
        <w:t xml:space="preserve">falls by more than the increased government spending</w:t>
      </w:r>
      <w:r>
        <w:rPr>
          <w:rStyle w:val="StyleUnderline"/>
          <w:u w:val="single"/>
        </w:rPr>
        <w:t xml:space="preserve">, the movement to </w:t>
      </w:r>
      <w:r>
        <w:rPr>
          <w:rStyle w:val="StyleUnderline"/>
          <w:u w:val="single"/>
          <w:highlight w:val="yellow"/>
        </w:rPr>
        <w:t xml:space="preserve">single payer will be </w:t>
      </w:r>
      <w:r>
        <w:rPr>
          <w:rStyle w:val="Emphasis"/>
          <w:highlight w:val="yellow"/>
        </w:rPr>
        <w:t xml:space="preserve">deflationary</w:t>
      </w:r>
      <w:r>
        <w:rPr>
          <w:rStyle w:val="Emphasis"/>
        </w:rPr>
        <w:t xml:space="preserve">, not inflationary</w:t>
      </w:r>
      <w:r>
        <w:rPr>
          <w:rStyle w:val="StyleUnderline"/>
          <w:u w:val="single"/>
        </w:rPr>
        <w:t xml:space="preserve">. </w:t>
      </w:r>
      <w:r>
        <w:rPr>
          <w:rStyle w:val="StyleUnderline"/>
          <w:u w:val="single"/>
          <w:highlight w:val="yellow"/>
        </w:rPr>
        <w:t xml:space="preserve">Only a </w:t>
      </w:r>
      <w:r>
        <w:rPr>
          <w:rStyle w:val="Emphasis"/>
          <w:highlight w:val="yellow"/>
        </w:rPr>
        <w:t xml:space="preserve">net</w:t>
      </w:r>
      <w:r>
        <w:rPr>
          <w:rStyle w:val="StyleUnderline"/>
          <w:u w:val="single"/>
          <w:highlight w:val="yellow"/>
        </w:rPr>
        <w:t xml:space="preserve"> increase in demand</w:t>
      </w:r>
      <w:r>
        <w:rPr>
          <w:rStyle w:val="StyleUnderline"/>
          <w:u w:val="single"/>
        </w:rPr>
        <w:t xml:space="preserve"> for resources </w:t>
      </w:r>
      <w:r>
        <w:rPr>
          <w:rStyle w:val="StyleUnderline"/>
          <w:u w:val="single"/>
          <w:highlight w:val="yellow"/>
        </w:rPr>
        <w:t xml:space="preserve">would be inflationary</w:t>
      </w:r>
      <w:r>
        <w:rPr>
          <w:rStyle w:val="StyleUnderline"/>
          <w:u w:val="single"/>
        </w:rPr>
        <w:t xml:space="preserve">.”</w:t>
      </w:r>
    </w:p>
    <w:p/>
    <w:p/>
    <w:p>
      <w:pPr>
        <w:pStyle w:val="Heading4"/>
      </w:pPr>
      <w:bookmarkStart w:id="182" w:name="pmd-heading-91d678f3-597a-490d-9601-7d03f6cb4a8d"/>
      <w:r>
        <w:t xml:space="preserve">3. No internal link—deficits don’t increase interest rates</w:t>
      </w:r>
      <w:bookmarkEnd w:id="182"/>
    </w:p>
    <w:p>
      <w:r>
        <w:rPr>
          <w:rStyle w:val="Style13ptBold"/>
        </w:rPr>
        <w:t xml:space="preserve">Sonders and Gordon 24</w:t>
      </w:r>
      <w:r>
        <w:t xml:space="preserve">, *Managing Director, Chief Investment Strategist, Charles Schwab &amp; Co., Inc. **Senior Investment Strategist Charles Schwab &amp; Co., Inc. (*Liz Ann Sonders, **Kevin Gordon, 7-18-2024, “Deficits, Debt and Markets: Myths vs. Realities” https://research.hktdc.com/en/article/MTc0OTY3MDI5MA) wtk</w:t>
      </w:r>
    </w:p>
    <w:p>
      <w:r>
        <w:rPr>
          <w:rStyle w:val="StyleUnderline"/>
          <w:u w:val="single"/>
          <w:highlight w:val="yellow"/>
        </w:rPr>
        <w:t xml:space="preserve">The big concern</w:t>
      </w:r>
      <w:r>
        <w:rPr>
          <w:rStyle w:val="StyleUnderline"/>
          <w:u w:val="single"/>
        </w:rPr>
        <w:t xml:space="preserve"> among bond investors </w:t>
      </w:r>
      <w:r>
        <w:rPr>
          <w:rStyle w:val="StyleUnderline"/>
          <w:u w:val="single"/>
          <w:highlight w:val="yellow"/>
        </w:rPr>
        <w:t xml:space="preserve">is that rising deficits will lead to higher interest rates</w:t>
      </w:r>
      <w:r>
        <w:rPr>
          <w:sz w:val="16"/>
          <w:szCs w:val="16"/>
        </w:rPr>
        <w:t xml:space="preserve">. To fund the deficit, the U.S. Treasury will need to continue increasing issuance of Treasury securities, adding to the already large stockpile of bonds on the market. With the Fed keeping interest rates high, the cost of financing the debt grows as well.</w:t>
      </w:r>
    </w:p>
    <w:p>
      <w:r>
        <w:rPr>
          <w:rStyle w:val="StyleUnderline"/>
          <w:u w:val="single"/>
        </w:rPr>
        <w:t xml:space="preserve">Investors fear that the rising tide of supply will overwhelm investor capacity</w:t>
      </w:r>
      <w:r>
        <w:rPr>
          <w:sz w:val="16"/>
          <w:szCs w:val="16"/>
        </w:rPr>
        <w:t xml:space="preserve">, and/or that lack confidence in the country's debt management will lead investors to demand higher interest rates. However, the </w:t>
      </w:r>
      <w:r>
        <w:rPr>
          <w:rStyle w:val="StyleUnderline"/>
          <w:u w:val="single"/>
        </w:rPr>
        <w:t xml:space="preserve">evidence suggests that the </w:t>
      </w:r>
      <w:r>
        <w:rPr>
          <w:rStyle w:val="StyleUnderline"/>
          <w:u w:val="single"/>
          <w:highlight w:val="yellow"/>
        </w:rPr>
        <w:t xml:space="preserve">bond market is capable of handling the rise in government debt</w:t>
      </w:r>
      <w:r>
        <w:rPr>
          <w:sz w:val="16"/>
          <w:szCs w:val="16"/>
          <w:highlight w:val="yellow"/>
        </w:rPr>
        <w:t xml:space="preserve">.</w:t>
      </w:r>
      <w:r>
        <w:rPr>
          <w:sz w:val="16"/>
          <w:szCs w:val="16"/>
        </w:rPr>
        <w:t xml:space="preserve"> Here are three reasons that counter some of the worst fears.</w:t>
      </w:r>
    </w:p>
    <w:p>
      <w:r>
        <w:rPr>
          <w:sz w:val="16"/>
          <w:szCs w:val="16"/>
        </w:rPr>
        <w:t xml:space="preserve">1. </w:t>
      </w:r>
      <w:r>
        <w:rPr>
          <w:rStyle w:val="StyleUnderline"/>
          <w:u w:val="single"/>
          <w:highlight w:val="yellow"/>
        </w:rPr>
        <w:t xml:space="preserve">Demand for</w:t>
      </w:r>
      <w:r>
        <w:rPr>
          <w:rStyle w:val="StyleUnderline"/>
          <w:u w:val="single"/>
        </w:rPr>
        <w:t xml:space="preserve"> U.S. </w:t>
      </w:r>
      <w:r>
        <w:rPr>
          <w:rStyle w:val="StyleUnderline"/>
          <w:u w:val="single"/>
          <w:highlight w:val="yellow"/>
        </w:rPr>
        <w:t xml:space="preserve">Treasuries is strong</w:t>
      </w:r>
      <w:r>
        <w:rPr>
          <w:sz w:val="16"/>
          <w:szCs w:val="16"/>
        </w:rPr>
        <w:t xml:space="preserve">. While much of the concern has been focused on the increasing supply of Treasuries, the demand side is often ignored. Regarding demand, the outlook remains favorable, in our view. U.S. Treasuries are still sought after by domestic and foreign investors for transactions, savings, liquidity, and yield.</w:t>
      </w:r>
    </w:p>
    <w:p>
      <w:r>
        <w:rPr>
          <w:sz w:val="16"/>
          <w:szCs w:val="16"/>
        </w:rPr>
        <w:t xml:space="preserve">2. </w:t>
      </w:r>
      <w:r>
        <w:rPr>
          <w:rStyle w:val="StyleUnderline"/>
          <w:u w:val="single"/>
        </w:rPr>
        <w:t xml:space="preserve">Treasuries benefit from the role of U.S. dollar as world's reserve currency</w:t>
      </w:r>
      <w:r>
        <w:rPr>
          <w:sz w:val="16"/>
          <w:szCs w:val="16"/>
        </w:rPr>
        <w:t xml:space="preserve">. The U.S. dollar's role as the world's reserve currency also creates demand for Treasuries. The dollar is used in more than 75% of all global transactions and accounts for about 60% of reserves at foreign central banks, as shown below.</w:t>
      </w:r>
    </w:p>
    <w:p>
      <w:r>
        <w:rPr>
          <w:sz w:val="16"/>
          <w:szCs w:val="16"/>
        </w:rPr>
        <w:t xml:space="preserve">3. </w:t>
      </w:r>
      <w:r>
        <w:rPr>
          <w:rStyle w:val="Emphasis"/>
          <w:sz w:val="28"/>
          <w:szCs w:val="28"/>
          <w:highlight w:val="yellow"/>
        </w:rPr>
        <w:t xml:space="preserve">There is no historical correlation between debt and interest rates</w:t>
      </w:r>
      <w:r>
        <w:rPr>
          <w:sz w:val="16"/>
          <w:szCs w:val="16"/>
        </w:rPr>
        <w:t xml:space="preserve">. Historically, </w:t>
      </w:r>
      <w:r>
        <w:rPr>
          <w:rStyle w:val="StyleUnderline"/>
          <w:u w:val="single"/>
          <w:highlight w:val="yellow"/>
        </w:rPr>
        <w:t xml:space="preserve">there hasn't been a correlation between rising U.S. deficits or debt levels and interest rates</w:t>
      </w:r>
      <w:r>
        <w:rPr>
          <w:sz w:val="16"/>
          <w:szCs w:val="16"/>
        </w:rPr>
        <w:t xml:space="preserve">, as shown below. It is counterintuitive, but </w:t>
      </w:r>
      <w:r>
        <w:rPr>
          <w:rStyle w:val="StyleUnderline"/>
          <w:u w:val="single"/>
          <w:highlight w:val="yellow"/>
        </w:rPr>
        <w:t xml:space="preserve">Treasury yields have not been driven by this factor</w:t>
      </w:r>
      <w:r>
        <w:rPr>
          <w:sz w:val="16"/>
          <w:szCs w:val="16"/>
        </w:rPr>
        <w:t xml:space="preserve">. Instead, </w:t>
      </w:r>
      <w:r>
        <w:rPr>
          <w:rStyle w:val="StyleUnderline"/>
          <w:u w:val="single"/>
        </w:rPr>
        <w:t xml:space="preserve">the major factors driving U.S. interest rates are</w:t>
      </w:r>
      <w:r>
        <w:rPr>
          <w:sz w:val="16"/>
          <w:szCs w:val="16"/>
        </w:rPr>
        <w:t xml:space="preserve"> Federal Reserve </w:t>
      </w:r>
      <w:r>
        <w:rPr>
          <w:rStyle w:val="StyleUnderline"/>
          <w:u w:val="single"/>
        </w:rPr>
        <w:t xml:space="preserve">policy</w:t>
      </w:r>
      <w:r>
        <w:rPr>
          <w:sz w:val="16"/>
          <w:szCs w:val="16"/>
        </w:rPr>
        <w:t xml:space="preserve">, inflation, </w:t>
      </w:r>
      <w:r>
        <w:rPr>
          <w:rStyle w:val="StyleUnderline"/>
          <w:u w:val="single"/>
        </w:rPr>
        <w:t xml:space="preserve">and economic growth</w:t>
      </w:r>
      <w:r>
        <w:rPr>
          <w:sz w:val="16"/>
          <w:szCs w:val="16"/>
        </w:rPr>
        <w:t xml:space="preserve">. </w:t>
      </w:r>
      <w:r>
        <w:rPr>
          <w:rStyle w:val="StyleUnderline"/>
          <w:u w:val="single"/>
          <w:highlight w:val="yellow"/>
        </w:rPr>
        <w:t xml:space="preserve">Treasury issuance doesn't register as a significant driver of yields</w:t>
      </w:r>
      <w:r>
        <w:rPr>
          <w:sz w:val="16"/>
          <w:szCs w:val="16"/>
          <w:highlight w:val="yellow"/>
        </w:rPr>
        <w:t xml:space="preserve">.</w:t>
      </w:r>
    </w:p>
    <w:p/>
    <w:p>
      <w:pPr>
        <w:pStyle w:val="Heading4"/>
      </w:pPr>
      <w:bookmarkStart w:id="183" w:name="pmd-heading-ef4f47f7-4c38-4f5c-9fdc-2a373934995e"/>
      <w:r>
        <w:t xml:space="preserve">4. No internal link—developing economies are resilient to rate hikes</w:t>
      </w:r>
      <w:bookmarkEnd w:id="183"/>
    </w:p>
    <w:p>
      <w:r>
        <w:rPr>
          <w:rStyle w:val="Style13ptBold"/>
        </w:rPr>
        <w:t xml:space="preserve">Kalemli-Ozcan and Unsal 26</w:t>
      </w:r>
      <w:r>
        <w:t xml:space="preserve">, *Schreiber Family Professor of Economics Brown University, **Deputy Director of the Policy and Research Branch, Economics Department Organisation For Economic Co-operation And Development (*Sebnem Kalemli-Ozcan, **Filiz Unsal, 4-14-2026, “Global shocks are back: Emerging markets holding up” https://cepr.org/voxeu/columns/global-shocks-are-back-emerging-markets-holding) wtk</w:t>
      </w:r>
    </w:p>
    <w:p>
      <w:r>
        <w:rPr>
          <w:sz w:val="16"/>
          <w:szCs w:val="16"/>
        </w:rPr>
        <w:t xml:space="preserve">Yet the most recent tightening cycle has unfolded differently. </w:t>
      </w:r>
      <w:r>
        <w:rPr>
          <w:rStyle w:val="StyleUnderline"/>
          <w:u w:val="single"/>
        </w:rPr>
        <w:t xml:space="preserve">Between 2022 and 2023</w:t>
      </w:r>
      <w:r>
        <w:rPr>
          <w:sz w:val="16"/>
          <w:szCs w:val="16"/>
        </w:rPr>
        <w:t xml:space="preserve">, </w:t>
      </w:r>
      <w:r>
        <w:rPr>
          <w:rStyle w:val="StyleUnderline"/>
          <w:u w:val="single"/>
          <w:highlight w:val="yellow"/>
        </w:rPr>
        <w:t xml:space="preserve">the US</w:t>
      </w:r>
      <w:r>
        <w:rPr>
          <w:sz w:val="16"/>
          <w:szCs w:val="16"/>
        </w:rPr>
        <w:t xml:space="preserve"> Federal Reserve </w:t>
      </w:r>
      <w:r>
        <w:rPr>
          <w:rStyle w:val="StyleUnderline"/>
          <w:u w:val="single"/>
          <w:highlight w:val="yellow"/>
        </w:rPr>
        <w:t xml:space="preserve">raised</w:t>
      </w:r>
      <w:r>
        <w:rPr>
          <w:sz w:val="16"/>
          <w:szCs w:val="16"/>
        </w:rPr>
        <w:t xml:space="preserve"> interest </w:t>
      </w:r>
      <w:r>
        <w:rPr>
          <w:rStyle w:val="StyleUnderline"/>
          <w:u w:val="single"/>
          <w:highlight w:val="yellow"/>
        </w:rPr>
        <w:t xml:space="preserve">rates</w:t>
      </w:r>
      <w:r>
        <w:rPr>
          <w:sz w:val="16"/>
          <w:szCs w:val="16"/>
        </w:rPr>
        <w:t xml:space="preserve"> by </w:t>
      </w:r>
      <w:r>
        <w:rPr>
          <w:rStyle w:val="StyleUnderline"/>
          <w:u w:val="single"/>
          <w:highlight w:val="yellow"/>
        </w:rPr>
        <w:t xml:space="preserve">more than five percent</w:t>
      </w:r>
      <w:r>
        <w:rPr>
          <w:sz w:val="16"/>
          <w:szCs w:val="16"/>
        </w:rPr>
        <w:t xml:space="preserve">age points </w:t>
      </w:r>
      <w:r>
        <w:rPr>
          <w:rStyle w:val="StyleUnderline"/>
          <w:u w:val="single"/>
          <w:highlight w:val="yellow"/>
        </w:rPr>
        <w:t xml:space="preserve">at the fastest pace in decades</w:t>
      </w:r>
      <w:r>
        <w:rPr>
          <w:sz w:val="16"/>
          <w:szCs w:val="16"/>
        </w:rPr>
        <w:t xml:space="preserve">, </w:t>
      </w:r>
      <w:r>
        <w:rPr>
          <w:rStyle w:val="StyleUnderline"/>
          <w:u w:val="single"/>
          <w:highlight w:val="yellow"/>
        </w:rPr>
        <w:t xml:space="preserve">but</w:t>
      </w:r>
      <w:r>
        <w:rPr>
          <w:sz w:val="16"/>
          <w:szCs w:val="16"/>
        </w:rPr>
        <w:t xml:space="preserve"> many </w:t>
      </w:r>
      <w:r>
        <w:rPr>
          <w:rStyle w:val="StyleUnderline"/>
          <w:u w:val="single"/>
          <w:highlight w:val="yellow"/>
        </w:rPr>
        <w:t xml:space="preserve">emerging markets</w:t>
      </w:r>
      <w:r>
        <w:rPr>
          <w:rStyle w:val="StyleUnderline"/>
          <w:u w:val="single"/>
        </w:rPr>
        <w:t xml:space="preserve"> </w:t>
      </w:r>
      <w:r>
        <w:rPr>
          <w:rStyle w:val="StyleUnderline"/>
          <w:u w:val="single"/>
          <w:highlight w:val="yellow"/>
        </w:rPr>
        <w:t xml:space="preserve">remained</w:t>
      </w:r>
      <w:r>
        <w:rPr>
          <w:sz w:val="16"/>
          <w:szCs w:val="16"/>
        </w:rPr>
        <w:t xml:space="preserve"> relatively </w:t>
      </w:r>
      <w:r>
        <w:rPr>
          <w:rStyle w:val="Emphasis"/>
          <w:highlight w:val="yellow"/>
        </w:rPr>
        <w:t xml:space="preserve">resilient</w:t>
      </w:r>
      <w:r>
        <w:rPr>
          <w:sz w:val="16"/>
          <w:szCs w:val="16"/>
        </w:rPr>
        <w:t xml:space="preserve">. Despite expectations of widespread stress, the wave of </w:t>
      </w:r>
      <w:r>
        <w:rPr>
          <w:rStyle w:val="StyleUnderline"/>
          <w:u w:val="single"/>
        </w:rPr>
        <w:t xml:space="preserve">financial crises</w:t>
      </w:r>
      <w:r>
        <w:rPr>
          <w:sz w:val="16"/>
          <w:szCs w:val="16"/>
        </w:rPr>
        <w:t xml:space="preserve"> that historically accompanied Fed tightening cycles </w:t>
      </w:r>
      <w:r>
        <w:rPr>
          <w:rStyle w:val="Emphasis"/>
        </w:rPr>
        <w:t xml:space="preserve">did not materialise.</w:t>
      </w:r>
    </w:p>
    <w:p>
      <w:r>
        <w:rPr>
          <w:sz w:val="16"/>
          <w:szCs w:val="16"/>
        </w:rPr>
        <w:t xml:space="preserve">Understanding why the 2022-2023 tightening episode has been different provides important lessons for economic policy in a world likely to remain characterised by global shocks, global inflation, and interest rate hikes. In our recent work (Kalemli-Özcan and Unsal 2023), we examine this question by focusing on how domestic vulnerabilities shape the transmission of US monetary tightening across countries.</w:t>
      </w:r>
    </w:p>
    <w:p>
      <w:r>
        <w:rPr>
          <w:sz w:val="16"/>
          <w:szCs w:val="16"/>
        </w:rPr>
        <w:t xml:space="preserve">Putting the house in order</w:t>
      </w:r>
    </w:p>
    <w:p>
      <w:r>
        <w:rPr>
          <w:rStyle w:val="StyleUnderline"/>
          <w:u w:val="single"/>
        </w:rPr>
        <w:t xml:space="preserve">External shocks</w:t>
      </w:r>
      <w:r>
        <w:rPr>
          <w:sz w:val="16"/>
          <w:szCs w:val="16"/>
        </w:rPr>
        <w:t xml:space="preserve"> matter, but they </w:t>
      </w:r>
      <w:r>
        <w:rPr>
          <w:rStyle w:val="StyleUnderline"/>
          <w:u w:val="single"/>
        </w:rPr>
        <w:t xml:space="preserve">rarely operate in isolation</w:t>
      </w:r>
      <w:r>
        <w:rPr>
          <w:sz w:val="16"/>
          <w:szCs w:val="16"/>
        </w:rPr>
        <w:t xml:space="preserve">. </w:t>
      </w:r>
      <w:r>
        <w:rPr>
          <w:rStyle w:val="StyleUnderline"/>
          <w:u w:val="single"/>
        </w:rPr>
        <w:t xml:space="preserve">Their impact depends critically on domestic vulnerabilities.</w:t>
      </w:r>
    </w:p>
    <w:p>
      <w:r>
        <w:rPr>
          <w:rStyle w:val="StyleUnderline"/>
          <w:u w:val="single"/>
          <w:highlight w:val="yellow"/>
        </w:rPr>
        <w:t xml:space="preserve">Emerging markets have </w:t>
      </w:r>
      <w:r>
        <w:rPr>
          <w:rStyle w:val="StyleUnderline"/>
          <w:u w:val="single"/>
        </w:rPr>
        <w:t xml:space="preserve">learned this lesson</w:t>
      </w:r>
      <w:r>
        <w:rPr>
          <w:sz w:val="16"/>
          <w:szCs w:val="16"/>
        </w:rPr>
        <w:t xml:space="preserve"> the hard way. Over the past two decades, many </w:t>
      </w:r>
      <w:r>
        <w:rPr>
          <w:rStyle w:val="StyleUnderline"/>
          <w:u w:val="single"/>
        </w:rPr>
        <w:t xml:space="preserve">countries have </w:t>
      </w:r>
      <w:r>
        <w:rPr>
          <w:rStyle w:val="StyleUnderline"/>
          <w:u w:val="single"/>
          <w:highlight w:val="yellow"/>
        </w:rPr>
        <w:t xml:space="preserve">taken</w:t>
      </w:r>
      <w:r>
        <w:rPr>
          <w:sz w:val="16"/>
          <w:szCs w:val="16"/>
        </w:rPr>
        <w:t xml:space="preserve"> </w:t>
      </w:r>
      <w:r>
        <w:rPr>
          <w:rStyle w:val="Emphasis"/>
          <w:highlight w:val="yellow"/>
        </w:rPr>
        <w:t xml:space="preserve">significant steps</w:t>
      </w:r>
      <w:r>
        <w:rPr>
          <w:sz w:val="16"/>
          <w:szCs w:val="16"/>
          <w:highlight w:val="yellow"/>
        </w:rPr>
        <w:t xml:space="preserve"> </w:t>
      </w:r>
      <w:r>
        <w:rPr>
          <w:rStyle w:val="StyleUnderline"/>
          <w:u w:val="single"/>
          <w:highlight w:val="yellow"/>
        </w:rPr>
        <w:t xml:space="preserve">to strengthen their</w:t>
      </w:r>
      <w:r>
        <w:rPr>
          <w:rStyle w:val="StyleUnderline"/>
          <w:u w:val="single"/>
        </w:rPr>
        <w:t xml:space="preserve"> macroeconomic </w:t>
      </w:r>
      <w:r>
        <w:rPr>
          <w:rStyle w:val="StyleUnderline"/>
          <w:u w:val="single"/>
          <w:highlight w:val="yellow"/>
        </w:rPr>
        <w:t xml:space="preserve">institutions</w:t>
      </w:r>
      <w:r>
        <w:rPr>
          <w:rStyle w:val="StyleUnderline"/>
          <w:u w:val="single"/>
        </w:rPr>
        <w:t xml:space="preserve"> and financial systems</w:t>
      </w:r>
      <w:r>
        <w:rPr>
          <w:sz w:val="16"/>
          <w:szCs w:val="16"/>
        </w:rPr>
        <w:t xml:space="preserve">. Two developments stand out.</w:t>
      </w:r>
    </w:p>
    <w:p>
      <w:r>
        <w:rPr>
          <w:sz w:val="16"/>
          <w:szCs w:val="16"/>
        </w:rPr>
        <w:t xml:space="preserve">First, </w:t>
      </w:r>
      <w:r>
        <w:rPr>
          <w:rStyle w:val="StyleUnderline"/>
          <w:u w:val="single"/>
          <w:highlight w:val="yellow"/>
        </w:rPr>
        <w:t xml:space="preserve">monetary policy frameworks</w:t>
      </w:r>
      <w:r>
        <w:rPr>
          <w:rStyle w:val="StyleUnderline"/>
          <w:u w:val="single"/>
        </w:rPr>
        <w:t xml:space="preserve"> have </w:t>
      </w:r>
      <w:r>
        <w:rPr>
          <w:rStyle w:val="StyleUnderline"/>
          <w:u w:val="single"/>
          <w:highlight w:val="yellow"/>
        </w:rPr>
        <w:t xml:space="preserve">improved substantially</w:t>
      </w:r>
      <w:r>
        <w:rPr>
          <w:sz w:val="16"/>
          <w:szCs w:val="16"/>
        </w:rPr>
        <w:t xml:space="preserve">. </w:t>
      </w:r>
      <w:r>
        <w:rPr>
          <w:rStyle w:val="StyleUnderline"/>
          <w:u w:val="single"/>
        </w:rPr>
        <w:t xml:space="preserve">Many emerging markets have adopted greater central bank independence</w:t>
      </w:r>
      <w:r>
        <w:rPr>
          <w:sz w:val="16"/>
          <w:szCs w:val="16"/>
        </w:rPr>
        <w:t xml:space="preserve"> and developed more structured frameworks centred around inflation targeting and clearer policy communication. Using a recently constructed index that comprehensively evaluates monetary policy frameworks across independence and accountability, policy and operational strategy, and communications (Unsal et al. 2022), we document a steady increase in policy credibility across emerging markets. Between 2007 and 2021, the average credibility index rose from roughly 0.55 to about 0.70 on a 0–1 scale, while advanced economies remained broadly stable at already higher levels (Figure 1). </w:t>
      </w:r>
      <w:r>
        <w:rPr>
          <w:rStyle w:val="StyleUnderline"/>
          <w:u w:val="single"/>
          <w:highlight w:val="yellow"/>
        </w:rPr>
        <w:t xml:space="preserve">These institutional improvements</w:t>
      </w:r>
      <w:r>
        <w:rPr>
          <w:rStyle w:val="StyleUnderline"/>
          <w:u w:val="single"/>
        </w:rPr>
        <w:t xml:space="preserve"> helped </w:t>
      </w:r>
      <w:r>
        <w:rPr>
          <w:rStyle w:val="StyleUnderline"/>
          <w:u w:val="single"/>
          <w:highlight w:val="yellow"/>
        </w:rPr>
        <w:t xml:space="preserve">anchor inflation expectations</w:t>
      </w:r>
      <w:r>
        <w:rPr>
          <w:rStyle w:val="StyleUnderline"/>
          <w:u w:val="single"/>
        </w:rPr>
        <w:t xml:space="preserve"> and stabilise inflation in many emerging markets.</w:t>
      </w:r>
    </w:p>
    <w:p>
      <w:r>
        <w:rPr>
          <w:sz w:val="16"/>
          <w:szCs w:val="16"/>
        </w:rPr>
        <w:t xml:space="preserve">Second, </w:t>
      </w:r>
      <w:r>
        <w:rPr>
          <w:rStyle w:val="StyleUnderline"/>
          <w:u w:val="single"/>
          <w:highlight w:val="yellow"/>
        </w:rPr>
        <w:t xml:space="preserve">reliance on foreign-currency borrowing has declined</w:t>
      </w:r>
      <w:r>
        <w:rPr>
          <w:rStyle w:val="StyleUnderline"/>
          <w:u w:val="single"/>
        </w:rPr>
        <w:t xml:space="preserve"> substantially</w:t>
      </w:r>
      <w:r>
        <w:rPr>
          <w:sz w:val="16"/>
          <w:szCs w:val="16"/>
        </w:rPr>
        <w:t xml:space="preserve">. </w:t>
      </w:r>
      <w:r>
        <w:rPr>
          <w:rStyle w:val="StyleUnderline"/>
          <w:u w:val="single"/>
        </w:rPr>
        <w:t xml:space="preserve">Historically, what triggered central banks in emerging markets to defend their currencies in the face of Fed hikes was the foreign-exchange-debt-related vulnerabilities</w:t>
      </w:r>
      <w:r>
        <w:rPr>
          <w:sz w:val="16"/>
          <w:szCs w:val="16"/>
        </w:rPr>
        <w:t xml:space="preserve"> in their nonfinancial private sectors. What is remarkable is that </w:t>
      </w:r>
      <w:r>
        <w:rPr>
          <w:rStyle w:val="StyleUnderline"/>
          <w:u w:val="single"/>
        </w:rPr>
        <w:t xml:space="preserve">the nonfinancial sector foreign exchange debt is below 20% of GDP and around 10% of total debt</w:t>
      </w:r>
      <w:r>
        <w:rPr>
          <w:sz w:val="16"/>
          <w:szCs w:val="16"/>
        </w:rPr>
        <w:t xml:space="preserve">, down from the levels of around 40-60% for most of the emerging markets. </w:t>
      </w:r>
      <w:r>
        <w:rPr>
          <w:rStyle w:val="StyleUnderline"/>
          <w:u w:val="single"/>
          <w:highlight w:val="yellow"/>
        </w:rPr>
        <w:t xml:space="preserve">This has dramatically reduced the balance-sheet</w:t>
      </w:r>
      <w:r>
        <w:rPr>
          <w:sz w:val="16"/>
          <w:szCs w:val="16"/>
        </w:rPr>
        <w:t xml:space="preserve"> – and more broadly financial sector – </w:t>
      </w:r>
      <w:r>
        <w:rPr>
          <w:rStyle w:val="StyleUnderline"/>
          <w:u w:val="single"/>
          <w:highlight w:val="yellow"/>
        </w:rPr>
        <w:t xml:space="preserve">vulnerabilities to foreign exchange fluctuations</w:t>
      </w:r>
      <w:r>
        <w:rPr>
          <w:sz w:val="16"/>
          <w:szCs w:val="16"/>
        </w:rPr>
        <w:t xml:space="preserve">. This balance-sheet channel — where currency mismatches amplify external shocks — is central in recent work on international risk spillovers and monetary transmission (Akinci et al. 2022, Akinci and Queralto 2024).</w:t>
      </w:r>
    </w:p>
    <w:p>
      <w:r>
        <w:rPr>
          <w:sz w:val="16"/>
          <w:szCs w:val="16"/>
        </w:rPr>
        <w:t xml:space="preserve">Evidence from past tightening episodes</w:t>
      </w:r>
    </w:p>
    <w:p>
      <w:r>
        <w:rPr>
          <w:sz w:val="16"/>
          <w:szCs w:val="16"/>
        </w:rPr>
        <w:t xml:space="preserve">We next examine how these domestic vulnerabilities shape the transmission of US monetary tightening. Using quarterly data for 59 advanced and emerging economies between 1990 and 2019, we estimate the effects of US monetary policy shocks across countries with different levels of policy credibility and foreign-currency debt. This is consistent with recent evidence that global monetary shocks transmit through changes in risk premia — rather than exchange rates per se — highlighting deviations from uncovered interest parity as a key adjustment margin (Cristi et al. 2024).</w:t>
      </w:r>
    </w:p>
    <w:p>
      <w:r>
        <w:rPr>
          <w:sz w:val="16"/>
          <w:szCs w:val="16"/>
        </w:rPr>
        <w:t xml:space="preserve">The results show strong heterogeneity in the transmission of Federal Reserve tightening (Figures 2 and 3). Emerging markets with low monetary policy credibility and high foreign-currency debt experience the largest spillovers. Following a US monetary tightening shock, these economies see a sharp increase in sovereign spreads and risk premia, significant capital outflows, and stronger exchange rate depreciation. Financial conditions tighten substantially and economic activity declines more strongly. By contrast, emerging markets with high credibility and lower foreign-currency debt experience significantly milder spillovers. Risk premia increase much less, capital flows remain more stable, and exchange rate adjustments are better absorbed by the economy.</w:t>
      </w:r>
    </w:p>
    <w:p>
      <w:r>
        <w:rPr>
          <w:sz w:val="16"/>
          <w:szCs w:val="16"/>
        </w:rPr>
        <w:t xml:space="preserve">These results help explain an important feature of the recent tightening cycle. </w:t>
      </w:r>
      <w:r>
        <w:rPr>
          <w:rStyle w:val="StyleUnderline"/>
          <w:u w:val="single"/>
          <w:highlight w:val="yellow"/>
        </w:rPr>
        <w:t xml:space="preserve">Despite the most aggressive increase in US interest rates in decades, many emerging markets have avoided</w:t>
      </w:r>
      <w:r>
        <w:rPr>
          <w:rStyle w:val="StyleUnderline"/>
          <w:u w:val="single"/>
        </w:rPr>
        <w:t xml:space="preserve"> the widespread </w:t>
      </w:r>
      <w:r>
        <w:rPr>
          <w:rStyle w:val="StyleUnderline"/>
          <w:u w:val="single"/>
          <w:highlight w:val="yellow"/>
        </w:rPr>
        <w:t xml:space="preserve">financial crises</w:t>
      </w:r>
      <w:r>
        <w:rPr>
          <w:rStyle w:val="StyleUnderline"/>
          <w:u w:val="single"/>
        </w:rPr>
        <w:t xml:space="preserve"> observed during earlier episodes thanks to improved monetary policy credibility and reduced foreign-exchange vulnerabilities.</w:t>
      </w:r>
    </w:p>
    <w:p>
      <w:r>
        <w:rPr>
          <w:sz w:val="16"/>
          <w:szCs w:val="16"/>
        </w:rPr>
        <w:t xml:space="preserve">Exchange rate flexibility and foreign exchange debt</w:t>
      </w:r>
    </w:p>
    <w:p>
      <w:r>
        <w:rPr>
          <w:rStyle w:val="StyleUnderline"/>
          <w:u w:val="single"/>
          <w:highlight w:val="yellow"/>
        </w:rPr>
        <w:t xml:space="preserve">Reducing foreign exchange</w:t>
      </w:r>
      <w:r>
        <w:rPr>
          <w:sz w:val="16"/>
          <w:szCs w:val="16"/>
        </w:rPr>
        <w:t xml:space="preserve"> related balance-sheet </w:t>
      </w:r>
      <w:r>
        <w:rPr>
          <w:rStyle w:val="StyleUnderline"/>
          <w:u w:val="single"/>
          <w:highlight w:val="yellow"/>
        </w:rPr>
        <w:t xml:space="preserve">vulnerabilities</w:t>
      </w:r>
      <w:r>
        <w:rPr>
          <w:sz w:val="16"/>
          <w:szCs w:val="16"/>
        </w:rPr>
        <w:t xml:space="preserve"> has also </w:t>
      </w:r>
      <w:r>
        <w:rPr>
          <w:rStyle w:val="StyleUnderline"/>
          <w:u w:val="single"/>
          <w:highlight w:val="yellow"/>
        </w:rPr>
        <w:t xml:space="preserve">allowed countries to rely more on exchange rate flexibility as a shock absorber</w:t>
      </w:r>
      <w:r>
        <w:rPr>
          <w:sz w:val="16"/>
          <w:szCs w:val="16"/>
        </w:rPr>
        <w:t xml:space="preserve">. When foreign-currency exposure is high, policymakers often feel compelled to stabilise the exchange rate to avoid large balance-sheet losses. This can lead to heavily managed exchange-rate regimes that are difficult to sustain and can weaken the credibility of the monetary policy framework over time. </w:t>
      </w:r>
      <w:r>
        <w:rPr>
          <w:rStyle w:val="StyleUnderline"/>
          <w:u w:val="single"/>
        </w:rPr>
        <w:t xml:space="preserve">Reduced currency mismatches make it easier for exchange rates to adjust to external shocks without threatening financial stability</w:t>
      </w:r>
      <w:r>
        <w:rPr>
          <w:sz w:val="16"/>
          <w:szCs w:val="16"/>
        </w:rPr>
        <w:t xml:space="preserve">. In this environment, exchange rate movements can help absorb global shocks rather than amplify them, allowing monetary policy to focus on domestic objectives such as inflation stabilisation.</w:t>
      </w:r>
    </w:p>
    <w:p/>
    <w:p>
      <w:pPr>
        <w:pStyle w:val="Heading4"/>
      </w:pPr>
      <w:bookmarkStart w:id="184" w:name="pmd-heading-b09e780e-9750-4bfc-b542-ccc6a85ef4a5"/>
      <w:r>
        <w:t xml:space="preserve">5. Impact is non-unique—developing economies will decline inevitably because of the war in the Middle East</w:t>
      </w:r>
      <w:bookmarkEnd w:id="184"/>
    </w:p>
    <w:p>
      <w:r>
        <w:rPr>
          <w:rStyle w:val="Style13ptBold"/>
        </w:rPr>
        <w:t xml:space="preserve">UN DESA 26</w:t>
      </w:r>
      <w:r>
        <w:t xml:space="preserve">, Global Economic Monitoring Branch in the Economic Analysis and Policy Division of the United Nations Department of Economic and Social Affairs (“World Economic Situation and Prospects 2026: Mid-Year Update” https://desapublications.un.org/publications/world-economic-situation-and-prospects-mid-2026) wtk</w:t>
      </w:r>
    </w:p>
    <w:p>
      <w:r>
        <w:rPr>
          <w:rStyle w:val="StyleUnderline"/>
          <w:u w:val="single"/>
          <w:highlight w:val="yellow"/>
        </w:rPr>
        <w:t xml:space="preserve">The crisis in the Middle East</w:t>
      </w:r>
      <w:r>
        <w:rPr>
          <w:rStyle w:val="StyleUnderline"/>
          <w:u w:val="single"/>
        </w:rPr>
        <w:t xml:space="preserve"> has </w:t>
      </w:r>
      <w:r>
        <w:rPr>
          <w:rStyle w:val="StyleUnderline"/>
          <w:u w:val="single"/>
          <w:highlight w:val="yellow"/>
        </w:rPr>
        <w:t xml:space="preserve">delivered</w:t>
      </w:r>
      <w:r>
        <w:rPr>
          <w:sz w:val="16"/>
          <w:szCs w:val="16"/>
        </w:rPr>
        <w:t xml:space="preserve"> yet </w:t>
      </w:r>
      <w:r>
        <w:rPr>
          <w:rStyle w:val="StyleUnderline"/>
          <w:u w:val="single"/>
          <w:highlight w:val="yellow"/>
        </w:rPr>
        <w:t xml:space="preserve">another shock to the global economy</w:t>
      </w:r>
      <w:r>
        <w:rPr>
          <w:sz w:val="16"/>
          <w:szCs w:val="16"/>
        </w:rPr>
        <w:t xml:space="preserve">, </w:t>
      </w:r>
      <w:r>
        <w:rPr>
          <w:rStyle w:val="StyleUnderline"/>
          <w:u w:val="single"/>
        </w:rPr>
        <w:t xml:space="preserve">slowing growth</w:t>
      </w:r>
      <w:r>
        <w:rPr>
          <w:sz w:val="16"/>
          <w:szCs w:val="16"/>
        </w:rPr>
        <w:t xml:space="preserve">, </w:t>
      </w:r>
      <w:r>
        <w:rPr>
          <w:rStyle w:val="StyleUnderline"/>
          <w:u w:val="single"/>
        </w:rPr>
        <w:t xml:space="preserve">reigniting inflationary pressures and heightening uncertainty</w:t>
      </w:r>
      <w:r>
        <w:rPr>
          <w:sz w:val="16"/>
          <w:szCs w:val="16"/>
        </w:rPr>
        <w:t xml:space="preserve">.</w:t>
      </w:r>
    </w:p>
    <w:p>
      <w:r>
        <w:rPr>
          <w:sz w:val="16"/>
          <w:szCs w:val="16"/>
        </w:rPr>
        <w:t xml:space="preserve">Global GDP growth is now forecast at 2.5 per cent in 2026, 0.2 percentage points below the January projection and well below pre-pandemic norms. A modest recovery is projected at 2.8 per cent in 2027. Solid labour markets, resilient consumer demand, and AI-driven trade and investment in select economies are expected to provide some support, but the downgrade underscores a further weakening of an already subdued global outlook.</w:t>
      </w:r>
    </w:p>
    <w:p>
      <w:r>
        <w:rPr>
          <w:sz w:val="16"/>
          <w:szCs w:val="16"/>
        </w:rPr>
        <w:t xml:space="preserve">The shock is primarily felt in the energy sector—through constrained supply, surging prices, and rising freight and insurance costs—with effects cascading through supply chains and increasing production costs globally. While the surge in prices delivers substantial windfall gains for energy companies, it has intensified cost pressures for households and businesses worldwide. The overall impact will depend on the duration of disruptions in energy markets, leaving the outlook highly uncertain and risks tilted to the downside.</w:t>
      </w:r>
    </w:p>
    <w:p>
      <w:r>
        <w:rPr>
          <w:rStyle w:val="StyleUnderline"/>
          <w:u w:val="single"/>
          <w:highlight w:val="yellow"/>
        </w:rPr>
        <w:t xml:space="preserve">The conflict</w:t>
      </w:r>
      <w:r>
        <w:rPr>
          <w:rStyle w:val="StyleUnderline"/>
          <w:u w:val="single"/>
        </w:rPr>
        <w:t xml:space="preserve"> has </w:t>
      </w:r>
      <w:r>
        <w:rPr>
          <w:rStyle w:val="StyleUnderline"/>
          <w:u w:val="single"/>
          <w:highlight w:val="yellow"/>
        </w:rPr>
        <w:t xml:space="preserve">halted</w:t>
      </w:r>
      <w:r>
        <w:rPr>
          <w:rStyle w:val="StyleUnderline"/>
          <w:u w:val="single"/>
        </w:rPr>
        <w:t xml:space="preserve"> the global </w:t>
      </w:r>
      <w:r>
        <w:rPr>
          <w:rStyle w:val="StyleUnderline"/>
          <w:u w:val="single"/>
          <w:highlight w:val="yellow"/>
        </w:rPr>
        <w:t xml:space="preserve">disinflation</w:t>
      </w:r>
      <w:r>
        <w:rPr>
          <w:rStyle w:val="StyleUnderline"/>
          <w:u w:val="single"/>
        </w:rPr>
        <w:t xml:space="preserve"> trend underway since 2023</w:t>
      </w:r>
      <w:r>
        <w:rPr>
          <w:sz w:val="16"/>
          <w:szCs w:val="16"/>
        </w:rPr>
        <w:t xml:space="preserve">. In developed economies, inflation is forecast to rise from 2.6 per cent in 2025 to 2.9 per cent in 2026, edging further above central bank targets in most cases. </w:t>
      </w:r>
      <w:r>
        <w:rPr>
          <w:rStyle w:val="Emphasis"/>
          <w:highlight w:val="yellow"/>
        </w:rPr>
        <w:t xml:space="preserve">In developing economies, the uptick is sharper</w:t>
      </w:r>
      <w:r>
        <w:rPr>
          <w:sz w:val="16"/>
          <w:szCs w:val="16"/>
        </w:rPr>
        <w:t xml:space="preserve">: </w:t>
      </w:r>
      <w:r>
        <w:rPr>
          <w:rStyle w:val="StyleUnderline"/>
          <w:u w:val="single"/>
        </w:rPr>
        <w:t xml:space="preserve">inflation is projected to accelerate </w:t>
      </w:r>
      <w:r>
        <w:rPr>
          <w:sz w:val="16"/>
          <w:szCs w:val="16"/>
        </w:rPr>
        <w:t xml:space="preserve">from 4.2 per cent to 5.2 per cent, as higher energy, transport and import costs erode real incomes and broaden price pressures across a wide range of goods.</w:t>
      </w:r>
    </w:p>
    <w:p>
      <w:r>
        <w:rPr>
          <w:sz w:val="16"/>
          <w:szCs w:val="16"/>
        </w:rPr>
        <w:t xml:space="preserve">A particular concern is food prices. Fertilizer supplies have been disrupted, pushing up costs, which could reduce crop yields, exerting an upward pressure on food prices.</w:t>
      </w:r>
    </w:p>
    <w:p>
      <w:r>
        <w:rPr>
          <w:rStyle w:val="StyleUnderline"/>
          <w:u w:val="single"/>
        </w:rPr>
        <w:t xml:space="preserve">For central banks, </w:t>
      </w:r>
      <w:r>
        <w:rPr>
          <w:rStyle w:val="StyleUnderline"/>
          <w:u w:val="single"/>
          <w:highlight w:val="yellow"/>
        </w:rPr>
        <w:t xml:space="preserve">the increasingly uncertain inflation environment poses a dilemma</w:t>
      </w:r>
      <w:r>
        <w:rPr>
          <w:rStyle w:val="StyleUnderline"/>
          <w:u w:val="single"/>
        </w:rPr>
        <w:t xml:space="preserve">: </w:t>
      </w:r>
      <w:r>
        <w:rPr>
          <w:rStyle w:val="StyleUnderline"/>
          <w:u w:val="single"/>
          <w:highlight w:val="yellow"/>
        </w:rPr>
        <w:t xml:space="preserve">raising interest rates</w:t>
      </w:r>
      <w:r>
        <w:rPr>
          <w:rStyle w:val="StyleUnderline"/>
          <w:u w:val="single"/>
        </w:rPr>
        <w:t xml:space="preserve"> to contain inflation </w:t>
      </w:r>
      <w:r>
        <w:rPr>
          <w:rStyle w:val="StyleUnderline"/>
          <w:u w:val="single"/>
          <w:highlight w:val="yellow"/>
        </w:rPr>
        <w:t xml:space="preserve">risks further weakening growth</w:t>
      </w:r>
      <w:r>
        <w:rPr>
          <w:rStyle w:val="StyleUnderline"/>
          <w:u w:val="single"/>
        </w:rPr>
        <w:t xml:space="preserve">, while standing pat risks allowing price pressures to become entrenched.</w:t>
      </w:r>
    </w:p>
    <w:p>
      <w:r>
        <w:rPr>
          <w:sz w:val="16"/>
          <w:szCs w:val="16"/>
        </w:rPr>
        <w:t xml:space="preserve">Global financial markets have so far remained resilient, absorbing the initial shock in broadly orderly fashion. However, higher energy prices have lifted inflation expectations, driving short term bond yields higher. For developing countries, this has tightened external financing conditions and weakened fiscal positions, particularly where policy space is already limited.</w:t>
      </w:r>
    </w:p>
    <w:p>
      <w:r>
        <w:rPr>
          <w:sz w:val="16"/>
          <w:szCs w:val="16"/>
        </w:rPr>
        <w:t xml:space="preserve">“</w:t>
      </w:r>
      <w:r>
        <w:rPr>
          <w:rStyle w:val="StyleUnderline"/>
          <w:u w:val="single"/>
        </w:rPr>
        <w:t xml:space="preserve">The </w:t>
      </w:r>
      <w:r>
        <w:rPr>
          <w:rStyle w:val="StyleUnderline"/>
          <w:u w:val="single"/>
          <w:highlight w:val="yellow"/>
        </w:rPr>
        <w:t xml:space="preserve">Middle East crisis has intensified strains across developing economies</w:t>
      </w:r>
      <w:r>
        <w:rPr>
          <w:sz w:val="16"/>
          <w:szCs w:val="16"/>
        </w:rPr>
        <w:t xml:space="preserve">,” said Li Junhua, United Nations Under Secretary General for Economic and Social Affairs. “</w:t>
      </w:r>
      <w:r>
        <w:rPr>
          <w:rStyle w:val="StyleUnderline"/>
          <w:u w:val="single"/>
          <w:highlight w:val="yellow"/>
        </w:rPr>
        <w:t xml:space="preserve">Rising borrowing costs and renewed capital flow pressures risk deepening debt vulnerabilities and constraining the resources available for</w:t>
      </w:r>
      <w:r>
        <w:rPr>
          <w:rStyle w:val="StyleUnderline"/>
          <w:u w:val="single"/>
        </w:rPr>
        <w:t xml:space="preserve"> sustainable </w:t>
      </w:r>
      <w:r>
        <w:rPr>
          <w:rStyle w:val="StyleUnderline"/>
          <w:u w:val="single"/>
          <w:highlight w:val="yellow"/>
        </w:rPr>
        <w:t xml:space="preserve">development</w:t>
      </w:r>
      <w:r>
        <w:rPr>
          <w:rStyle w:val="StyleUnderline"/>
          <w:u w:val="single"/>
        </w:rPr>
        <w:t xml:space="preserve"> </w:t>
      </w:r>
      <w:r>
        <w:rPr>
          <w:rStyle w:val="StyleUnderline"/>
          <w:u w:val="single"/>
          <w:highlight w:val="yellow"/>
        </w:rPr>
        <w:t xml:space="preserve">at a critical moment</w:t>
      </w:r>
      <w:r>
        <w:rPr>
          <w:sz w:val="16"/>
          <w:szCs w:val="16"/>
        </w:rPr>
        <w:t xml:space="preserve">.”</w:t>
      </w:r>
    </w:p>
    <w:p/>
    <w:p>
      <w:pPr>
        <w:pStyle w:val="Heading3"/>
      </w:pPr>
      <w:bookmarkStart w:id="185" w:name="pmd-heading-230f188c-1d7e-42a5-bcbb-19c5fd25450e"/>
      <w:r>
        <w:t xml:space="preserve">1AR: "Rate Hikes Now"</w:t>
      </w:r>
      <w:bookmarkEnd w:id="185"/>
    </w:p>
    <w:p>
      <w:pPr>
        <w:pStyle w:val="Heading4"/>
      </w:pPr>
      <w:bookmarkStart w:id="186" w:name="pmd-heading-b74c5cbb-806b-425b-b429-c67adbabffd4"/>
      <w:r>
        <w:t xml:space="preserve">The Fed will hike rates within months</w:t>
      </w:r>
      <w:bookmarkEnd w:id="186"/>
    </w:p>
    <w:p>
      <w:r>
        <w:rPr>
          <w:rStyle w:val="Style13ptBold"/>
        </w:rPr>
        <w:t xml:space="preserve">Zahn 26</w:t>
      </w:r>
      <w:r>
        <w:t xml:space="preserve">, ABC News (Max Zahn 6-24-2026, "The Fed may raise interest rates within months. Here's what it means for you." https://abcnews.com/Business/fed-raise-interest-rates-months-means/story?id=134167772) wtk</w:t>
      </w:r>
    </w:p>
    <w:p/>
    <w:p>
      <w:r>
        <w:rPr>
          <w:sz w:val="16"/>
          <w:szCs w:val="16"/>
        </w:rPr>
        <w:t xml:space="preserve">"Persistently high prices are a burden for the American people," Warsh told reporters in Washington, D.C. "This committee will deliver price stability."</w:t>
      </w:r>
    </w:p>
    <w:p>
      <w:r>
        <w:rPr>
          <w:sz w:val="16"/>
          <w:szCs w:val="16"/>
        </w:rPr>
        <w:t xml:space="preserve">The remarks came after </w:t>
      </w:r>
      <w:r>
        <w:rPr>
          <w:rStyle w:val="StyleUnderline"/>
          <w:u w:val="single"/>
          <w:highlight w:val="yellow"/>
        </w:rPr>
        <w:t xml:space="preserve">the Fed's</w:t>
      </w:r>
      <w:r>
        <w:rPr>
          <w:rStyle w:val="StyleUnderline"/>
          <w:u w:val="single"/>
        </w:rPr>
        <w:t xml:space="preserve"> 12-member policymaking board </w:t>
      </w:r>
      <w:r>
        <w:rPr>
          <w:rStyle w:val="StyleUnderline"/>
          <w:u w:val="single"/>
          <w:highlight w:val="yellow"/>
        </w:rPr>
        <w:t xml:space="preserve">issued a projection showing </w:t>
      </w:r>
      <w:r>
        <w:rPr>
          <w:rStyle w:val="Emphasis"/>
          <w:highlight w:val="yellow"/>
        </w:rPr>
        <w:t xml:space="preserve">nine officials</w:t>
      </w:r>
      <w:r>
        <w:rPr>
          <w:rStyle w:val="StyleUnderline"/>
          <w:u w:val="single"/>
          <w:highlight w:val="yellow"/>
        </w:rPr>
        <w:t xml:space="preserve"> expect to raise interest rates</w:t>
      </w:r>
      <w:r>
        <w:rPr>
          <w:rStyle w:val="StyleUnderline"/>
          <w:u w:val="single"/>
        </w:rPr>
        <w:t xml:space="preserve"> by the end of the year, </w:t>
      </w:r>
      <w:r>
        <w:rPr>
          <w:rStyle w:val="StyleUnderline"/>
          <w:u w:val="single"/>
          <w:highlight w:val="yellow"/>
        </w:rPr>
        <w:t xml:space="preserve">marking a </w:t>
      </w:r>
      <w:r>
        <w:rPr>
          <w:rStyle w:val="Emphasis"/>
          <w:highlight w:val="yellow"/>
        </w:rPr>
        <w:t xml:space="preserve">significant uptick</w:t>
      </w:r>
      <w:r>
        <w:rPr>
          <w:rStyle w:val="StyleUnderline"/>
          <w:u w:val="single"/>
          <w:highlight w:val="yellow"/>
        </w:rPr>
        <w:t xml:space="preserve"> from a previous projection</w:t>
      </w:r>
      <w:r>
        <w:rPr>
          <w:rStyle w:val="StyleUnderline"/>
          <w:u w:val="single"/>
        </w:rPr>
        <w:t xml:space="preserve"> issued three months earlier</w:t>
      </w:r>
      <w:r>
        <w:rPr>
          <w:sz w:val="16"/>
          <w:szCs w:val="16"/>
        </w:rPr>
        <w:t xml:space="preserve">. Warsh abstained from offering a projection.</w:t>
      </w:r>
    </w:p>
    <w:p>
      <w:r>
        <w:rPr>
          <w:rStyle w:val="StyleUnderline"/>
          <w:u w:val="single"/>
          <w:highlight w:val="yellow"/>
        </w:rPr>
        <w:t xml:space="preserve">Many</w:t>
      </w:r>
      <w:r>
        <w:rPr>
          <w:rStyle w:val="StyleUnderline"/>
          <w:u w:val="single"/>
        </w:rPr>
        <w:t xml:space="preserve"> on Wall Street</w:t>
      </w:r>
      <w:r>
        <w:rPr>
          <w:sz w:val="16"/>
          <w:szCs w:val="16"/>
        </w:rPr>
        <w:t xml:space="preserve">, however, </w:t>
      </w:r>
      <w:r>
        <w:rPr>
          <w:rStyle w:val="StyleUnderline"/>
          <w:u w:val="single"/>
          <w:highlight w:val="yellow"/>
        </w:rPr>
        <w:t xml:space="preserve">took Warsh's comments as</w:t>
      </w:r>
      <w:r>
        <w:rPr>
          <w:sz w:val="16"/>
          <w:szCs w:val="16"/>
        </w:rPr>
        <w:t xml:space="preserve"> further </w:t>
      </w:r>
      <w:r>
        <w:rPr>
          <w:rStyle w:val="StyleUnderline"/>
          <w:u w:val="single"/>
          <w:highlight w:val="yellow"/>
        </w:rPr>
        <w:t xml:space="preserve">indication of a</w:t>
      </w:r>
      <w:r>
        <w:rPr>
          <w:sz w:val="16"/>
          <w:szCs w:val="16"/>
        </w:rPr>
        <w:t xml:space="preserve"> potential </w:t>
      </w:r>
      <w:r>
        <w:rPr>
          <w:rStyle w:val="StyleUnderline"/>
          <w:u w:val="single"/>
          <w:highlight w:val="yellow"/>
        </w:rPr>
        <w:t xml:space="preserve">rate hike </w:t>
      </w:r>
      <w:r>
        <w:rPr>
          <w:rStyle w:val="Emphasis"/>
          <w:highlight w:val="yellow"/>
        </w:rPr>
        <w:t xml:space="preserve">within months</w:t>
      </w:r>
      <w:r>
        <w:rPr>
          <w:rStyle w:val="Emphasis"/>
        </w:rPr>
        <w:t xml:space="preserve">.</w:t>
      </w:r>
    </w:p>
    <w:p>
      <w:r>
        <w:rPr>
          <w:rStyle w:val="StyleUnderline"/>
          <w:u w:val="single"/>
        </w:rPr>
        <w:t xml:space="preserve">An increase to the benchmark interest rate would </w:t>
      </w:r>
      <w:r>
        <w:rPr>
          <w:rStyle w:val="Emphasis"/>
        </w:rPr>
        <w:t xml:space="preserve">raise borrowing costs</w:t>
      </w:r>
      <w:r>
        <w:rPr>
          <w:sz w:val="16"/>
          <w:szCs w:val="16"/>
        </w:rPr>
        <w:t xml:space="preserve"> for consumers and businesses, which in theory should combat inflation by slowing the economy and eating away at demand.</w:t>
      </w:r>
    </w:p>
    <w:p>
      <w:r>
        <w:rPr>
          <w:sz w:val="16"/>
          <w:szCs w:val="16"/>
        </w:rPr>
        <w:t xml:space="preserve">That means borrowers could face higher costs for everything from car loans to credit card debt to mortgages, potentially putting a damper on shoppers eager for a big-ticket purchase and businesses trying to expand.</w:t>
      </w:r>
    </w:p>
    <w:p>
      <w:r>
        <w:rPr>
          <w:sz w:val="16"/>
          <w:szCs w:val="16"/>
        </w:rPr>
        <w:t xml:space="preserve">Stocks, in turn, have slumped since Warsh spoke. The S&amp;P 500 -- the index that most people's 401(k)'s track -- has dropped 2.1% in one week. Some analysts attributed a selloff of tech stocks in recent days in part to the prospect of higher interest rates.</w:t>
      </w:r>
    </w:p>
    <w:p>
      <w:r>
        <w:rPr>
          <w:rStyle w:val="StyleUnderline"/>
          <w:u w:val="single"/>
        </w:rPr>
        <w:t xml:space="preserve">Futures markets peg the odds of a quarter-point interest rate hike</w:t>
      </w:r>
      <w:r>
        <w:rPr>
          <w:sz w:val="16"/>
          <w:szCs w:val="16"/>
        </w:rPr>
        <w:t xml:space="preserve"> in September at about 50%, according to the CME Group's FedWatch Tool, a measure of investor sentiment. </w:t>
      </w:r>
      <w:r>
        <w:rPr>
          <w:rStyle w:val="Emphasis"/>
          <w:highlight w:val="yellow"/>
        </w:rPr>
        <w:t xml:space="preserve">Those odds have risen markedly</w:t>
      </w:r>
      <w:r>
        <w:rPr>
          <w:rStyle w:val="Emphasis"/>
        </w:rPr>
        <w:t xml:space="preserve"> since last week.</w:t>
      </w:r>
    </w:p>
    <w:p>
      <w:r>
        <w:rPr>
          <w:sz w:val="16"/>
          <w:szCs w:val="16"/>
        </w:rPr>
        <w:t xml:space="preserve">The benchmark rate currently stands at a level between 3.5% and 3.75%. That figure marks a significant drop from a recent peak attained in 2023, but borrowing costs remain well above a 0% rate established at the outset of the COVID-19 pandemic.</w:t>
      </w:r>
    </w:p>
    <w:p/>
    <w:p>
      <w:pPr>
        <w:pStyle w:val="Heading4"/>
      </w:pPr>
      <w:bookmarkStart w:id="187" w:name="pmd-heading-d063edae-552c-4e53-a7d4-eff3aad0d9c2"/>
      <w:r>
        <w:t xml:space="preserve">That's true </w:t>
      </w:r>
      <w:r>
        <w:rPr>
          <w:u w:val="single"/>
        </w:rPr>
        <w:t xml:space="preserve">despite </w:t>
      </w:r>
      <w:r>
        <w:t xml:space="preserve">slowing job growth</w:t>
      </w:r>
      <w:bookmarkEnd w:id="187"/>
    </w:p>
    <w:p>
      <w:r>
        <w:rPr>
          <w:rStyle w:val="Style13ptBold"/>
        </w:rPr>
        <w:t xml:space="preserve">CB 26</w:t>
      </w:r>
      <w:r>
        <w:t xml:space="preserve">, Crypto Briefing Editorial Team ("Federal Reserve faces pressure to hike interest rates despite labor-market weakness" 7-3-2026, "https://cryptobriefing.com/fed-rate-hike-pressure-labor-market-crypto/) wtk</w:t>
      </w:r>
    </w:p>
    <w:p/>
    <w:p>
      <w:r>
        <w:rPr>
          <w:rStyle w:val="StyleUnderline"/>
          <w:u w:val="single"/>
        </w:rPr>
        <w:t xml:space="preserve">The Fed</w:t>
      </w:r>
      <w:r>
        <w:rPr>
          <w:sz w:val="16"/>
          <w:szCs w:val="16"/>
        </w:rPr>
        <w:t xml:space="preserve">eral Reserve </w:t>
      </w:r>
      <w:r>
        <w:rPr>
          <w:rStyle w:val="StyleUnderline"/>
          <w:u w:val="single"/>
        </w:rPr>
        <w:t xml:space="preserve">is stuck</w:t>
      </w:r>
      <w:r>
        <w:rPr>
          <w:sz w:val="16"/>
          <w:szCs w:val="16"/>
        </w:rPr>
        <w:t xml:space="preserve"> in the monetary policy equivalent of </w:t>
      </w:r>
      <w:r>
        <w:rPr>
          <w:rStyle w:val="StyleUnderline"/>
          <w:u w:val="single"/>
        </w:rPr>
        <w:t xml:space="preserve">being told to speed up and slow down at the same time</w:t>
      </w:r>
      <w:r>
        <w:rPr>
          <w:sz w:val="16"/>
          <w:szCs w:val="16"/>
        </w:rPr>
        <w:t xml:space="preserve">. Nearly </w:t>
      </w:r>
      <w:r>
        <w:rPr>
          <w:rStyle w:val="StyleUnderline"/>
          <w:u w:val="single"/>
          <w:highlight w:val="yellow"/>
        </w:rPr>
        <w:t xml:space="preserve">half the central bank’s policymakers want to raise</w:t>
      </w:r>
      <w:r>
        <w:rPr>
          <w:rStyle w:val="StyleUnderline"/>
          <w:u w:val="single"/>
        </w:rPr>
        <w:t xml:space="preserve"> interest </w:t>
      </w:r>
      <w:r>
        <w:rPr>
          <w:rStyle w:val="StyleUnderline"/>
          <w:u w:val="single"/>
          <w:highlight w:val="yellow"/>
        </w:rPr>
        <w:t xml:space="preserve">rates</w:t>
      </w:r>
      <w:r>
        <w:rPr>
          <w:rStyle w:val="StyleUnderline"/>
          <w:u w:val="single"/>
        </w:rPr>
        <w:t xml:space="preserve"> before the year is out, </w:t>
      </w:r>
      <w:r>
        <w:rPr>
          <w:rStyle w:val="StyleUnderline"/>
          <w:u w:val="single"/>
          <w:highlight w:val="yellow"/>
        </w:rPr>
        <w:t xml:space="preserve">even as the latest jobs data suggests the labor market is starting to crack</w:t>
      </w:r>
      <w:r>
        <w:rPr>
          <w:rStyle w:val="StyleUnderline"/>
          <w:u w:val="single"/>
        </w:rPr>
        <w:t xml:space="preserve"> under existing pressure</w:t>
      </w:r>
      <w:r>
        <w:rPr>
          <w:sz w:val="16"/>
          <w:szCs w:val="16"/>
        </w:rPr>
        <w:t xml:space="preserve">.</w:t>
      </w:r>
    </w:p>
    <w:p>
      <w:r>
        <w:rPr>
          <w:rStyle w:val="StyleUnderline"/>
          <w:u w:val="single"/>
          <w:highlight w:val="yellow"/>
        </w:rPr>
        <w:t xml:space="preserve">At the June</w:t>
      </w:r>
      <w:r>
        <w:rPr>
          <w:sz w:val="16"/>
          <w:szCs w:val="16"/>
        </w:rPr>
        <w:t xml:space="preserve"> FOMC </w:t>
      </w:r>
      <w:r>
        <w:rPr>
          <w:rStyle w:val="StyleUnderline"/>
          <w:u w:val="single"/>
          <w:highlight w:val="yellow"/>
        </w:rPr>
        <w:t xml:space="preserve">meeting</w:t>
      </w:r>
      <w:r>
        <w:rPr>
          <w:rStyle w:val="StyleUnderline"/>
          <w:u w:val="single"/>
        </w:rPr>
        <w:t xml:space="preserve">, the </w:t>
      </w:r>
      <w:r>
        <w:rPr>
          <w:rStyle w:val="StyleUnderline"/>
          <w:u w:val="single"/>
          <w:highlight w:val="yellow"/>
        </w:rPr>
        <w:t xml:space="preserve">Fed held the</w:t>
      </w:r>
      <w:r>
        <w:rPr>
          <w:rStyle w:val="StyleUnderline"/>
          <w:u w:val="single"/>
        </w:rPr>
        <w:t xml:space="preserve"> federal funds </w:t>
      </w:r>
      <w:r>
        <w:rPr>
          <w:rStyle w:val="StyleUnderline"/>
          <w:u w:val="single"/>
          <w:highlight w:val="yellow"/>
        </w:rPr>
        <w:t xml:space="preserve">rate steady</w:t>
      </w:r>
      <w:r>
        <w:rPr>
          <w:sz w:val="16"/>
          <w:szCs w:val="16"/>
        </w:rPr>
        <w:t xml:space="preserve"> at 3.50%-3.75%. </w:t>
      </w:r>
      <w:r>
        <w:rPr>
          <w:rStyle w:val="Emphasis"/>
          <w:highlight w:val="yellow"/>
        </w:rPr>
        <w:t xml:space="preserve">But the updated dot plot told a more hawkish story</w:t>
      </w:r>
      <w:r>
        <w:rPr>
          <w:rStyle w:val="StyleUnderline"/>
          <w:u w:val="single"/>
        </w:rPr>
        <w:t xml:space="preserve">: nine of 19 policymakers projected at least one rate hike by the end of 2026</w:t>
      </w:r>
      <w:r>
        <w:rPr>
          <w:sz w:val="16"/>
          <w:szCs w:val="16"/>
        </w:rPr>
        <w:t xml:space="preserve">. For crypto markets already nursing a brutal drawdown, the signal landed like a cold shower.</w:t>
      </w:r>
    </w:p>
    <w:p>
      <w:r>
        <w:rPr>
          <w:sz w:val="16"/>
          <w:szCs w:val="16"/>
        </w:rPr>
        <w:t xml:space="preserve">A labor market that’s losing steam</w:t>
      </w:r>
    </w:p>
    <w:p>
      <w:r>
        <w:rPr>
          <w:sz w:val="16"/>
          <w:szCs w:val="16"/>
        </w:rPr>
        <w:t xml:space="preserve">The July 2 employment report threw a wrench into the rate-hike narrative. Payroll growth came in substantially below expectations for the prior two months, the kind of miss that forces traders to recalibrate in real time.</w:t>
      </w:r>
    </w:p>
    <w:p>
      <w:r>
        <w:rPr>
          <w:sz w:val="16"/>
          <w:szCs w:val="16"/>
        </w:rPr>
        <w:t xml:space="preserve">Markets slashed the probability of a July rate increase to below 20%, down from what had been a consensus leaning toward two hikes for 2026.</w:t>
      </w:r>
    </w:p>
    <w:p>
      <w:r>
        <w:rPr>
          <w:rStyle w:val="StyleUnderline"/>
          <w:u w:val="single"/>
        </w:rPr>
        <w:t xml:space="preserve">The Fed under</w:t>
      </w:r>
      <w:r>
        <w:rPr>
          <w:sz w:val="16"/>
          <w:szCs w:val="16"/>
        </w:rPr>
        <w:t xml:space="preserve"> new Chair Kevin </w:t>
      </w:r>
      <w:r>
        <w:rPr>
          <w:rStyle w:val="StyleUnderline"/>
          <w:u w:val="single"/>
        </w:rPr>
        <w:t xml:space="preserve">Warsh is navigating terrain that doesn’t fit neatly into textbook frameworks</w:t>
      </w:r>
      <w:r>
        <w:rPr>
          <w:sz w:val="16"/>
          <w:szCs w:val="16"/>
        </w:rPr>
        <w:t xml:space="preserve">. Inflation remains persistently above comfort levels, which normally calls for higher rates. But the labor market is softening, which normally calls for the opposite.</w:t>
      </w:r>
    </w:p>
    <w:p>
      <w:r>
        <w:rPr>
          <w:sz w:val="16"/>
          <w:szCs w:val="16"/>
        </w:rPr>
        <w:t xml:space="preserve">Two </w:t>
      </w:r>
      <w:r>
        <w:rPr>
          <w:rStyle w:val="StyleUnderline"/>
          <w:u w:val="single"/>
        </w:rPr>
        <w:t xml:space="preserve">French </w:t>
      </w:r>
      <w:r>
        <w:rPr>
          <w:rStyle w:val="StyleUnderline"/>
          <w:u w:val="single"/>
          <w:highlight w:val="yellow"/>
        </w:rPr>
        <w:t xml:space="preserve">economists have weighed in</w:t>
      </w:r>
      <w:r>
        <w:rPr>
          <w:sz w:val="16"/>
          <w:szCs w:val="16"/>
        </w:rPr>
        <w:t xml:space="preserve"> with a pointed assessment: </w:t>
      </w:r>
      <w:r>
        <w:rPr>
          <w:rStyle w:val="Emphasis"/>
          <w:highlight w:val="yellow"/>
        </w:rPr>
        <w:t xml:space="preserve">the Fed will still need to raise rates this year</w:t>
      </w:r>
      <w:r>
        <w:rPr>
          <w:sz w:val="16"/>
          <w:szCs w:val="16"/>
          <w:highlight w:val="yellow"/>
        </w:rPr>
        <w:t xml:space="preserve">.</w:t>
      </w:r>
      <w:r>
        <w:rPr>
          <w:sz w:val="16"/>
          <w:szCs w:val="16"/>
        </w:rPr>
        <w:t xml:space="preserve"> Their argument centers on the stickiness of inflation, suggesting that </w:t>
      </w:r>
      <w:r>
        <w:rPr>
          <w:rStyle w:val="StyleUnderline"/>
          <w:u w:val="single"/>
          <w:highlight w:val="yellow"/>
        </w:rPr>
        <w:t xml:space="preserve">even a cooling job market won’t be enough to bring prices down without further</w:t>
      </w:r>
      <w:r>
        <w:rPr>
          <w:rStyle w:val="StyleUnderline"/>
          <w:u w:val="single"/>
        </w:rPr>
        <w:t xml:space="preserve"> monetary </w:t>
      </w:r>
      <w:r>
        <w:rPr>
          <w:rStyle w:val="StyleUnderline"/>
          <w:u w:val="single"/>
          <w:highlight w:val="yellow"/>
        </w:rPr>
        <w:t xml:space="preserve">tightening</w:t>
      </w:r>
      <w:r>
        <w:rPr>
          <w:sz w:val="16"/>
          <w:szCs w:val="16"/>
        </w:rPr>
        <w:t xml:space="preserve">. It’s a view that aligns with the hawkish half of the dot plot but runs counter to the story the employment data is telling.</w:t>
      </w:r>
    </w:p>
    <w:p>
      <w:pPr>
        <w:pStyle w:val="Heading3"/>
      </w:pPr>
      <w:bookmarkStart w:id="188" w:name="pmd-heading-71257ba7-ec1c-41d9-8f91-7448d4baabf8"/>
      <w:r>
        <w:t xml:space="preserve">1AR: “Single Payer Deflationary” </w:t>
      </w:r>
      <w:bookmarkEnd w:id="188"/>
    </w:p>
    <w:p>
      <w:pPr>
        <w:pStyle w:val="Heading4"/>
      </w:pPr>
      <w:bookmarkStart w:id="189" w:name="pmd-heading-b870fee1-8a0b-404d-b099-b74cef2c275b"/>
      <w:r>
        <w:t xml:space="preserve">Single payer with global budgets would lower healthcare spending and increase national savings </w:t>
      </w:r>
      <w:r>
        <w:rPr>
          <w:u w:val="single"/>
        </w:rPr>
        <w:t xml:space="preserve">immediately</w:t>
      </w:r>
      <w:bookmarkEnd w:id="189"/>
    </w:p>
    <w:p>
      <w:r>
        <w:rPr>
          <w:rStyle w:val="Style13ptBold"/>
        </w:rPr>
        <w:t xml:space="preserve">Cai et al. 20</w:t>
      </w:r>
      <w:r>
        <w:t xml:space="preserve">, Third year Medical Student at UCSF and executive board member of Students for a National Health Program (Christopher Cai, Jackson Runte, Isabel Ostrer, Kacey Berry, Justin White, PhD, and James G. Kahn, MD, MPH, of the UCSF School of Medicine; Ninez Ponce, PhD, MPP, of the UCLA Fielding School of Public Health; Michael Rodriguez, MD, MPH, of the David Geffen School of Medicine at UCLA; Stefano Bertozzi, MD, PhD, of the UC Berkley School of Public Health. 1-15-2020, "Archive: Single-Payer Systems Likely to Save Money in US, Analysis Finds" https://www.ucsf.edu/news/2020/01/416416/single-payer-systems-likely-save-money-us-analysis-finds) wtk </w:t>
      </w:r>
    </w:p>
    <w:p/>
    <w:p>
      <w:r>
        <w:rPr>
          <w:sz w:val="16"/>
          <w:szCs w:val="16"/>
        </w:rPr>
        <w:t xml:space="preserve">A </w:t>
      </w:r>
      <w:r>
        <w:rPr>
          <w:rStyle w:val="StyleUnderline"/>
          <w:u w:val="single"/>
          <w:highlight w:val="yellow"/>
        </w:rPr>
        <w:t xml:space="preserve">single-payer</w:t>
      </w:r>
      <w:r>
        <w:rPr>
          <w:sz w:val="16"/>
          <w:szCs w:val="16"/>
        </w:rPr>
        <w:t xml:space="preserve"> healthcare system </w:t>
      </w:r>
      <w:r>
        <w:rPr>
          <w:rStyle w:val="StyleUnderline"/>
          <w:u w:val="single"/>
          <w:highlight w:val="yellow"/>
        </w:rPr>
        <w:t xml:space="preserve">would save money</w:t>
      </w:r>
      <w:r>
        <w:rPr>
          <w:sz w:val="16"/>
          <w:szCs w:val="16"/>
        </w:rPr>
        <w:t xml:space="preserve"> over time, likely </w:t>
      </w:r>
      <w:r>
        <w:rPr>
          <w:rStyle w:val="Emphasis"/>
          <w:highlight w:val="yellow"/>
        </w:rPr>
        <w:t xml:space="preserve">even during the first year</w:t>
      </w:r>
      <w:r>
        <w:rPr>
          <w:rStyle w:val="Emphasis"/>
        </w:rPr>
        <w:t xml:space="preserve"> of operation</w:t>
      </w:r>
      <w:r>
        <w:rPr>
          <w:rStyle w:val="StyleUnderline"/>
          <w:u w:val="single"/>
        </w:rPr>
        <w:t xml:space="preserve">, </w:t>
      </w:r>
      <w:r>
        <w:rPr>
          <w:rStyle w:val="StyleUnderline"/>
          <w:u w:val="single"/>
          <w:highlight w:val="yellow"/>
        </w:rPr>
        <w:t xml:space="preserve">according to</w:t>
      </w:r>
      <w:r>
        <w:rPr>
          <w:rStyle w:val="StyleUnderline"/>
          <w:u w:val="single"/>
        </w:rPr>
        <w:t xml:space="preserve"> nearly </w:t>
      </w:r>
      <w:r>
        <w:rPr>
          <w:rStyle w:val="Emphasis"/>
          <w:highlight w:val="yellow"/>
        </w:rPr>
        <w:t xml:space="preserve">two dozen analyses</w:t>
      </w:r>
      <w:r>
        <w:rPr>
          <w:rStyle w:val="StyleUnderline"/>
          <w:u w:val="single"/>
        </w:rPr>
        <w:t xml:space="preserve"> of</w:t>
      </w:r>
      <w:r>
        <w:rPr>
          <w:sz w:val="16"/>
          <w:szCs w:val="16"/>
        </w:rPr>
        <w:t xml:space="preserve"> national and statewide </w:t>
      </w:r>
      <w:r>
        <w:rPr>
          <w:rStyle w:val="StyleUnderline"/>
          <w:u w:val="single"/>
        </w:rPr>
        <w:t xml:space="preserve">single payer proposals</w:t>
      </w:r>
      <w:r>
        <w:rPr>
          <w:sz w:val="16"/>
          <w:szCs w:val="16"/>
        </w:rPr>
        <w:t xml:space="preserve"> made over the past 30 years.</w:t>
      </w:r>
    </w:p>
    <w:p>
      <w:r>
        <w:rPr>
          <w:sz w:val="16"/>
          <w:szCs w:val="16"/>
        </w:rPr>
        <w:t xml:space="preserve">The study, published Wednesday, Jan. 15, 2020, in PLOS Medicine, comes as California Gov. Gavin Newsom has named a state commission to find ways to achieve universal coverage, possibly through a single-payer system, and as the Democratic presidential candidates are debating “Medicare for All” proposals on the national stage.</w:t>
      </w:r>
    </w:p>
    <w:p>
      <w:r>
        <w:rPr>
          <w:rStyle w:val="StyleUnderline"/>
          <w:u w:val="single"/>
          <w:highlight w:val="yellow"/>
        </w:rPr>
        <w:t xml:space="preserve">The U.S. spends more on healthcare than any other country</w:t>
      </w:r>
      <w:r>
        <w:rPr>
          <w:sz w:val="16"/>
          <w:szCs w:val="16"/>
        </w:rPr>
        <w:t xml:space="preserve">, yet is one of only a few developed nations that does not provide universal coverage. </w:t>
      </w:r>
      <w:r>
        <w:rPr>
          <w:rStyle w:val="StyleUnderline"/>
          <w:u w:val="single"/>
        </w:rPr>
        <w:t xml:space="preserve">Under proposed single payer bills, such as “Medicare for All,” a unified public financing system would replace private insurance</w:t>
      </w:r>
      <w:r>
        <w:rPr>
          <w:sz w:val="16"/>
          <w:szCs w:val="16"/>
        </w:rPr>
        <w:t xml:space="preserve">, similar to the healthcare system in Canada and many other wealthy nations. </w:t>
      </w:r>
    </w:p>
    <w:p>
      <w:r>
        <w:rPr>
          <w:sz w:val="16"/>
          <w:szCs w:val="16"/>
        </w:rPr>
        <w:t xml:space="preserve">To estimate what would happen if the United States adopted a single-payer system, </w:t>
      </w:r>
      <w:r>
        <w:rPr>
          <w:rStyle w:val="StyleUnderline"/>
          <w:u w:val="single"/>
          <w:highlight w:val="yellow"/>
        </w:rPr>
        <w:t xml:space="preserve">researchers from UCSF, UCLA and UC Berkeley examined 22 economic analyses</w:t>
      </w:r>
      <w:r>
        <w:rPr>
          <w:rStyle w:val="StyleUnderline"/>
          <w:u w:val="single"/>
        </w:rPr>
        <w:t xml:space="preserve"> by government, business and academic organizations</w:t>
      </w:r>
      <w:r>
        <w:rPr>
          <w:sz w:val="16"/>
          <w:szCs w:val="16"/>
        </w:rPr>
        <w:t xml:space="preserve"> of national and state-level single payer plans, including proposals made in Massachusetts, California, Maryland, Vermont, Minnesota, Pennsylvania, New York and Oregon.</w:t>
      </w:r>
    </w:p>
    <w:p>
      <w:r>
        <w:rPr>
          <w:sz w:val="16"/>
          <w:szCs w:val="16"/>
        </w:rPr>
        <w:t xml:space="preserve">These analyses were used by policymakers to evaluate the proposals, estimating savings the plans would create through simplified billing and lower drug costs while also taking into account increases in health spending that would arise as newly insured people sought healthcare. </w:t>
      </w:r>
    </w:p>
    <w:p>
      <w:r>
        <w:rPr>
          <w:rStyle w:val="StyleUnderline"/>
          <w:u w:val="single"/>
          <w:highlight w:val="yellow"/>
        </w:rPr>
        <w:t xml:space="preserve">The researchers found that 19 of the 22 models predicted </w:t>
      </w:r>
      <w:r>
        <w:rPr>
          <w:rStyle w:val="Emphasis"/>
          <w:highlight w:val="yellow"/>
        </w:rPr>
        <w:t xml:space="preserve">net savings in the first year</w:t>
      </w:r>
      <w:r>
        <w:rPr>
          <w:sz w:val="16"/>
          <w:szCs w:val="16"/>
        </w:rPr>
        <w:t xml:space="preserve"> after implementation, </w:t>
      </w:r>
      <w:r>
        <w:rPr>
          <w:rStyle w:val="StyleUnderline"/>
          <w:u w:val="single"/>
        </w:rPr>
        <w:t xml:space="preserve">averaging 3.5 percent of total healthcare spending. </w:t>
      </w:r>
    </w:p>
    <w:p>
      <w:r>
        <w:rPr>
          <w:rStyle w:val="StyleUnderline"/>
          <w:u w:val="single"/>
        </w:rPr>
        <w:t xml:space="preserve">The researchers were able to estimate longer-term savings by using cost projections made in 10 of the models</w:t>
      </w:r>
      <w:r>
        <w:rPr>
          <w:sz w:val="16"/>
          <w:szCs w:val="16"/>
        </w:rPr>
        <w:t xml:space="preserve">, which looked as far as 11 years into the future. These studies assumed that </w:t>
      </w:r>
      <w:r>
        <w:rPr>
          <w:rStyle w:val="StyleUnderline"/>
          <w:u w:val="single"/>
        </w:rPr>
        <w:t xml:space="preserve">savings would grow over time, </w:t>
      </w:r>
      <w:r>
        <w:rPr>
          <w:sz w:val="16"/>
          <w:szCs w:val="16"/>
        </w:rPr>
        <w:t xml:space="preserve">as the increases in healthcare utilization by the newly insured leveled off, and the </w:t>
      </w:r>
      <w:r>
        <w:rPr>
          <w:rStyle w:val="Emphasis"/>
          <w:highlight w:val="yellow"/>
        </w:rPr>
        <w:t xml:space="preserve">global budgets</w:t>
      </w:r>
      <w:r>
        <w:rPr>
          <w:rStyle w:val="StyleUnderline"/>
          <w:u w:val="single"/>
        </w:rPr>
        <w:t xml:space="preserve"> adopted by single-payer systems </w:t>
      </w:r>
      <w:r>
        <w:rPr>
          <w:rStyle w:val="StyleUnderline"/>
          <w:u w:val="single"/>
          <w:highlight w:val="yellow"/>
        </w:rPr>
        <w:t xml:space="preserve">helped to </w:t>
      </w:r>
      <w:r>
        <w:rPr>
          <w:rStyle w:val="Emphasis"/>
          <w:highlight w:val="yellow"/>
        </w:rPr>
        <w:t xml:space="preserve">constrain costs</w:t>
      </w:r>
      <w:r>
        <w:rPr>
          <w:rStyle w:val="StyleUnderline"/>
          <w:u w:val="single"/>
          <w:highlight w:val="yellow"/>
        </w:rPr>
        <w:t xml:space="preserve">. By the 10th year, all</w:t>
      </w:r>
      <w:r>
        <w:rPr>
          <w:rStyle w:val="StyleUnderline"/>
          <w:u w:val="single"/>
        </w:rPr>
        <w:t xml:space="preserve"> modeled single payer </w:t>
      </w:r>
      <w:r>
        <w:rPr>
          <w:rStyle w:val="StyleUnderline"/>
          <w:u w:val="single"/>
          <w:highlight w:val="yellow"/>
        </w:rPr>
        <w:t xml:space="preserve">systems would save money</w:t>
      </w:r>
      <w:r>
        <w:rPr>
          <w:sz w:val="16"/>
          <w:szCs w:val="16"/>
        </w:rPr>
        <w:t xml:space="preserve">, even those that projected costs would initially increase.</w:t>
      </w:r>
    </w:p>
    <w:p>
      <w:r>
        <w:rPr>
          <w:sz w:val="16"/>
          <w:szCs w:val="16"/>
        </w:rPr>
        <w:t xml:space="preserve">“Even though they start with different single designs and modeling assumptions, the vast majority of these studies all come to the same conclusion,” said James G. Kahn, MD, MPH, a professor in the UCSF Department of Epidemiology and Biostatistics, and a member of the Philip R. Lee Health Policy Institute. “This suggests that fears that a single-payer system would increase costs are likely misplaced.”</w:t>
      </w:r>
    </w:p>
    <w:p>
      <w:r>
        <w:rPr>
          <w:sz w:val="16"/>
          <w:szCs w:val="16"/>
        </w:rPr>
        <w:t xml:space="preserve">Savings from simplified payment administration and reductions in drug prices and other efficiencies ranged from 3 to 27 percent, with the largest savings found in plans that lowered drug costs. </w:t>
      </w:r>
    </w:p>
    <w:p>
      <w:r>
        <w:rPr>
          <w:sz w:val="16"/>
          <w:szCs w:val="16"/>
        </w:rPr>
        <w:t xml:space="preserve">Higher initial costs were associated with plans that had low co-pays or none at all, offered rich benefits, or that did not expect savings from lower drug and medical equipment costs.</w:t>
      </w:r>
    </w:p>
    <w:p>
      <w:r>
        <w:rPr>
          <w:sz w:val="16"/>
          <w:szCs w:val="16"/>
        </w:rPr>
        <w:t xml:space="preserve">The models were created by analysts from different political perspectives, and they provided a range of cost estimates in the first year of operation, from 7 percent higher to 15 percent lower. </w:t>
      </w:r>
    </w:p>
    <w:p>
      <w:r>
        <w:rPr>
          <w:sz w:val="16"/>
          <w:szCs w:val="16"/>
        </w:rPr>
        <w:t xml:space="preserve">The researchers found that the economic models that were supported by left-leaning funders or that were done by academics found slightly larger net savings. But analyses supported by more conservative funders or performed outside of academia still predicted single-payer systems would yield savings.</w:t>
      </w:r>
    </w:p>
    <w:p>
      <w:r>
        <w:rPr>
          <w:sz w:val="16"/>
          <w:szCs w:val="16"/>
        </w:rPr>
        <w:t xml:space="preserve">“This means that </w:t>
      </w:r>
      <w:r>
        <w:rPr>
          <w:rStyle w:val="Emphasis"/>
          <w:highlight w:val="yellow"/>
        </w:rPr>
        <w:t xml:space="preserve">across the political spectrum</w:t>
      </w:r>
      <w:r>
        <w:rPr>
          <w:rStyle w:val="StyleUnderline"/>
          <w:u w:val="single"/>
          <w:highlight w:val="yellow"/>
        </w:rPr>
        <w:t xml:space="preserve">, there is </w:t>
      </w:r>
      <w:r>
        <w:rPr>
          <w:rStyle w:val="Emphasis"/>
          <w:highlight w:val="yellow"/>
        </w:rPr>
        <w:t xml:space="preserve">near consensus</w:t>
      </w:r>
      <w:r>
        <w:rPr>
          <w:rStyle w:val="StyleUnderline"/>
          <w:u w:val="single"/>
          <w:highlight w:val="yellow"/>
        </w:rPr>
        <w:t xml:space="preserve"> among</w:t>
      </w:r>
      <w:r>
        <w:rPr>
          <w:rStyle w:val="StyleUnderline"/>
          <w:u w:val="single"/>
        </w:rPr>
        <w:t xml:space="preserve"> these </w:t>
      </w:r>
      <w:r>
        <w:rPr>
          <w:rStyle w:val="StyleUnderline"/>
          <w:u w:val="single"/>
          <w:highlight w:val="yellow"/>
        </w:rPr>
        <w:t xml:space="preserve">economists that a single-payer system would save money</w:t>
      </w:r>
      <w:r>
        <w:rPr>
          <w:sz w:val="16"/>
          <w:szCs w:val="16"/>
        </w:rPr>
        <w:t xml:space="preserve">,” said Christopher Cai, a third-year medical student at UCSF and the study’s first author. “</w:t>
      </w:r>
      <w:r>
        <w:rPr>
          <w:rStyle w:val="StyleUnderline"/>
          <w:u w:val="single"/>
          <w:highlight w:val="yellow"/>
        </w:rPr>
        <w:t xml:space="preserve">Replacing private insurance with a public system is essential to</w:t>
      </w:r>
      <w:r>
        <w:rPr>
          <w:rStyle w:val="StyleUnderline"/>
          <w:u w:val="single"/>
        </w:rPr>
        <w:t xml:space="preserve"> achieving these </w:t>
      </w:r>
      <w:r>
        <w:rPr>
          <w:rStyle w:val="StyleUnderline"/>
          <w:u w:val="single"/>
          <w:highlight w:val="yellow"/>
        </w:rPr>
        <w:t xml:space="preserve">savings</w:t>
      </w:r>
      <w:r>
        <w:rPr>
          <w:sz w:val="16"/>
          <w:szCs w:val="16"/>
        </w:rPr>
        <w:t xml:space="preserve">.” </w:t>
      </w:r>
    </w:p>
    <w:p>
      <w:pPr>
        <w:pStyle w:val="Heading3"/>
      </w:pPr>
      <w:bookmarkStart w:id="190" w:name="pmd-heading-d2e9e4e0-52f5-459b-8392-1d7f251d1b1c"/>
      <w:r>
        <w:t xml:space="preserve">1AR: Deficits Don't Raise Rates"</w:t>
      </w:r>
      <w:bookmarkEnd w:id="190"/>
    </w:p>
    <w:p>
      <w:pPr>
        <w:pStyle w:val="Heading4"/>
      </w:pPr>
      <w:bookmarkStart w:id="191" w:name="pmd-heading-676587ab-ab45-40a9-a72a-7d14ea8b7e83"/>
      <w:r>
        <w:t xml:space="preserve">Deficits aren’t inflationary unless the government creates more money</w:t>
      </w:r>
      <w:bookmarkEnd w:id="191"/>
    </w:p>
    <w:p>
      <w:r>
        <w:rPr>
          <w:rStyle w:val="Style13ptBold"/>
        </w:rPr>
        <w:t xml:space="preserve">Rowley 25</w:t>
      </w:r>
      <w:r>
        <w:t xml:space="preserve">, Gibbs Scholar and Research Fellow at the Mercatus Center at George Mason University (Joshua Rowley, 9-9-2025, “Why the Fed Moves Slowly on Inflation and Rates” https://www.mercatus.org/research/policy-briefs/why-fed-moves-slowly-inflation-and-rates) wtk</w:t>
      </w:r>
    </w:p>
    <w:p>
      <w:r>
        <w:rPr>
          <w:sz w:val="16"/>
          <w:szCs w:val="16"/>
        </w:rPr>
        <w:t xml:space="preserve">But </w:t>
      </w:r>
      <w:r>
        <w:rPr>
          <w:rStyle w:val="StyleUnderline"/>
          <w:u w:val="single"/>
          <w:highlight w:val="yellow"/>
        </w:rPr>
        <w:t xml:space="preserve">larger deficits alone are </w:t>
      </w:r>
      <w:r>
        <w:rPr>
          <w:rStyle w:val="Emphasis"/>
          <w:highlight w:val="yellow"/>
        </w:rPr>
        <w:t xml:space="preserve">not inflationary</w:t>
      </w:r>
      <w:r>
        <w:rPr>
          <w:sz w:val="16"/>
          <w:szCs w:val="16"/>
        </w:rPr>
        <w:t xml:space="preserve">. In the traditional sense</w:t>
      </w:r>
      <w:r>
        <w:rPr>
          <w:rStyle w:val="StyleUnderline"/>
          <w:u w:val="single"/>
        </w:rPr>
        <w:t xml:space="preserve">, </w:t>
      </w:r>
      <w:r>
        <w:rPr>
          <w:rStyle w:val="StyleUnderline"/>
          <w:u w:val="single"/>
          <w:highlight w:val="yellow"/>
        </w:rPr>
        <w:t xml:space="preserve">a government funds a budget deficit in the same way as any other borrower does</w:t>
      </w:r>
      <w:r>
        <w:rPr>
          <w:sz w:val="16"/>
          <w:szCs w:val="16"/>
        </w:rPr>
        <w:t xml:space="preserve">. It enters the market as a borrower or demander of loanable funds. </w:t>
      </w:r>
      <w:r>
        <w:rPr>
          <w:rStyle w:val="StyleUnderline"/>
          <w:u w:val="single"/>
        </w:rPr>
        <w:t xml:space="preserve">These funds are supplied by investors across the economy</w:t>
      </w:r>
      <w:r>
        <w:rPr>
          <w:sz w:val="16"/>
          <w:szCs w:val="16"/>
        </w:rPr>
        <w:t xml:space="preserve"> who choose to save and lend these funds in exchange for a return—interest. </w:t>
      </w:r>
      <w:r>
        <w:rPr>
          <w:rStyle w:val="StyleUnderline"/>
          <w:u w:val="single"/>
        </w:rPr>
        <w:t xml:space="preserve">When the government borrows, the demand for these loanable funds increases</w:t>
      </w:r>
      <w:r>
        <w:rPr>
          <w:sz w:val="16"/>
          <w:szCs w:val="16"/>
        </w:rPr>
        <w:t xml:space="preserve">; this increase is represented by a rightward shift of the demand curve from D to D’ in figure 1. The intersection of the new demand curve D’ and the supply curve S results in an increase in the interest rate from I to I’ and an increase in the quantity of loans from Q to Q’. </w:t>
      </w:r>
    </w:p>
    <w:p>
      <w:r>
        <w:rPr>
          <w:rStyle w:val="StyleUnderline"/>
          <w:u w:val="single"/>
          <w:highlight w:val="yellow"/>
        </w:rPr>
        <w:t xml:space="preserve">When funds are borrowed in this manner</w:t>
      </w:r>
      <w:r>
        <w:rPr>
          <w:sz w:val="16"/>
          <w:szCs w:val="16"/>
          <w:highlight w:val="yellow"/>
        </w:rPr>
        <w:t xml:space="preserve">, </w:t>
      </w:r>
      <w:r>
        <w:rPr>
          <w:rStyle w:val="Emphasis"/>
          <w:highlight w:val="yellow"/>
        </w:rPr>
        <w:t xml:space="preserve">government deficits have no effect on inflation</w:t>
      </w:r>
      <w:r>
        <w:rPr>
          <w:sz w:val="16"/>
          <w:szCs w:val="16"/>
        </w:rPr>
        <w:t xml:space="preserve">.[5] </w:t>
      </w:r>
      <w:r>
        <w:rPr>
          <w:rStyle w:val="StyleUnderline"/>
          <w:u w:val="single"/>
          <w:highlight w:val="yellow"/>
        </w:rPr>
        <w:t xml:space="preserve">To get a change in prices</w:t>
      </w:r>
      <w:r>
        <w:rPr>
          <w:sz w:val="16"/>
          <w:szCs w:val="16"/>
        </w:rPr>
        <w:t xml:space="preserve">, whether inflation or deflation, </w:t>
      </w:r>
      <w:r>
        <w:rPr>
          <w:rStyle w:val="StyleUnderline"/>
          <w:u w:val="single"/>
          <w:highlight w:val="yellow"/>
        </w:rPr>
        <w:t xml:space="preserve">the central bank must be involved</w:t>
      </w:r>
      <w:r>
        <w:rPr>
          <w:sz w:val="16"/>
          <w:szCs w:val="16"/>
        </w:rPr>
        <w:t xml:space="preserve">.[6] </w:t>
      </w:r>
      <w:r>
        <w:rPr>
          <w:rStyle w:val="StyleUnderline"/>
          <w:u w:val="single"/>
          <w:highlight w:val="yellow"/>
        </w:rPr>
        <w:t xml:space="preserve">Inflationary deficits occur when government debt is</w:t>
      </w:r>
      <w:r>
        <w:rPr>
          <w:sz w:val="16"/>
          <w:szCs w:val="16"/>
          <w:highlight w:val="yellow"/>
        </w:rPr>
        <w:t xml:space="preserve"> </w:t>
      </w:r>
      <w:r>
        <w:rPr>
          <w:rStyle w:val="Emphasis"/>
          <w:highlight w:val="yellow"/>
        </w:rPr>
        <w:t xml:space="preserve">purchased by the central bank</w:t>
      </w:r>
      <w:r>
        <w:rPr>
          <w:sz w:val="16"/>
          <w:szCs w:val="16"/>
          <w:highlight w:val="yellow"/>
        </w:rPr>
        <w:t xml:space="preserve"> </w:t>
      </w:r>
      <w:r>
        <w:rPr>
          <w:rStyle w:val="StyleUnderline"/>
          <w:u w:val="single"/>
          <w:highlight w:val="yellow"/>
        </w:rPr>
        <w:t xml:space="preserve">through money creation</w:t>
      </w:r>
      <w:r>
        <w:rPr>
          <w:sz w:val="16"/>
          <w:szCs w:val="16"/>
        </w:rPr>
        <w:t xml:space="preserve">— exactly what the Fed did during the COVID-19 pandemic—or when the market expects future money creation to finance the government’s debt.</w:t>
      </w:r>
    </w:p>
    <w:p/>
    <w:p/>
    <w:p>
      <w:pPr>
        <w:pStyle w:val="Heading3"/>
      </w:pPr>
      <w:bookmarkStart w:id="192" w:name="pmd-heading-ff8bbe7e-1abb-49eb-b83e-85a4f039fdb8"/>
      <w:r>
        <w:t xml:space="preserve">1AR: "Developing Economies Resilient"—1AR</w:t>
      </w:r>
      <w:bookmarkEnd w:id="192"/>
    </w:p>
    <w:p>
      <w:pPr>
        <w:pStyle w:val="Heading4"/>
      </w:pPr>
      <w:bookmarkStart w:id="193" w:name="pmd-heading-3fdcffa5-3acb-4fc0-90c1-c7b3fff3cd4d"/>
      <w:r>
        <w:t xml:space="preserve">Lower capital outflows and improved policy frameworks solve</w:t>
      </w:r>
      <w:bookmarkEnd w:id="193"/>
    </w:p>
    <w:p>
      <w:r>
        <w:rPr>
          <w:rStyle w:val="Style13ptBold"/>
        </w:rPr>
        <w:t xml:space="preserve">Bolhuis et al. 25</w:t>
      </w:r>
      <w:r>
        <w:t xml:space="preserve">, *economist in the World Economic Studies Division of the IMF’s Research Department. **Senior Financial Sector Expert in the Debt Capital Markets Division of the IMF’s Monetary and Capital Markets Department *** financial sector expert in the Monetary and Capital Markets Department, where he contributes to the Global Financial Stability Report and the IMF’s surveillance of global financial markets ****economist in the World Economic Studies Division of the IMF’s Research Department. He holds a PhD in Finance from the Marshall School of Business at the University of Southern California (*Marijn Bolhuis, **Arindam Roy, ***Patrick Schneider, ****Zhao Zhang, 10-6-2025, “Good Policies (and Good Luck) Helped Emerging Economies Better Resist Shocks” https://www.imf.org/en/blogs/articles/2025/10/06/good-policies-and-good-luck-helped-emerging-economies-better-resist-shocks) wtk </w:t>
      </w:r>
    </w:p>
    <w:p>
      <w:r>
        <w:rPr>
          <w:rStyle w:val="StyleUnderline"/>
          <w:u w:val="single"/>
          <w:highlight w:val="yellow"/>
        </w:rPr>
        <w:t xml:space="preserve">Emerging market economies have held up </w:t>
      </w:r>
      <w:r>
        <w:rPr>
          <w:rStyle w:val="Emphasis"/>
          <w:highlight w:val="yellow"/>
        </w:rPr>
        <w:t xml:space="preserve">remarkably well</w:t>
      </w:r>
      <w:r>
        <w:rPr>
          <w:sz w:val="16"/>
          <w:szCs w:val="16"/>
        </w:rPr>
        <w:t xml:space="preserve"> in recent years, </w:t>
      </w:r>
      <w:r>
        <w:rPr>
          <w:rStyle w:val="StyleUnderline"/>
          <w:u w:val="single"/>
        </w:rPr>
        <w:t xml:space="preserve">even after periods of global financial turbulence</w:t>
      </w:r>
      <w:r>
        <w:rPr>
          <w:sz w:val="16"/>
          <w:szCs w:val="16"/>
        </w:rPr>
        <w:t xml:space="preserve">. While favorable external conditions (in other words, good luck) often helped, it’s clear that good policies matter.</w:t>
      </w:r>
    </w:p>
    <w:p>
      <w:r>
        <w:rPr>
          <w:rStyle w:val="StyleUnderline"/>
          <w:u w:val="single"/>
          <w:highlight w:val="yellow"/>
        </w:rPr>
        <w:t xml:space="preserve">In the past, “risk-off” episodes</w:t>
      </w:r>
      <w:r>
        <w:rPr>
          <w:sz w:val="16"/>
          <w:szCs w:val="16"/>
        </w:rPr>
        <w:t xml:space="preserve">—when global investors indiscriminately sold riskier assets—often </w:t>
      </w:r>
      <w:r>
        <w:rPr>
          <w:rStyle w:val="StyleUnderline"/>
          <w:u w:val="single"/>
          <w:highlight w:val="yellow"/>
        </w:rPr>
        <w:t xml:space="preserve">hit</w:t>
      </w:r>
      <w:r>
        <w:rPr>
          <w:sz w:val="16"/>
          <w:szCs w:val="16"/>
          <w:highlight w:val="yellow"/>
        </w:rPr>
        <w:t xml:space="preserve"> </w:t>
      </w:r>
      <w:r>
        <w:rPr>
          <w:rStyle w:val="StyleUnderline"/>
          <w:u w:val="single"/>
          <w:highlight w:val="yellow"/>
        </w:rPr>
        <w:t xml:space="preserve">emerging markets</w:t>
      </w:r>
      <w:r>
        <w:rPr>
          <w:rStyle w:val="StyleUnderline"/>
          <w:u w:val="single"/>
        </w:rPr>
        <w:t xml:space="preserve"> especially </w:t>
      </w:r>
      <w:r>
        <w:rPr>
          <w:rStyle w:val="StyleUnderline"/>
          <w:u w:val="single"/>
          <w:highlight w:val="yellow"/>
        </w:rPr>
        <w:t xml:space="preserve">hard</w:t>
      </w:r>
      <w:r>
        <w:rPr>
          <w:sz w:val="16"/>
          <w:szCs w:val="16"/>
        </w:rPr>
        <w:t xml:space="preserve">. They triggered sharp capital outflows and tighter financial conditions, causing currencies to plunge and inflation to surge.</w:t>
      </w:r>
    </w:p>
    <w:p>
      <w:r>
        <w:rPr>
          <w:rStyle w:val="Emphasis"/>
          <w:highlight w:val="yellow"/>
        </w:rPr>
        <w:t xml:space="preserve">That picture has significantly changed</w:t>
      </w:r>
      <w:r>
        <w:rPr>
          <w:rStyle w:val="Emphasis"/>
        </w:rPr>
        <w:t xml:space="preserve"> recently</w:t>
      </w:r>
      <w:r>
        <w:rPr>
          <w:sz w:val="16"/>
          <w:szCs w:val="16"/>
        </w:rPr>
        <w:t xml:space="preserve">. </w:t>
      </w:r>
      <w:r>
        <w:rPr>
          <w:rStyle w:val="StyleUnderline"/>
          <w:u w:val="single"/>
          <w:highlight w:val="yellow"/>
        </w:rPr>
        <w:t xml:space="preserve">Many emerging markets have weathered shifts in global risk appetite</w:t>
      </w:r>
      <w:r>
        <w:rPr>
          <w:sz w:val="16"/>
          <w:szCs w:val="16"/>
        </w:rPr>
        <w:t xml:space="preserve"> better than before. </w:t>
      </w:r>
      <w:r>
        <w:rPr>
          <w:rStyle w:val="StyleUnderline"/>
          <w:u w:val="single"/>
          <w:highlight w:val="yellow"/>
        </w:rPr>
        <w:t xml:space="preserve">Capital outflows have been smaller</w:t>
      </w:r>
      <w:r>
        <w:rPr>
          <w:sz w:val="16"/>
          <w:szCs w:val="16"/>
          <w:highlight w:val="yellow"/>
        </w:rPr>
        <w:t xml:space="preserve">, </w:t>
      </w:r>
      <w:r>
        <w:rPr>
          <w:rStyle w:val="StyleUnderline"/>
          <w:u w:val="single"/>
          <w:highlight w:val="yellow"/>
        </w:rPr>
        <w:t xml:space="preserve">borrowing costs more contained,</w:t>
      </w:r>
      <w:r>
        <w:rPr>
          <w:sz w:val="16"/>
          <w:szCs w:val="16"/>
          <w:highlight w:val="yellow"/>
        </w:rPr>
        <w:t xml:space="preserve"> </w:t>
      </w:r>
      <w:r>
        <w:rPr>
          <w:rStyle w:val="StyleUnderline"/>
          <w:u w:val="single"/>
          <w:highlight w:val="yellow"/>
        </w:rPr>
        <w:t xml:space="preserve">growth steadier, and inflation lower</w:t>
      </w:r>
      <w:r>
        <w:rPr>
          <w:sz w:val="16"/>
          <w:szCs w:val="16"/>
          <w:highlight w:val="yellow"/>
        </w:rPr>
        <w:t xml:space="preserve">.</w:t>
      </w:r>
    </w:p>
    <w:p>
      <w:r>
        <w:rPr>
          <w:rStyle w:val="StyleUnderline"/>
          <w:u w:val="single"/>
          <w:highlight w:val="yellow"/>
        </w:rPr>
        <w:t xml:space="preserve">Improved</w:t>
      </w:r>
      <w:r>
        <w:rPr>
          <w:rStyle w:val="StyleUnderline"/>
          <w:u w:val="single"/>
        </w:rPr>
        <w:t xml:space="preserve"> policy </w:t>
      </w:r>
      <w:r>
        <w:rPr>
          <w:rStyle w:val="StyleUnderline"/>
          <w:u w:val="single"/>
          <w:highlight w:val="yellow"/>
        </w:rPr>
        <w:t xml:space="preserve">frameworks</w:t>
      </w:r>
      <w:r>
        <w:rPr>
          <w:sz w:val="16"/>
          <w:szCs w:val="16"/>
        </w:rPr>
        <w:t xml:space="preserve">—such as credible monetary policy, more independent central banks and more transparent fiscal policy—</w:t>
      </w:r>
      <w:r>
        <w:rPr>
          <w:rStyle w:val="StyleUnderline"/>
          <w:u w:val="single"/>
          <w:highlight w:val="yellow"/>
        </w:rPr>
        <w:t xml:space="preserve">played an important role</w:t>
      </w:r>
      <w:r>
        <w:rPr>
          <w:sz w:val="16"/>
          <w:szCs w:val="16"/>
        </w:rPr>
        <w:t xml:space="preserve">, as we show in a chapter of the new World Economic Outlook. Comparing typical risk-off episodes before and after the global financial crisis, our analysis concludes that improved policy frameworks contributed to smaller output losses and lower inflation.</w:t>
      </w:r>
    </w:p>
    <w:p>
      <w:r>
        <w:rPr>
          <w:rStyle w:val="StyleUnderline"/>
          <w:u w:val="single"/>
        </w:rPr>
        <w:t xml:space="preserve">Better frameworks</w:t>
      </w:r>
      <w:r>
        <w:rPr>
          <w:sz w:val="16"/>
          <w:szCs w:val="16"/>
        </w:rPr>
        <w:t xml:space="preserve"> also </w:t>
      </w:r>
      <w:r>
        <w:rPr>
          <w:rStyle w:val="StyleUnderline"/>
          <w:u w:val="single"/>
        </w:rPr>
        <w:t xml:space="preserve">improved confidence and trust among investors</w:t>
      </w:r>
      <w:r>
        <w:rPr>
          <w:sz w:val="16"/>
          <w:szCs w:val="16"/>
        </w:rPr>
        <w:t xml:space="preserve">. Local currency bond markets have deepened in many emerging markets, contributing to greater financial resilience. </w:t>
      </w:r>
      <w:r>
        <w:rPr>
          <w:rStyle w:val="StyleUnderline"/>
          <w:u w:val="single"/>
          <w:highlight w:val="yellow"/>
        </w:rPr>
        <w:t xml:space="preserve">This helped reduce both currency mismatches and the risk of sudden capital outflows.</w:t>
      </w:r>
    </w:p>
    <w:p>
      <w:pPr>
        <w:pStyle w:val="Heading4"/>
      </w:pPr>
      <w:bookmarkStart w:id="194" w:name="pmd-heading-695e1d13-809a-4987-b701-baff8915e1fd"/>
      <w:r>
        <w:t xml:space="preserve">Empirics prove</w:t>
      </w:r>
      <w:bookmarkEnd w:id="194"/>
    </w:p>
    <w:p>
      <w:r>
        <w:t xml:space="preserve">Sebnem </w:t>
      </w:r>
      <w:r>
        <w:rPr>
          <w:rStyle w:val="Style13ptBold"/>
        </w:rPr>
        <w:t xml:space="preserve">Kalemli-Ozcan and</w:t>
      </w:r>
      <w:r>
        <w:t xml:space="preserve"> Filiz </w:t>
      </w:r>
      <w:r>
        <w:rPr>
          <w:rStyle w:val="Style13ptBold"/>
        </w:rPr>
        <w:t xml:space="preserve">Unsal, 23</w:t>
      </w:r>
      <w:r>
        <w:t xml:space="preserve"> – professor of economics at the University of Maryland, and economist for the Organisation for Economic Co-operation and Development (“Global Transmission of FED Hikes: The Role of Policy Credibility and Balance Sheets” September, https://www.brookings.edu/wp-content/uploads/2023/09/3_Kalemli-Ozcan-Unsal_unembargoed.pdf</w:t>
      </w:r>
    </w:p>
    <w:p>
      <w:r>
        <w:rPr>
          <w:rStyle w:val="StyleUnderline"/>
          <w:u w:val="single"/>
        </w:rPr>
        <w:t xml:space="preserve">In stark contrast to</w:t>
      </w:r>
      <w:r>
        <w:rPr>
          <w:sz w:val="16"/>
          <w:szCs w:val="16"/>
        </w:rPr>
        <w:t xml:space="preserve"> 1980s and </w:t>
      </w:r>
      <w:r>
        <w:rPr>
          <w:rStyle w:val="StyleUnderline"/>
          <w:u w:val="single"/>
        </w:rPr>
        <w:t xml:space="preserve">1990s, emerging markets and </w:t>
      </w:r>
      <w:r>
        <w:rPr>
          <w:rStyle w:val="StyleUnderline"/>
          <w:u w:val="single"/>
          <w:highlight w:val="yellow"/>
        </w:rPr>
        <w:t xml:space="preserve">developing economies have demonstrated resilience in the face of monetary policy tightening</w:t>
      </w:r>
      <w:r>
        <w:rPr>
          <w:sz w:val="16"/>
          <w:szCs w:val="16"/>
        </w:rPr>
        <w:t xml:space="preserve"> in advanced economies, notably the U.S., during the post-COVID era. Historically, sharp increases in policy rates in the U.S. have led to falling currencies elsewhere, combined with capital outflows, often resulting in widespread financial stress and crises in emerging markets and developing economies. The 1982-83 debt crisis in Latin America, following the FED hikes during Volcker’s disinflation, remains the classic example, but there are also other instances such as the 1994 tightening of the U.S. monetary policy paving the way to Asian crisis and the infamous Taper Tantrum of 2013. The recent tightening cycle has unfolded differently, however. </w:t>
      </w:r>
      <w:r>
        <w:rPr>
          <w:rStyle w:val="StyleUnderline"/>
          <w:u w:val="single"/>
        </w:rPr>
        <w:t xml:space="preserve">This time, </w:t>
      </w:r>
      <w:r>
        <w:rPr>
          <w:rStyle w:val="StyleUnderline"/>
          <w:u w:val="single"/>
          <w:highlight w:val="yellow"/>
        </w:rPr>
        <w:t xml:space="preserve">the majority of emerging markets have effectively navigated the most significant tightening in the U.S. in several decades</w:t>
      </w:r>
      <w:r>
        <w:rPr>
          <w:rStyle w:val="StyleUnderline"/>
          <w:u w:val="single"/>
        </w:rPr>
        <w:t xml:space="preserve">, </w:t>
      </w:r>
      <w:r>
        <w:rPr>
          <w:rStyle w:val="StyleUnderline"/>
          <w:u w:val="single"/>
          <w:highlight w:val="yellow"/>
        </w:rPr>
        <w:t xml:space="preserve">without</w:t>
      </w:r>
      <w:r>
        <w:rPr>
          <w:rStyle w:val="StyleUnderline"/>
          <w:u w:val="single"/>
        </w:rPr>
        <w:t xml:space="preserve"> much </w:t>
      </w:r>
      <w:r>
        <w:rPr>
          <w:rStyle w:val="StyleUnderline"/>
          <w:u w:val="single"/>
          <w:highlight w:val="yellow"/>
        </w:rPr>
        <w:t xml:space="preserve">damage</w:t>
      </w:r>
      <w:r>
        <w:rPr>
          <w:rStyle w:val="StyleUnderline"/>
          <w:u w:val="single"/>
        </w:rPr>
        <w:t xml:space="preserve"> to their economies.</w:t>
      </w:r>
    </w:p>
    <w:p>
      <w:r>
        <w:rPr>
          <w:sz w:val="16"/>
          <w:szCs w:val="16"/>
        </w:rPr>
        <w:t xml:space="preserve">What explains this new-found resilience to U.S. monetary policy shocks? We argue that, </w:t>
      </w:r>
      <w:r>
        <w:rPr>
          <w:rStyle w:val="StyleUnderline"/>
          <w:u w:val="single"/>
          <w:highlight w:val="yellow"/>
        </w:rPr>
        <w:t xml:space="preserve">the resilience comes from their improved monetary policy credibility and a reduction in dollar borrowing</w:t>
      </w:r>
      <w:r>
        <w:rPr>
          <w:sz w:val="16"/>
          <w:szCs w:val="16"/>
        </w:rPr>
        <w:t xml:space="preserve">. Starting early 2000s, </w:t>
      </w:r>
      <w:r>
        <w:rPr>
          <w:rStyle w:val="StyleUnderline"/>
          <w:u w:val="single"/>
          <w:highlight w:val="yellow"/>
        </w:rPr>
        <w:t xml:space="preserve">almost all emerging markets</w:t>
      </w:r>
      <w:r>
        <w:rPr>
          <w:rStyle w:val="StyleUnderline"/>
          <w:u w:val="single"/>
        </w:rPr>
        <w:t xml:space="preserve"> and some developing economies </w:t>
      </w:r>
      <w:r>
        <w:rPr>
          <w:rStyle w:val="StyleUnderline"/>
          <w:u w:val="single"/>
          <w:highlight w:val="yellow"/>
        </w:rPr>
        <w:t xml:space="preserve">have taken significant steps</w:t>
      </w:r>
      <w:r>
        <w:rPr>
          <w:sz w:val="16"/>
          <w:szCs w:val="16"/>
        </w:rPr>
        <w:t xml:space="preserve">, </w:t>
      </w:r>
      <w:r>
        <w:rPr>
          <w:rStyle w:val="StyleUnderline"/>
          <w:u w:val="single"/>
        </w:rPr>
        <w:t xml:space="preserve">which helped decrease the sensitivity of their economies to global monetary policy spillovers.</w:t>
      </w:r>
      <w:r>
        <w:rPr>
          <w:sz w:val="16"/>
          <w:szCs w:val="16"/>
        </w:rPr>
        <w:t xml:space="preserve"> First, they have improved their monetary policy credibility towards more transparent, consistent and coherent approaches, often with a strong focus on controlling inflation. The improvement in monetary policy credibility is plotted in Figure 1, using a brand new index of the IMF measuring credibility.1 Second, they have reduced their foreign currency-denominated borrowing, which typically leads to balance sheet vulnerabilities due to currency mismatches between local currency assets and foreign currency liabilities. Since, most of the foreign currency debt in emerging markets and developing economies is in dollars, reducing the extent of foreign currency debt means they borrow less in the U.S. dollars relative to 1980s and 1990s (See McCauley, McGuire and Sushko (2015)). For financial institutions, regulatory restrictions on open FX positions or capital requirements by now largely ensure that FX mismatches on their balance sheets are hedged or minimal (IMF, 2022). Even the private (corporate/household) sector FX debt stayed around modest number when viewed in the context of the 1980s and 1990s. As shown in Figure 2, the extent of non-financial private sector FX debt in total debt remained constant around 8.5% since 2006 after the initial reduction in early 2000s, with some increase in 2012 and after,—given the quantitative easing policies of the FED that channeled capital flows towards emerging markets—falling back to a similar low share in 2018. The same figure also plots the share of FX debt in GDP, which was on a downward path until 2012 and then increased and stabilized around 12 percent at the end of our sample.2</w:t>
      </w:r>
    </w:p>
    <w:p>
      <w:r>
        <w:rPr>
          <w:rStyle w:val="StyleUnderline"/>
          <w:u w:val="single"/>
          <w:highlight w:val="yellow"/>
        </w:rPr>
        <w:t xml:space="preserve">Strengthened monetary policy credibility coupled with reduced dollar debt, lead to decreased inflation, credit and currency risks, and diminish the tendency of rapid global investor withdrawals as a result of global financial tightenings linked to FED hikes</w:t>
      </w:r>
      <w:r>
        <w:rPr>
          <w:sz w:val="16"/>
          <w:szCs w:val="16"/>
          <w:highlight w:val="yellow"/>
        </w:rPr>
        <w:t xml:space="preserve">.</w:t>
      </w:r>
    </w:p>
    <w:p/>
    <w:p>
      <w:pPr>
        <w:pStyle w:val="Heading3"/>
      </w:pPr>
      <w:bookmarkStart w:id="195" w:name="pmd-heading-5a59e597-ad63-4a94-bd83-8d4fcfe1a117"/>
      <w:r>
        <w:t xml:space="preserve">1AR: "Developing Economies Decline Inevitably"</w:t>
      </w:r>
      <w:bookmarkEnd w:id="195"/>
    </w:p>
    <w:p>
      <w:pPr>
        <w:pStyle w:val="Heading4"/>
      </w:pPr>
      <w:bookmarkStart w:id="196" w:name="pmd-heading-02095e84-540d-41b3-9a61-272a4d9daebb"/>
      <w:r>
        <w:t xml:space="preserve">Weak growth is creating a lost decade for development</w:t>
      </w:r>
      <w:bookmarkEnd w:id="196"/>
    </w:p>
    <w:p>
      <w:r>
        <w:rPr>
          <w:rStyle w:val="Style13ptBold"/>
        </w:rPr>
        <w:t xml:space="preserve">Shalal 26</w:t>
      </w:r>
      <w:r>
        <w:t xml:space="preserve">, Reuters (Andrea Shalal, 6-11-2026, “World Bank cuts global growth outlook to 2.5%, warns of drop to 1.3% if war fallout spreads to markets” https://www.reuters.com/world/china/world-bank-cuts-global-growth-outlook-25-warns-drop-13-if-war-fallout-spreads-2026-06-11/) wtk</w:t>
      </w:r>
    </w:p>
    <w:p>
      <w:r>
        <w:rPr>
          <w:sz w:val="16"/>
          <w:szCs w:val="16"/>
        </w:rPr>
        <w:t xml:space="preserve">"</w:t>
      </w:r>
      <w:r>
        <w:rPr>
          <w:rStyle w:val="StyleUnderline"/>
          <w:u w:val="single"/>
          <w:highlight w:val="yellow"/>
        </w:rPr>
        <w:t xml:space="preserve">The world economy is a lot less resilient today</w:t>
      </w:r>
      <w:r>
        <w:rPr>
          <w:sz w:val="16"/>
          <w:szCs w:val="16"/>
        </w:rPr>
        <w:t xml:space="preserve"> than it was in 2008 and even as compared with 2018," Gill told reporters, predicting the next years would be marked by high policy uncertainty, inflationary pressures and high interest rates.</w:t>
      </w:r>
    </w:p>
    <w:p>
      <w:r>
        <w:rPr>
          <w:rStyle w:val="StyleUnderline"/>
          <w:u w:val="single"/>
          <w:highlight w:val="yellow"/>
        </w:rPr>
        <w:t xml:space="preserve">Weak growth in developing economies has</w:t>
      </w:r>
      <w:r>
        <w:rPr>
          <w:sz w:val="16"/>
          <w:szCs w:val="16"/>
          <w:highlight w:val="yellow"/>
        </w:rPr>
        <w:t xml:space="preserve"> </w:t>
      </w:r>
      <w:r>
        <w:rPr>
          <w:rStyle w:val="Emphasis"/>
          <w:highlight w:val="yellow"/>
        </w:rPr>
        <w:t xml:space="preserve">stalled progress</w:t>
      </w:r>
      <w:r>
        <w:rPr>
          <w:sz w:val="16"/>
          <w:szCs w:val="16"/>
        </w:rPr>
        <w:t xml:space="preserve"> toward advanced-economy income levels, </w:t>
      </w:r>
      <w:r>
        <w:rPr>
          <w:rStyle w:val="StyleUnderline"/>
          <w:u w:val="single"/>
        </w:rPr>
        <w:t xml:space="preserve">with dozens of developing countries</w:t>
      </w:r>
      <w:r>
        <w:rPr>
          <w:sz w:val="16"/>
          <w:szCs w:val="16"/>
        </w:rPr>
        <w:t xml:space="preserve"> other than China and India </w:t>
      </w:r>
      <w:r>
        <w:rPr>
          <w:rStyle w:val="StyleUnderline"/>
          <w:u w:val="single"/>
          <w:highlight w:val="yellow"/>
        </w:rPr>
        <w:t xml:space="preserve">looking at a "lost decade" in which they ​saw no progress on narrowing</w:t>
      </w:r>
      <w:r>
        <w:rPr>
          <w:rStyle w:val="StyleUnderline"/>
          <w:u w:val="single"/>
        </w:rPr>
        <w:t xml:space="preserve"> their per capita ​</w:t>
      </w:r>
      <w:r>
        <w:rPr>
          <w:rStyle w:val="StyleUnderline"/>
          <w:u w:val="single"/>
          <w:highlight w:val="yellow"/>
        </w:rPr>
        <w:t xml:space="preserve">income gap</w:t>
      </w:r>
      <w:r>
        <w:rPr>
          <w:rStyle w:val="StyleUnderline"/>
          <w:u w:val="single"/>
        </w:rPr>
        <w:t xml:space="preserve"> with advanced economies</w:t>
      </w:r>
      <w:r>
        <w:rPr>
          <w:sz w:val="16"/>
          <w:szCs w:val="16"/>
        </w:rPr>
        <w:t xml:space="preserve">, the report </w:t>
      </w:r>
      <w:r>
        <w:rPr>
          <w:rFonts w:ascii="Segoe UI Symbol" w:hAnsi="Segoe UI Symbol" w:cs="Segoe UI Symbol"/>
          <w:sz w:val="16"/>
          <w:szCs w:val="16"/>
        </w:rPr>
        <w:t xml:space="preserve">⁠</w:t>
      </w:r>
      <w:r>
        <w:rPr>
          <w:sz w:val="16"/>
          <w:szCs w:val="16"/>
        </w:rPr>
        <w:t xml:space="preserve">said.</w:t>
      </w:r>
    </w:p>
    <w:p>
      <w:r>
        <w:rPr>
          <w:rStyle w:val="StyleUnderline"/>
          <w:u w:val="single"/>
          <w:highlight w:val="yellow"/>
        </w:rPr>
        <w:t xml:space="preserve">Developing economies have been hit harder by the war</w:t>
      </w:r>
      <w:r>
        <w:rPr>
          <w:sz w:val="16"/>
          <w:szCs w:val="16"/>
          <w:highlight w:val="yellow"/>
        </w:rPr>
        <w:t xml:space="preserve">, </w:t>
      </w:r>
      <w:r>
        <w:rPr>
          <w:rStyle w:val="StyleUnderline"/>
          <w:u w:val="single"/>
          <w:highlight w:val="yellow"/>
        </w:rPr>
        <w:t xml:space="preserve">with the bank now projecting growth at a post-pandemic low</w:t>
      </w:r>
      <w:r>
        <w:rPr>
          <w:sz w:val="16"/>
          <w:szCs w:val="16"/>
        </w:rPr>
        <w:t xml:space="preserve"> of 3.6% this year, down from 4.4% in 2025, the bank said.</w:t>
      </w:r>
    </w:p>
    <w:p>
      <w:pPr>
        <w:pStyle w:val="Heading2"/>
      </w:pPr>
      <w:bookmarkStart w:id="197" w:name="pmd-heading-decb2017-356c-4874-940f-b870476693f0"/>
      <w:r>
        <w:t xml:space="preserve">AT: Doctors DA</w:t>
      </w:r>
      <w:bookmarkEnd w:id="197"/>
    </w:p>
    <w:p>
      <w:pPr>
        <w:pStyle w:val="Heading3"/>
      </w:pPr>
      <w:bookmarkStart w:id="198" w:name="pmd-heading-371afcde-dc66-42b8-852e-3261222cde2a"/>
      <w:r>
        <w:t xml:space="preserve">2AC: AT Doctors DA</w:t>
      </w:r>
      <w:bookmarkEnd w:id="198"/>
    </w:p>
    <w:p>
      <w:pPr>
        <w:pStyle w:val="Heading4"/>
      </w:pPr>
      <w:bookmarkStart w:id="199" w:name="pmd-heading-00d09d3d-f933-4508-8e83-7333c5229db7"/>
      <w:r>
        <w:t xml:space="preserve">1. no link and turn. Plan </w:t>
      </w:r>
      <w:r>
        <w:rPr>
          <w:u w:val="single"/>
        </w:rPr>
        <w:t xml:space="preserve">increases</w:t>
      </w:r>
      <w:r>
        <w:t xml:space="preserve"> physician revenue by reducing admininstrative workload </w:t>
      </w:r>
      <w:bookmarkEnd w:id="199"/>
    </w:p>
    <w:p>
      <w:r>
        <w:t xml:space="preserve">Christopher </w:t>
      </w:r>
      <w:r>
        <w:rPr>
          <w:rStyle w:val="Style13ptBold"/>
        </w:rPr>
        <w:t xml:space="preserve">Cai,</w:t>
      </w:r>
      <w:r>
        <w:t xml:space="preserve"> 20</w:t>
      </w:r>
      <w:r>
        <w:rPr>
          <w:rStyle w:val="Style13ptBold"/>
        </w:rPr>
        <w:t xml:space="preserve">21</w:t>
      </w:r>
      <w:r>
        <w:t xml:space="preserve"> - Department of Medicine, Internal Medicine Residency Program at Brigham and Women’s Hospital, Harvard Medical School “How Would Medicare for All Affect Physician Revenue?” J Gen Intern Med. 2021 Jul 8;37(3):671–672 https://pmc.ncbi.nlm.nih.gov/articles/PMC8858341/  //DH</w:t>
      </w:r>
    </w:p>
    <w:p/>
    <w:p>
      <w:r>
        <w:rPr>
          <w:sz w:val="14"/>
          <w:szCs w:val="14"/>
        </w:rPr>
        <w:t xml:space="preserve">Yet, physician opinion on Medicare for All remains split, with most doctors concerned that such reform might decrease their income. While physicians are highly paid, these concerns are understandable given the burden of student debt, the length of medical training, and Medicare’s lower fees relative to private insurers’.</w:t>
      </w:r>
    </w:p>
    <w:p>
      <w:r>
        <w:rPr>
          <w:sz w:val="14"/>
          <w:szCs w:val="14"/>
        </w:rPr>
        <w:t xml:space="preserve">Are such concerns supported by evidence? The nonpartisan Congressional Budget Office (</w:t>
      </w:r>
      <w:r>
        <w:rPr>
          <w:rStyle w:val="StyleUnderline"/>
          <w:u w:val="single"/>
        </w:rPr>
        <w:t xml:space="preserve">CBO) recently estimated payments to physicians in 2030 under current policies and five options for Medicare for All</w:t>
      </w:r>
      <w:r>
        <w:rPr>
          <w:sz w:val="14"/>
          <w:szCs w:val="14"/>
        </w:rPr>
        <w:t xml:space="preserve">. It projects that without reform the weighted average of public and private payments to physicians will increase to 116% of the 2019 weighted average, versus between 108% and 117% under the various Medicare for All options analyzed.1 But </w:t>
      </w:r>
      <w:r>
        <w:rPr>
          <w:rStyle w:val="StyleUnderline"/>
          <w:u w:val="single"/>
          <w:highlight w:val="yellow"/>
        </w:rPr>
        <w:t xml:space="preserve">because</w:t>
      </w:r>
      <w:r>
        <w:rPr>
          <w:rStyle w:val="StyleUnderline"/>
          <w:u w:val="single"/>
        </w:rPr>
        <w:t xml:space="preserve"> the CBO expects </w:t>
      </w:r>
      <w:r>
        <w:rPr>
          <w:rStyle w:val="StyleUnderline"/>
          <w:u w:val="single"/>
          <w:highlight w:val="yellow"/>
        </w:rPr>
        <w:t xml:space="preserve">Medicare for All</w:t>
      </w:r>
      <w:r>
        <w:rPr>
          <w:rStyle w:val="StyleUnderline"/>
          <w:u w:val="single"/>
        </w:rPr>
        <w:t xml:space="preserve"> to </w:t>
      </w:r>
      <w:r>
        <w:rPr>
          <w:rStyle w:val="StyleUnderline"/>
          <w:u w:val="single"/>
          <w:highlight w:val="yellow"/>
        </w:rPr>
        <w:t xml:space="preserve">increase society-</w:t>
      </w:r>
      <w:r>
        <w:rPr>
          <w:rStyle w:val="StyleUnderline"/>
          <w:u w:val="single"/>
        </w:rPr>
        <w:t xml:space="preserve">wide </w:t>
      </w:r>
      <w:r>
        <w:rPr>
          <w:rStyle w:val="StyleUnderline"/>
          <w:u w:val="single"/>
          <w:highlight w:val="yellow"/>
        </w:rPr>
        <w:t xml:space="preserve">utilization of care</w:t>
      </w:r>
      <w:r>
        <w:rPr>
          <w:rStyle w:val="StyleUnderline"/>
          <w:u w:val="single"/>
        </w:rPr>
        <w:t xml:space="preserve">, it also predicts that </w:t>
      </w:r>
      <w:r>
        <w:rPr>
          <w:rStyle w:val="StyleUnderline"/>
          <w:u w:val="single"/>
          <w:highlight w:val="yellow"/>
        </w:rPr>
        <w:t xml:space="preserve">providers’ </w:t>
      </w:r>
      <w:r>
        <w:rPr>
          <w:rStyle w:val="Emphasis"/>
          <w:highlight w:val="yellow"/>
        </w:rPr>
        <w:t xml:space="preserve">total revenues would increase, even if fee levels were to decline</w:t>
      </w:r>
      <w:r>
        <w:rPr>
          <w:sz w:val="14"/>
          <w:szCs w:val="14"/>
        </w:rPr>
        <w:t xml:space="preserve">.</w:t>
      </w:r>
    </w:p>
    <w:p>
      <w:r>
        <w:rPr>
          <w:sz w:val="14"/>
          <w:szCs w:val="14"/>
        </w:rPr>
        <w:t xml:space="preserve">More specifically, the </w:t>
      </w:r>
      <w:r>
        <w:rPr>
          <w:rStyle w:val="StyleUnderline"/>
          <w:u w:val="single"/>
          <w:highlight w:val="yellow"/>
        </w:rPr>
        <w:t xml:space="preserve">CBO projects</w:t>
      </w:r>
      <w:r>
        <w:rPr>
          <w:rStyle w:val="StyleUnderline"/>
          <w:u w:val="single"/>
        </w:rPr>
        <w:t xml:space="preserve"> that in 2030 </w:t>
      </w:r>
      <w:r>
        <w:rPr>
          <w:rStyle w:val="StyleUnderline"/>
          <w:u w:val="single"/>
          <w:highlight w:val="yellow"/>
        </w:rPr>
        <w:t xml:space="preserve">providers’ total outpatient revenues would be between 5 and 9% higher under Medicare for All than without reform</w:t>
      </w:r>
      <w:r>
        <w:rPr>
          <w:rStyle w:val="StyleUnderline"/>
          <w:u w:val="single"/>
        </w:rPr>
        <w:t xml:space="preserve">; physician services currently account for 78% of such revenue</w:t>
      </w:r>
      <w:r>
        <w:rPr>
          <w:sz w:val="14"/>
          <w:szCs w:val="14"/>
        </w:rPr>
        <w:t xml:space="preserve">.1,2 These estimates assume that Medicare for All would not significantly alter the supply of physicians, which is currently limited by the supply of residency and medical school spots.1</w:t>
      </w:r>
    </w:p>
    <w:p>
      <w:r>
        <w:rPr>
          <w:rStyle w:val="StyleUnderline"/>
          <w:u w:val="single"/>
        </w:rPr>
        <w:t xml:space="preserve">Some scholars project even larger boosts to physicians’ take-home pay because the </w:t>
      </w:r>
      <w:r>
        <w:rPr>
          <w:rStyle w:val="StyleUnderline"/>
          <w:u w:val="single"/>
          <w:highlight w:val="yellow"/>
        </w:rPr>
        <w:t xml:space="preserve">CBO estimates may understate practices’ savings from streamlined billing</w:t>
      </w:r>
      <w:r>
        <w:rPr>
          <w:highlight w:val="yellow"/>
        </w:rPr>
        <w:t xml:space="preserve">. </w:t>
      </w:r>
      <w:r>
        <w:rPr>
          <w:rStyle w:val="StyleUnderline"/>
          <w:u w:val="single"/>
          <w:highlight w:val="yellow"/>
        </w:rPr>
        <w:t xml:space="preserve">If</w:t>
      </w:r>
      <w:r>
        <w:rPr>
          <w:rStyle w:val="StyleUnderline"/>
          <w:sz w:val="14"/>
          <w:szCs w:val="14"/>
          <w:u w:val="single"/>
        </w:rPr>
        <w:t xml:space="preserve">,</w:t>
      </w:r>
      <w:r>
        <w:rPr>
          <w:sz w:val="14"/>
          <w:szCs w:val="14"/>
        </w:rPr>
        <w:t xml:space="preserve"> as studies suggest, </w:t>
      </w:r>
      <w:r>
        <w:rPr>
          <w:rStyle w:val="StyleUnderline"/>
          <w:u w:val="single"/>
          <w:highlight w:val="yellow"/>
        </w:rPr>
        <w:t xml:space="preserve">Medicare for All would free up</w:t>
      </w:r>
      <w:r>
        <w:rPr>
          <w:rStyle w:val="StyleUnderline"/>
          <w:u w:val="single"/>
        </w:rPr>
        <w:t xml:space="preserve"> roughly 5</w:t>
      </w:r>
      <w:r>
        <w:rPr>
          <w:rStyle w:val="StyleUnderline"/>
          <w:u w:val="single"/>
          <w:highlight w:val="yellow"/>
        </w:rPr>
        <w:t xml:space="preserve">% of doctors’ work</w:t>
      </w:r>
      <w:r>
        <w:rPr>
          <w:rStyle w:val="StyleUnderline"/>
          <w:u w:val="single"/>
        </w:rPr>
        <w:t xml:space="preserve"> hours currently spent </w:t>
      </w:r>
      <w:r>
        <w:rPr>
          <w:rStyle w:val="StyleUnderline"/>
          <w:u w:val="single"/>
          <w:highlight w:val="yellow"/>
        </w:rPr>
        <w:t xml:space="preserve">on billing, allowing them to increase patient care, per-physician revenue could rise</w:t>
      </w:r>
      <w:r>
        <w:rPr>
          <w:rStyle w:val="StyleUnderline"/>
          <w:u w:val="single"/>
        </w:rPr>
        <w:t xml:space="preserve"> by </w:t>
      </w:r>
      <w:r>
        <w:rPr>
          <w:rStyle w:val="StyleUnderline"/>
          <w:u w:val="single"/>
          <w:highlight w:val="yellow"/>
        </w:rPr>
        <w:t xml:space="preserve">between $39,816 and $157,412 annually</w:t>
      </w:r>
      <w:r>
        <w:rPr>
          <w:sz w:val="14"/>
          <w:szCs w:val="14"/>
        </w:rPr>
        <w:t xml:space="preserve">.2 While those figures may be an overestimate, since some providers might choose to spend the freed-up time on leisure activities rather than increased patient care, they may underestimate revenue changes, as fee-for-service providers have, in the past, responded to decreased Medicare reimbursement rates by increasing volume of services.1 The latter won’t apply to salaried providers, such as those working in capitated healthcare systems, but these providers are still likely to feel the benefits of administrative streamlining.</w:t>
      </w:r>
    </w:p>
    <w:p>
      <w:r>
        <w:rPr>
          <w:rStyle w:val="StyleUnderline"/>
          <w:u w:val="single"/>
        </w:rPr>
        <w:t xml:space="preserve">Other prominent economic analyses of Medicare for All have also projected net increases in physicians’ revenue, even if current Medicare payment rates do not increase</w:t>
      </w:r>
      <w:r>
        <w:rPr>
          <w:sz w:val="14"/>
          <w:szCs w:val="14"/>
        </w:rPr>
        <w:t xml:space="preserve">.3 Yet despite projecting increases in physicians’ revenues, almost all estimates of the overall costs of single-payer reform project savings, due to savings from administrative simplification.3 Hence, </w:t>
      </w:r>
      <w:r>
        <w:rPr>
          <w:rStyle w:val="StyleUnderline"/>
          <w:u w:val="single"/>
        </w:rPr>
        <w:t xml:space="preserve">it appears possible to design a single-payer reform that would offer universal coverage without cost sharing, while increasing net revenue to providers and decreasing national health expenditures</w:t>
      </w:r>
      <w:r>
        <w:rPr>
          <w:sz w:val="14"/>
          <w:szCs w:val="14"/>
        </w:rPr>
        <w:t xml:space="preserve">. 3</w:t>
      </w:r>
    </w:p>
    <w:p>
      <w:r>
        <w:rPr>
          <w:sz w:val="14"/>
          <w:szCs w:val="14"/>
        </w:rPr>
        <w:t xml:space="preserve">History offers hopeful messages about the likely effect of single-payer reform on doctors’ incomes. </w:t>
      </w:r>
      <w:r>
        <w:rPr>
          <w:rStyle w:val="StyleUnderline"/>
          <w:u w:val="single"/>
          <w:highlight w:val="yellow"/>
        </w:rPr>
        <w:t xml:space="preserve">When Canada transitioned to single-payer</w:t>
      </w:r>
      <w:r>
        <w:rPr>
          <w:rStyle w:val="StyleUnderline"/>
          <w:u w:val="single"/>
        </w:rPr>
        <w:t xml:space="preserve"> in the mid-20th century, physician income increased, and </w:t>
      </w:r>
      <w:r>
        <w:rPr>
          <w:rStyle w:val="StyleUnderline"/>
          <w:u w:val="single"/>
          <w:highlight w:val="yellow"/>
        </w:rPr>
        <w:t xml:space="preserve">physicians remained the highest paid</w:t>
      </w:r>
      <w:r>
        <w:rPr>
          <w:rStyle w:val="StyleUnderline"/>
          <w:u w:val="single"/>
        </w:rPr>
        <w:t xml:space="preserve"> professionals</w:t>
      </w:r>
      <w:r>
        <w:rPr>
          <w:sz w:val="14"/>
          <w:szCs w:val="14"/>
        </w:rPr>
        <w:t xml:space="preserve"> in the nation.4 Since then, physician income in Canada has grown faster than the incomes of other workers. Yet, caution is warranted in interpreting these trends, which may not be duplicated in a reform initiated five decades or more after Canada’s system was fully implemented in 1971. Medicare’s history offers mixed lessons. Limitation on increases in Medicare’s payments to physicians (known as the sustainable growth rate or SGR) included in the 1997 Balanced Budget Act threatened sharp cuts in Medicare’s fee schedule. Yet Congress annually overrode the threatened cuts, and eventually repealed the SGR formula.</w:t>
      </w:r>
    </w:p>
    <w:p/>
    <w:p>
      <w:pPr>
        <w:pStyle w:val="Heading4"/>
      </w:pPr>
      <w:bookmarkStart w:id="200" w:name="pmd-heading-6bcac0a2-5fcb-488f-b3f2-e62a72a4f2e0"/>
      <w:r>
        <w:t xml:space="preserve">2. Nonunique: Shortages now and they’re getting worse</w:t>
      </w:r>
      <w:bookmarkEnd w:id="200"/>
    </w:p>
    <w:p>
      <w:r>
        <w:t xml:space="preserve">Julia </w:t>
      </w:r>
      <w:r>
        <w:rPr>
          <w:rStyle w:val="Style13ptBold"/>
        </w:rPr>
        <w:t xml:space="preserve">DeLuca,</w:t>
      </w:r>
      <w:r>
        <w:t xml:space="preserve"> 20</w:t>
      </w:r>
      <w:r>
        <w:rPr>
          <w:rStyle w:val="Style13ptBold"/>
        </w:rPr>
        <w:t xml:space="preserve">25</w:t>
      </w:r>
      <w:r>
        <w:t xml:space="preserve"> - SWHR Communications Intern, Society for Women’s Health Research “Impacts of the Primary Care Provider Shortage on Health Care” 7/22 </w:t>
      </w:r>
      <w:hyperlink r:id="rId36" w:history="1">
        <w:r>
          <w:t xml:space="preserve">https://swhr.org/impacts-of-the-primary-care-provider-shortage-on-health-care/</w:t>
        </w:r>
      </w:hyperlink>
      <w:r>
        <w:t xml:space="preserve"> //DH  </w:t>
      </w:r>
      <w:r>
        <w:rPr>
          <w:b/>
        </w:rPr>
        <w:t xml:space="preserve">PCP = Primary Care Provider</w:t>
      </w:r>
    </w:p>
    <w:p/>
    <w:p>
      <w:r>
        <w:rPr>
          <w:sz w:val="14"/>
          <w:szCs w:val="14"/>
        </w:rPr>
        <w:t xml:space="preserve">Reasons for PCP Shortages </w:t>
      </w:r>
    </w:p>
    <w:p>
      <w:r>
        <w:rPr>
          <w:sz w:val="14"/>
          <w:szCs w:val="14"/>
        </w:rPr>
        <w:t xml:space="preserve">In the United States, </w:t>
      </w:r>
      <w:r>
        <w:rPr>
          <w:rStyle w:val="StyleUnderline"/>
          <w:u w:val="single"/>
          <w:highlight w:val="yellow"/>
        </w:rPr>
        <w:t xml:space="preserve">76 million people live in primary care deserts</w:t>
      </w:r>
      <w:r>
        <w:rPr>
          <w:highlight w:val="yellow"/>
        </w:rPr>
        <w:t xml:space="preserve">, </w:t>
      </w:r>
      <w:r>
        <w:rPr>
          <w:rStyle w:val="StyleUnderline"/>
          <w:u w:val="single"/>
          <w:highlight w:val="yellow"/>
        </w:rPr>
        <w:t xml:space="preserve">and the shortage is</w:t>
      </w:r>
      <w:r>
        <w:rPr>
          <w:rStyle w:val="StyleUnderline"/>
          <w:u w:val="single"/>
        </w:rPr>
        <w:t xml:space="preserve"> only </w:t>
      </w:r>
      <w:r>
        <w:rPr>
          <w:rStyle w:val="StyleUnderline"/>
          <w:u w:val="single"/>
          <w:highlight w:val="yellow"/>
        </w:rPr>
        <w:t xml:space="preserve">expected to worsen</w:t>
      </w:r>
      <w:r>
        <w:rPr>
          <w:sz w:val="14"/>
          <w:szCs w:val="14"/>
        </w:rPr>
        <w:t xml:space="preserve">, according to the Health Resources and Services Administration. A 2024 analysis by the National Center for Health Workforce projects that </w:t>
      </w:r>
      <w:r>
        <w:rPr>
          <w:rStyle w:val="StyleUnderline"/>
          <w:u w:val="single"/>
          <w:highlight w:val="yellow"/>
        </w:rPr>
        <w:t xml:space="preserve">the U</w:t>
      </w:r>
      <w:r>
        <w:rPr>
          <w:rStyle w:val="StyleUnderline"/>
          <w:u w:val="single"/>
        </w:rPr>
        <w:t xml:space="preserve">nited </w:t>
      </w:r>
      <w:r>
        <w:rPr>
          <w:rStyle w:val="StyleUnderline"/>
          <w:u w:val="single"/>
          <w:highlight w:val="yellow"/>
        </w:rPr>
        <w:t xml:space="preserve">S</w:t>
      </w:r>
      <w:r>
        <w:rPr>
          <w:rStyle w:val="StyleUnderline"/>
          <w:u w:val="single"/>
        </w:rPr>
        <w:t xml:space="preserve">tates </w:t>
      </w:r>
      <w:r>
        <w:rPr>
          <w:rStyle w:val="StyleUnderline"/>
          <w:u w:val="single"/>
          <w:highlight w:val="yellow"/>
        </w:rPr>
        <w:t xml:space="preserve">will experience a shortage of 87,150</w:t>
      </w:r>
      <w:r>
        <w:rPr>
          <w:rStyle w:val="StyleUnderline"/>
          <w:u w:val="single"/>
        </w:rPr>
        <w:t xml:space="preserve"> full-time equivalent </w:t>
      </w:r>
      <w:r>
        <w:rPr>
          <w:rStyle w:val="StyleUnderline"/>
          <w:u w:val="single"/>
          <w:highlight w:val="yellow"/>
        </w:rPr>
        <w:t xml:space="preserve">PCPs by 2037</w:t>
      </w:r>
      <w:r>
        <w:rPr>
          <w:sz w:val="14"/>
          <w:szCs w:val="14"/>
        </w:rPr>
        <w:t xml:space="preserve">. The Association of American Medical Colleges (AAMC) made a similar estimate, projecting a shortage of 86,000 physicians by 2036. As a result, </w:t>
      </w:r>
      <w:r>
        <w:rPr>
          <w:rStyle w:val="StyleUnderline"/>
          <w:u w:val="single"/>
          <w:highlight w:val="yellow"/>
        </w:rPr>
        <w:t xml:space="preserve">most PCPs cannot take on new patients</w:t>
      </w:r>
      <w:r>
        <w:rPr>
          <w:sz w:val="14"/>
          <w:szCs w:val="14"/>
        </w:rPr>
        <w:t xml:space="preserve"> and must pack their schedule with appointments to provide care for their current patients.</w:t>
      </w:r>
    </w:p>
    <w:p>
      <w:r>
        <w:rPr>
          <w:rStyle w:val="StyleUnderline"/>
          <w:u w:val="single"/>
          <w:highlight w:val="yellow"/>
        </w:rPr>
        <w:t xml:space="preserve">There are many reasons</w:t>
      </w:r>
      <w:r>
        <w:rPr>
          <w:rStyle w:val="StyleUnderline"/>
          <w:u w:val="single"/>
        </w:rPr>
        <w:t xml:space="preserve"> for this physician shortage—</w:t>
      </w:r>
      <w:r>
        <w:rPr>
          <w:rStyle w:val="StyleUnderline"/>
          <w:u w:val="single"/>
          <w:highlight w:val="yellow"/>
        </w:rPr>
        <w:t xml:space="preserve">a growing aging population</w:t>
      </w:r>
      <w:r>
        <w:rPr>
          <w:rStyle w:val="StyleUnderline"/>
          <w:u w:val="single"/>
        </w:rPr>
        <w:t xml:space="preserve"> in the United States, physician </w:t>
      </w:r>
      <w:r>
        <w:rPr>
          <w:rStyle w:val="StyleUnderline"/>
          <w:u w:val="single"/>
          <w:highlight w:val="yellow"/>
        </w:rPr>
        <w:t xml:space="preserve">burnout, and comparably lower compensation</w:t>
      </w:r>
      <w:r>
        <w:rPr>
          <w:rStyle w:val="StyleUnderline"/>
          <w:u w:val="single"/>
        </w:rPr>
        <w:t xml:space="preserve"> for PCPs</w:t>
      </w:r>
      <w:r>
        <w:rPr>
          <w:sz w:val="14"/>
          <w:szCs w:val="14"/>
        </w:rPr>
        <w:t xml:space="preserve"> are some of the most notable. The AAMC estimates that the U.S. population will grow by 10.6% from 2019 to 2034, with a 42.4% increase in those 65 and older. With a geriatrician shortage and longer patient life spans, PCPs will have more patients to care for. Additionally, </w:t>
      </w:r>
      <w:r>
        <w:rPr>
          <w:rStyle w:val="StyleUnderline"/>
          <w:u w:val="single"/>
        </w:rPr>
        <w:t xml:space="preserve">the PCP workforce itself is aging</w:t>
      </w:r>
      <w:r>
        <w:rPr>
          <w:sz w:val="14"/>
          <w:szCs w:val="14"/>
        </w:rPr>
        <w:t xml:space="preserve">. Out of active physicians in the United States, more than two out of five will be 65 or older by 2031 (AAMC). With a growing number of doctors approaching retirement, these physician shortages will continue to worsen.</w:t>
      </w:r>
    </w:p>
    <w:p>
      <w:r>
        <w:rPr>
          <w:sz w:val="14"/>
          <w:szCs w:val="14"/>
        </w:rPr>
        <w:t xml:space="preserve">Given the growing stress on primary care practices, </w:t>
      </w:r>
      <w:r>
        <w:rPr>
          <w:rStyle w:val="StyleUnderline"/>
          <w:u w:val="single"/>
        </w:rPr>
        <w:t xml:space="preserve">physician burnout is becoming increasingly common</w:t>
      </w:r>
      <w:r>
        <w:rPr>
          <w:sz w:val="14"/>
          <w:szCs w:val="14"/>
        </w:rPr>
        <w:t xml:space="preserve">—in 2024, more than half of PCPs reported feeling burnout (National Center for Health Workforce). </w:t>
      </w:r>
      <w:r>
        <w:rPr>
          <w:rStyle w:val="StyleUnderline"/>
          <w:u w:val="single"/>
        </w:rPr>
        <w:t xml:space="preserve">This exhaustion is exacerbated as the shortage worsens</w:t>
      </w:r>
      <w:r>
        <w:rPr>
          <w:sz w:val="14"/>
          <w:szCs w:val="14"/>
        </w:rPr>
        <w:t xml:space="preserve">.</w:t>
      </w:r>
    </w:p>
    <w:p>
      <w:r>
        <w:rPr>
          <w:sz w:val="14"/>
          <w:szCs w:val="14"/>
        </w:rPr>
        <w:t xml:space="preserve">Finally, primary care is one of the lowest paid physician fields. According to KFF Health News, increased compensation is essential to addressing the PCP shortage, as many specialists earned as much as twice the salary of PCPs in 2023.</w:t>
      </w:r>
    </w:p>
    <w:p/>
    <w:p>
      <w:pPr>
        <w:pStyle w:val="Heading4"/>
      </w:pPr>
      <w:bookmarkStart w:id="201" w:name="pmd-heading-d0537e0e-21a6-4abb-80bb-443ed87fe7de"/>
      <w:r>
        <w:t xml:space="preserve">3. Nonunique - Military medical readiness is collapsing</w:t>
      </w:r>
      <w:bookmarkEnd w:id="201"/>
    </w:p>
    <w:p>
      <w:r>
        <w:t xml:space="preserve">CPT Maria P. </w:t>
      </w:r>
      <w:r>
        <w:rPr>
          <w:rStyle w:val="Style13ptBold"/>
        </w:rPr>
        <w:t xml:space="preserve">Ong</w:t>
      </w:r>
      <w:r>
        <w:t xml:space="preserve"> et al, 20</w:t>
      </w:r>
      <w:r>
        <w:rPr>
          <w:rStyle w:val="Style13ptBold"/>
        </w:rPr>
        <w:t xml:space="preserve">26</w:t>
      </w:r>
      <w:r>
        <w:t xml:space="preserve"> – ENS Gavin Clark, CPT Nicholas McGregor, and CPT Maria Ong are currently students in the Army Baylor University Graduate Master of Health Administration and Master of Health Administration/Master of Business Administration at the Army Medical Center of Excellence on Joint Base San Antonio Fort Sam Houston, TX. “AMEDD Restructure Impacts to the Mission and Readiness of the Force” The Pulse of Military Medicine, February, </w:t>
      </w:r>
      <w:hyperlink r:id="rId37" w:history="1">
        <w:r>
          <w:t xml:space="preserve">https://www.lineofdeparture.army.mil/Journals/Pulse-of-Army-Medicine/Archive/2026-E-Edition/AMEDD-Restructure/</w:t>
        </w:r>
      </w:hyperlink>
      <w:r>
        <w:t xml:space="preserve"> //DH  </w:t>
      </w:r>
      <w:r>
        <w:rPr>
          <w:b/>
        </w:rPr>
        <w:t xml:space="preserve">LSCO = Large Scale Combat Operations, AMEDD = Army Medical Department</w:t>
      </w:r>
    </w:p>
    <w:p/>
    <w:p>
      <w:r>
        <w:rPr>
          <w:sz w:val="14"/>
          <w:szCs w:val="14"/>
        </w:rPr>
        <w:t xml:space="preserve">Operational Voices on AMEDD Challenges</w:t>
      </w:r>
    </w:p>
    <w:p>
      <w:r>
        <w:rPr>
          <w:sz w:val="14"/>
          <w:szCs w:val="14"/>
        </w:rPr>
        <w:t xml:space="preserve">An interview with SFC Michael White, Ms. Catelyn Biles, and LTC (Ret) Ben Kocher provides frontline perspectives that reflect broader systemic issues. Their observations, ranging from Soldiers performing duties outside their military occupational specialty (MOS) to persistent gaps in behavioral health staffing and limitations within LSCO training environments, mirror findings from oversight agencies (personal communication, August 2024). The </w:t>
      </w:r>
      <w:r>
        <w:rPr>
          <w:rStyle w:val="StyleUnderline"/>
          <w:u w:val="single"/>
          <w:highlight w:val="yellow"/>
        </w:rPr>
        <w:t xml:space="preserve">GAO</w:t>
      </w:r>
      <w:r>
        <w:rPr>
          <w:rStyle w:val="StyleUnderline"/>
          <w:sz w:val="14"/>
          <w:szCs w:val="14"/>
          <w:u w:val="single"/>
        </w:rPr>
        <w:t xml:space="preserve"> </w:t>
      </w:r>
      <w:r>
        <w:rPr>
          <w:sz w:val="14"/>
          <w:szCs w:val="14"/>
        </w:rPr>
        <w:t xml:space="preserve">(2023) </w:t>
      </w:r>
      <w:r>
        <w:rPr>
          <w:rStyle w:val="StyleUnderline"/>
          <w:u w:val="single"/>
          <w:highlight w:val="yellow"/>
        </w:rPr>
        <w:t xml:space="preserve">identified widespread workload absorption and extensive vacancy rates in behavioral health rol</w:t>
      </w:r>
      <w:r>
        <w:rPr>
          <w:highlight w:val="yellow"/>
        </w:rPr>
        <w:t xml:space="preserve">es</w:t>
      </w:r>
      <w:r>
        <w:rPr>
          <w:sz w:val="14"/>
          <w:szCs w:val="14"/>
        </w:rPr>
        <w:t xml:space="preserve">. </w:t>
      </w:r>
      <w:r>
        <w:rPr>
          <w:rStyle w:val="StyleUnderline"/>
          <w:u w:val="single"/>
        </w:rPr>
        <w:t xml:space="preserve">RAND</w:t>
      </w:r>
      <w:r>
        <w:rPr>
          <w:sz w:val="14"/>
          <w:szCs w:val="14"/>
        </w:rPr>
        <w:t xml:space="preserve">’s 2024 analysis similarly </w:t>
      </w:r>
      <w:r>
        <w:rPr>
          <w:rStyle w:val="StyleUnderline"/>
          <w:u w:val="single"/>
        </w:rPr>
        <w:t xml:space="preserve">highlighted challenges in physician retention and skill sustainment</w:t>
      </w:r>
      <w:r>
        <w:rPr>
          <w:sz w:val="14"/>
          <w:szCs w:val="14"/>
        </w:rPr>
        <w:t xml:space="preserve">, </w:t>
      </w:r>
      <w:r>
        <w:rPr>
          <w:rStyle w:val="StyleUnderline"/>
          <w:u w:val="single"/>
        </w:rPr>
        <w:t xml:space="preserve">noting that </w:t>
      </w:r>
      <w:r>
        <w:rPr>
          <w:rStyle w:val="StyleUnderline"/>
          <w:u w:val="single"/>
          <w:highlight w:val="yellow"/>
        </w:rPr>
        <w:t xml:space="preserve">rising administrative burdens contribute to medical officer attrition.</w:t>
      </w:r>
    </w:p>
    <w:p>
      <w:r>
        <w:rPr>
          <w:sz w:val="14"/>
          <w:szCs w:val="14"/>
        </w:rPr>
        <w:t xml:space="preserve">Concerns raised in the interview regarding contested evacuation and extended casualty care are echoed in Army War College studies and validated through exercises such as Mojave Falcon 25 and Global Medic 25-02 (U.S. Army, 2025). Interviewees also emphasized bureaucratic barriers and delays in implementing change within AMEDD, concerns that align with the GAO’s 2025 critique of DHA’s management inefficiencies and lack of validated workload analysis.</w:t>
      </w:r>
    </w:p>
    <w:p>
      <w:r>
        <w:rPr>
          <w:rStyle w:val="StyleUnderline"/>
          <w:u w:val="single"/>
        </w:rPr>
        <w:t xml:space="preserve">The convergence of firsthand operational insight and independent research underscores a consistent narrative: </w:t>
      </w:r>
      <w:r>
        <w:rPr>
          <w:rStyle w:val="StyleUnderline"/>
          <w:u w:val="single"/>
          <w:highlight w:val="yellow"/>
        </w:rPr>
        <w:t xml:space="preserve">those delivering care on the ground are witnessing</w:t>
      </w:r>
      <w:r>
        <w:rPr>
          <w:rStyle w:val="StyleUnderline"/>
          <w:u w:val="single"/>
        </w:rPr>
        <w:t xml:space="preserve"> the same vulnerabilities such as </w:t>
      </w:r>
      <w:r>
        <w:rPr>
          <w:rStyle w:val="StyleUnderline"/>
          <w:u w:val="single"/>
          <w:highlight w:val="yellow"/>
        </w:rPr>
        <w:t xml:space="preserve">personnel overextension, contested logistics, and institutional inertia</w:t>
      </w:r>
      <w:r>
        <w:rPr>
          <w:sz w:val="14"/>
          <w:szCs w:val="14"/>
        </w:rPr>
        <w:t xml:space="preserve">, </w:t>
      </w:r>
      <w:r>
        <w:rPr>
          <w:rStyle w:val="StyleUnderline"/>
          <w:u w:val="single"/>
        </w:rPr>
        <w:t xml:space="preserve">that external assessments identify </w:t>
      </w:r>
      <w:r>
        <w:rPr>
          <w:rStyle w:val="StyleUnderline"/>
          <w:u w:val="single"/>
          <w:highlight w:val="yellow"/>
        </w:rPr>
        <w:t xml:space="preserve">as </w:t>
      </w:r>
      <w:r>
        <w:rPr>
          <w:rStyle w:val="Emphasis"/>
          <w:highlight w:val="yellow"/>
        </w:rPr>
        <w:t xml:space="preserve">threats to readiness</w:t>
      </w:r>
      <w:r>
        <w:rPr>
          <w:sz w:val="14"/>
          <w:szCs w:val="14"/>
        </w:rPr>
        <w:t xml:space="preserve">. Collectively, these voices convey a clear and urgent message: </w:t>
      </w:r>
      <w:r>
        <w:rPr>
          <w:rStyle w:val="StyleUnderline"/>
          <w:u w:val="single"/>
        </w:rPr>
        <w:t xml:space="preserve">without prioritized investment in staffing, training, and structural reform, Army Medicine will remain strained in both garrison operations and LSCO environments</w:t>
      </w:r>
      <w:r>
        <w:rPr>
          <w:sz w:val="14"/>
          <w:szCs w:val="14"/>
        </w:rPr>
        <w:t xml:space="preserve">.</w:t>
      </w:r>
    </w:p>
    <w:p/>
    <w:p>
      <w:pPr>
        <w:pStyle w:val="Heading4"/>
      </w:pPr>
      <w:bookmarkStart w:id="202" w:name="pmd-heading-ed01c57a-0d5c-4b55-8747-ec2fb942e91a"/>
      <w:r>
        <w:t xml:space="preserve">4. No impact. Military health engagement fails</w:t>
      </w:r>
      <w:bookmarkEnd w:id="202"/>
    </w:p>
    <w:p>
      <w:r>
        <w:t xml:space="preserve">Peter </w:t>
      </w:r>
      <w:r>
        <w:rPr>
          <w:rStyle w:val="Style13ptBold"/>
        </w:rPr>
        <w:t xml:space="preserve">Cloutier</w:t>
      </w:r>
      <w:r>
        <w:t xml:space="preserve"> et al, 20</w:t>
      </w:r>
      <w:r>
        <w:rPr>
          <w:rStyle w:val="Style13ptBold"/>
        </w:rPr>
        <w:t xml:space="preserve">25</w:t>
      </w:r>
      <w:r>
        <w:t xml:space="preserve"> -  Professor of Development and Human Security (USAID Chair) and Lecturer at the DoD Joint Special Operations University.  “Progress Without Programs: Reforming U.S. Department of Defense Global Health Engagement for Economic and Strategic Advantage” Small Wars Journal 6/20 </w:t>
      </w:r>
      <w:hyperlink r:id="rId38" w:history="1">
        <w:r>
          <w:t xml:space="preserve">https://smallwarsjournal.com/2025/06/20/progress-without-programs/</w:t>
        </w:r>
      </w:hyperlink>
      <w:r>
        <w:t xml:space="preserve"> //DH</w:t>
      </w:r>
    </w:p>
    <w:p/>
    <w:p>
      <w:r>
        <w:rPr>
          <w:rStyle w:val="StyleUnderline"/>
          <w:u w:val="single"/>
          <w:highlight w:val="yellow"/>
        </w:rPr>
        <w:t xml:space="preserve">The current global health engagement framework is outdated, fragmented, and </w:t>
      </w:r>
      <w:r>
        <w:rPr>
          <w:rStyle w:val="Emphasis"/>
          <w:highlight w:val="yellow"/>
        </w:rPr>
        <w:t xml:space="preserve">ineffective</w:t>
      </w:r>
      <w:r>
        <w:rPr>
          <w:rStyle w:val="StyleUnderline"/>
          <w:u w:val="single"/>
          <w:highlight w:val="yellow"/>
        </w:rPr>
        <w:t xml:space="preserve"> in responding to</w:t>
      </w:r>
      <w:r>
        <w:rPr>
          <w:rStyle w:val="StyleUnderline"/>
          <w:u w:val="single"/>
        </w:rPr>
        <w:t xml:space="preserve"> modern </w:t>
      </w:r>
      <w:r>
        <w:rPr>
          <w:rStyle w:val="StyleUnderline"/>
          <w:u w:val="single"/>
          <w:highlight w:val="yellow"/>
        </w:rPr>
        <w:t xml:space="preserve">health security</w:t>
      </w:r>
      <w:r>
        <w:rPr>
          <w:sz w:val="14"/>
          <w:szCs w:val="14"/>
        </w:rPr>
        <w:t xml:space="preserve">, geopolitical, and economic challenges. Department of </w:t>
      </w:r>
      <w:r>
        <w:rPr>
          <w:rStyle w:val="StyleUnderline"/>
          <w:u w:val="single"/>
          <w:highlight w:val="yellow"/>
        </w:rPr>
        <w:t xml:space="preserve">Defense global health engagement comprises multiple stove-piped agencies</w:t>
      </w:r>
      <w:r>
        <w:rPr>
          <w:sz w:val="14"/>
          <w:szCs w:val="14"/>
        </w:rPr>
        <w:t xml:space="preserve">, components, services, and other stakeholders, often </w:t>
      </w:r>
      <w:r>
        <w:rPr>
          <w:rStyle w:val="StyleUnderline"/>
          <w:u w:val="single"/>
        </w:rPr>
        <w:t xml:space="preserve">operationalizing plans</w:t>
      </w:r>
      <w:r>
        <w:rPr>
          <w:rStyle w:val="StyleUnderline"/>
          <w:sz w:val="14"/>
          <w:szCs w:val="14"/>
          <w:u w:val="single"/>
        </w:rPr>
        <w:t xml:space="preserve"> </w:t>
      </w:r>
      <w:r>
        <w:rPr>
          <w:sz w:val="14"/>
          <w:szCs w:val="14"/>
        </w:rPr>
        <w:t xml:space="preserve">to support their own command’s objectives </w:t>
      </w:r>
      <w:r>
        <w:rPr>
          <w:rStyle w:val="StyleUnderline"/>
          <w:u w:val="single"/>
          <w:highlight w:val="yellow"/>
        </w:rPr>
        <w:t xml:space="preserve">without adequate coordination</w:t>
      </w:r>
      <w:r>
        <w:rPr>
          <w:sz w:val="14"/>
          <w:szCs w:val="14"/>
        </w:rPr>
        <w:t xml:space="preserve">. The </w:t>
      </w:r>
      <w:r>
        <w:rPr>
          <w:rStyle w:val="StyleUnderline"/>
          <w:u w:val="single"/>
        </w:rPr>
        <w:t xml:space="preserve">absence of a centralized accounting system for all assistance mechanisms creates confusion among providers and recipients</w:t>
      </w:r>
      <w:r>
        <w:rPr>
          <w:sz w:val="14"/>
          <w:szCs w:val="14"/>
        </w:rPr>
        <w:t xml:space="preserve">. As a result, </w:t>
      </w:r>
      <w:r>
        <w:rPr>
          <w:rStyle w:val="StyleUnderline"/>
          <w:u w:val="single"/>
          <w:highlight w:val="yellow"/>
        </w:rPr>
        <w:t xml:space="preserve">the department cannot adequately</w:t>
      </w:r>
      <w:r>
        <w:rPr>
          <w:sz w:val="14"/>
          <w:szCs w:val="14"/>
        </w:rPr>
        <w:t xml:space="preserve"> attribute successes, </w:t>
      </w:r>
      <w:r>
        <w:rPr>
          <w:rStyle w:val="StyleUnderline"/>
          <w:u w:val="single"/>
          <w:highlight w:val="yellow"/>
        </w:rPr>
        <w:t xml:space="preserve">track progress, assess gaps, or address failures, nor can recipient nations effectively integrate and leverage the assistance</w:t>
      </w:r>
      <w:r>
        <w:rPr>
          <w:sz w:val="14"/>
          <w:szCs w:val="14"/>
        </w:rPr>
        <w:t xml:space="preserve"> into their security or development strategies. </w:t>
      </w:r>
      <w:r>
        <w:rPr>
          <w:rStyle w:val="StyleUnderline"/>
          <w:u w:val="single"/>
          <w:highlight w:val="yellow"/>
        </w:rPr>
        <w:t xml:space="preserve">This</w:t>
      </w:r>
      <w:r>
        <w:rPr>
          <w:rStyle w:val="StyleUnderline"/>
          <w:u w:val="single"/>
        </w:rPr>
        <w:t xml:space="preserve"> lack of clarity </w:t>
      </w:r>
      <w:r>
        <w:rPr>
          <w:rStyle w:val="StyleUnderline"/>
          <w:u w:val="single"/>
          <w:highlight w:val="yellow"/>
        </w:rPr>
        <w:t xml:space="preserve">undermines trust, reduces impact, and cedes influence on competitors</w:t>
      </w:r>
      <w:r>
        <w:rPr>
          <w:sz w:val="14"/>
          <w:szCs w:val="14"/>
        </w:rPr>
        <w:t xml:space="preserve">.</w:t>
      </w:r>
    </w:p>
    <w:p>
      <w:r>
        <w:rPr>
          <w:sz w:val="14"/>
          <w:szCs w:val="14"/>
        </w:rPr>
        <w:t xml:space="preserve">Meanwhile, the People’s Republic of </w:t>
      </w:r>
      <w:r>
        <w:rPr>
          <w:rStyle w:val="StyleUnderline"/>
          <w:u w:val="single"/>
        </w:rPr>
        <w:t xml:space="preserve">China is emerging as a dominant foreign assistance provider</w:t>
      </w:r>
      <w:r>
        <w:rPr>
          <w:sz w:val="14"/>
          <w:szCs w:val="14"/>
        </w:rPr>
        <w:t xml:space="preserve"> through its Belt and Road Initiative, offering well-defined, investment-driven, and infrastructure-focused health aid, known as the Health Silk Road. Unlike traditional Western health engagement models, which impose complex conditionalities, China’s apparent “no-strings-attached” approach positions it as an attractive alternative for many nations. China’s strategic investments in natural resources and critical infrastructure further exacerbate American vulnerabilities in security supply chains essential for health security.</w:t>
      </w:r>
    </w:p>
    <w:p>
      <w:r>
        <w:rPr>
          <w:sz w:val="14"/>
          <w:szCs w:val="14"/>
        </w:rPr>
        <w:t xml:space="preserve">Moreover, </w:t>
      </w:r>
      <w:r>
        <w:rPr>
          <w:rStyle w:val="StyleUnderline"/>
          <w:u w:val="single"/>
        </w:rPr>
        <w:t xml:space="preserve">institutional inefficiencies in multilateral policy enforcement allow adversaries to exploit informal, unregulated markets, including illegal, unreported, and unregulated natural resource extraction</w:t>
      </w:r>
      <w:r>
        <w:rPr>
          <w:sz w:val="14"/>
          <w:szCs w:val="14"/>
        </w:rPr>
        <w:t xml:space="preserve">. These shadow economies fuel corruption, criminal networks, and economic instability while also diminishing the United States’ economic leverage in recipient nations.</w:t>
      </w:r>
    </w:p>
    <w:p>
      <w:pPr>
        <w:pStyle w:val="Heading4"/>
      </w:pPr>
      <w:bookmarkStart w:id="203" w:name="pmd-heading-85961f28-d161-4c46-b080-b9e4ac2758c2"/>
      <w:r>
        <w:t xml:space="preserve">5. Turn – moral injury. Shortages occur due to the </w:t>
      </w:r>
      <w:r>
        <w:rPr>
          <w:u w:val="single"/>
        </w:rPr>
        <w:t xml:space="preserve">profit</w:t>
      </w:r>
      <w:r>
        <w:t xml:space="preserve"> driven nature of private insurance. Single payer solves</w:t>
      </w:r>
      <w:bookmarkEnd w:id="203"/>
    </w:p>
    <w:p>
      <w:r>
        <w:t xml:space="preserve">Diljeet K.</w:t>
      </w:r>
      <w:r>
        <w:rPr>
          <w:rStyle w:val="Style13ptBold"/>
        </w:rPr>
        <w:t xml:space="preserve"> Singh, </w:t>
      </w:r>
      <w:r>
        <w:t xml:space="preserve">20</w:t>
      </w:r>
      <w:r>
        <w:rPr>
          <w:rStyle w:val="Style13ptBold"/>
        </w:rPr>
        <w:t xml:space="preserve">26 - </w:t>
      </w:r>
      <w:r>
        <w:t xml:space="preserve">MD, DrPH, president of  Physicians for a National Health Program and lead investigator for this study, “The Human Costs of Practicing in a Profit-Driven System” 3/17, </w:t>
      </w:r>
      <w:hyperlink r:id="rId39" w:history="1">
        <w:r>
          <w:t xml:space="preserve">https://pnhp.org/moral-injury-in-medicine/</w:t>
        </w:r>
      </w:hyperlink>
      <w:r>
        <w:t xml:space="preserve"> //DH</w:t>
      </w:r>
    </w:p>
    <w:p/>
    <w:p>
      <w:r>
        <w:rPr>
          <w:sz w:val="14"/>
          <w:szCs w:val="14"/>
        </w:rPr>
        <w:t xml:space="preserve">This project used narrative research methods—including physician focus groups, a national survey, physician interviews, and patient focus groups—to examine how health care financialization harms patient care and drives physician moral injury. Physicians described a system that routinely obstructs timely, evidence-based, patient-centered care through practices such as prior authorization, coverage denials, productivity quotas, and excessive documentation. Among 1,207 surveyed physicians, 47% often or always felt unable to provide optimal care due to inadequate time, and </w:t>
      </w:r>
      <w:r>
        <w:rPr>
          <w:rStyle w:val="StyleUnderline"/>
          <w:u w:val="single"/>
          <w:highlight w:val="yellow"/>
        </w:rPr>
        <w:t xml:space="preserve">44% reported being unable to deliver medically necessary treatment because of insurance barriers</w:t>
      </w:r>
      <w:r>
        <w:rPr>
          <w:rStyle w:val="StyleUnderline"/>
          <w:u w:val="single"/>
        </w:rPr>
        <w:t xml:space="preserve">.</w:t>
      </w:r>
      <w:r>
        <w:rPr>
          <w:sz w:val="2"/>
          <w:szCs w:val="2"/>
        </w:rPr>
        <w:t xml:space="preserve"> </w:t>
      </w:r>
    </w:p>
    <w:p>
      <w:r>
        <w:rPr>
          <w:sz w:val="14"/>
          <w:szCs w:val="14"/>
        </w:rPr>
        <w:t xml:space="preserve">When clinicians know what care is needed but are blocked by insurers or corporate administrators, moral injury predictably follows. Forty-five percent of physicians often or always felt unable to provide the best possible care, and 68% experienced moderate or severe distress as a result. The consequences extend beyond clinicians to patients and the stability of the healthcare system. </w:t>
      </w:r>
      <w:r>
        <w:rPr>
          <w:rStyle w:val="StyleUnderline"/>
          <w:u w:val="single"/>
          <w:highlight w:val="yellow"/>
        </w:rPr>
        <w:t xml:space="preserve">Twenty-five percent of surveyed physicians are currently considering leaving a job due to moral distress</w:t>
      </w:r>
      <w:r>
        <w:rPr>
          <w:highlight w:val="yellow"/>
        </w:rPr>
        <w:t xml:space="preserve">, </w:t>
      </w:r>
      <w:r>
        <w:rPr>
          <w:rStyle w:val="StyleUnderline"/>
          <w:u w:val="single"/>
          <w:highlight w:val="yellow"/>
        </w:rPr>
        <w:t xml:space="preserve">and 27% have </w:t>
      </w:r>
      <w:r>
        <w:rPr>
          <w:rStyle w:val="Emphasis"/>
          <w:highlight w:val="yellow"/>
        </w:rPr>
        <w:t xml:space="preserve">already left</w:t>
      </w:r>
      <w:r>
        <w:rPr>
          <w:sz w:val="14"/>
          <w:szCs w:val="14"/>
        </w:rPr>
        <w:t xml:space="preserve"> a position for this reason, </w:t>
      </w:r>
      <w:r>
        <w:rPr>
          <w:rStyle w:val="StyleUnderline"/>
          <w:u w:val="single"/>
          <w:highlight w:val="yellow"/>
        </w:rPr>
        <w:t xml:space="preserve">contributing to </w:t>
      </w:r>
      <w:r>
        <w:rPr>
          <w:rStyle w:val="Emphasis"/>
          <w:highlight w:val="yellow"/>
        </w:rPr>
        <w:t xml:space="preserve">clinic closures</w:t>
      </w:r>
      <w:r>
        <w:rPr>
          <w:sz w:val="14"/>
          <w:szCs w:val="14"/>
        </w:rPr>
        <w:t xml:space="preserve">, loss of services, and longer wait times for care. </w:t>
      </w:r>
    </w:p>
    <w:p>
      <w:r>
        <w:rPr>
          <w:sz w:val="14"/>
          <w:szCs w:val="14"/>
        </w:rPr>
        <w:t xml:space="preserve">Physicians also described how financialized health care compounds systemic racism and inequity, with 57% reporting moderate or severe distress related to systems that fail to treat vulnerable patients with dignity. As insurers and corporate entities prioritize profitability, care for patients with complex medical or social needs is often devalued or restricted. This exacerbates existing disparities, reinforcing structural inequities along socioeconomic, racial, and geographic lines. The resulting system undermines principles of justice and fairness, deepening health inequities and compromising the ethical foundation of healthcare delivery. </w:t>
      </w:r>
    </w:p>
    <w:p>
      <w:r>
        <w:rPr>
          <w:rStyle w:val="StyleUnderline"/>
          <w:u w:val="single"/>
          <w:highlight w:val="yellow"/>
        </w:rPr>
        <w:t xml:space="preserve">A system driven</w:t>
      </w:r>
      <w:r>
        <w:rPr>
          <w:sz w:val="14"/>
          <w:szCs w:val="14"/>
        </w:rPr>
        <w:t xml:space="preserve"> primarily </w:t>
      </w:r>
      <w:r>
        <w:rPr>
          <w:rStyle w:val="StyleUnderline"/>
          <w:u w:val="single"/>
          <w:highlight w:val="yellow"/>
        </w:rPr>
        <w:t xml:space="preserve">by profit</w:t>
      </w:r>
      <w:r>
        <w:rPr>
          <w:sz w:val="14"/>
          <w:szCs w:val="14"/>
        </w:rPr>
        <w:t xml:space="preserve"> and shareholder interests </w:t>
      </w:r>
      <w:r>
        <w:rPr>
          <w:rStyle w:val="StyleUnderline"/>
          <w:u w:val="single"/>
          <w:highlight w:val="yellow"/>
        </w:rPr>
        <w:t xml:space="preserve">will inevitably fail</w:t>
      </w:r>
      <w:r>
        <w:rPr>
          <w:sz w:val="14"/>
          <w:szCs w:val="14"/>
        </w:rPr>
        <w:t xml:space="preserve"> both patients and providers, and must be fundamentally restructured. While reforms and increased regulation can address some problems, </w:t>
      </w:r>
      <w:r>
        <w:rPr>
          <w:rStyle w:val="StyleUnderline"/>
          <w:u w:val="single"/>
        </w:rPr>
        <w:t xml:space="preserve">the industry has repeatedly shown a strong capacity to</w:t>
      </w:r>
      <w:r>
        <w:rPr>
          <w:sz w:val="14"/>
          <w:szCs w:val="14"/>
        </w:rPr>
        <w:t xml:space="preserve"> undermine or </w:t>
      </w:r>
      <w:r>
        <w:rPr>
          <w:rStyle w:val="StyleUnderline"/>
          <w:u w:val="single"/>
        </w:rPr>
        <w:t xml:space="preserve">bypass</w:t>
      </w:r>
      <w:r>
        <w:rPr>
          <w:sz w:val="14"/>
          <w:szCs w:val="14"/>
        </w:rPr>
        <w:t xml:space="preserve"> such </w:t>
      </w:r>
      <w:r>
        <w:rPr>
          <w:rStyle w:val="StyleUnderline"/>
          <w:u w:val="single"/>
        </w:rPr>
        <w:t xml:space="preserve">regulations</w:t>
      </w:r>
      <w:r>
        <w:rPr>
          <w:sz w:val="14"/>
          <w:szCs w:val="14"/>
        </w:rPr>
        <w:t xml:space="preserve">. Ultimately, to safeguard the future of American healthcare, </w:t>
      </w:r>
      <w:r>
        <w:rPr>
          <w:rStyle w:val="StyleUnderline"/>
          <w:u w:val="single"/>
          <w:highlight w:val="yellow"/>
        </w:rPr>
        <w:t xml:space="preserve">a publicly financed, single-payer</w:t>
      </w:r>
      <w:r>
        <w:rPr>
          <w:sz w:val="14"/>
          <w:szCs w:val="14"/>
        </w:rPr>
        <w:t xml:space="preserve"> universal health care program is required. Implementing such a system </w:t>
      </w:r>
      <w:r>
        <w:rPr>
          <w:rStyle w:val="StyleUnderline"/>
          <w:u w:val="single"/>
          <w:highlight w:val="yellow"/>
        </w:rPr>
        <w:t xml:space="preserve">would ensure that care is organized around medical need rather than profit</w:t>
      </w:r>
      <w:r>
        <w:rPr>
          <w:sz w:val="14"/>
          <w:szCs w:val="14"/>
        </w:rPr>
        <w:t xml:space="preserve">—and that current barriers to care such as copayments, deductibles, prior authorizations, and medical debt would become relics of the past.</w:t>
      </w:r>
    </w:p>
    <w:p/>
    <w:p>
      <w:pPr>
        <w:pStyle w:val="Heading4"/>
      </w:pPr>
      <w:bookmarkStart w:id="204" w:name="pmd-heading-ccd2b5a5-8df7-44dc-a98b-0108b834af60"/>
      <w:r>
        <w:t xml:space="preserve">6. Nonunique: Trump gutted health diplomacy, it fails</w:t>
      </w:r>
      <w:bookmarkEnd w:id="204"/>
    </w:p>
    <w:p>
      <w:r>
        <w:rPr>
          <w:rStyle w:val="Style13ptBold"/>
        </w:rPr>
        <w:t xml:space="preserve">Global Biodefense</w:t>
      </w:r>
      <w:r>
        <w:t xml:space="preserve">, 20</w:t>
      </w:r>
      <w:r>
        <w:rPr>
          <w:rStyle w:val="Style13ptBold"/>
        </w:rPr>
        <w:t xml:space="preserve">25</w:t>
      </w:r>
      <w:r>
        <w:t xml:space="preserve"> – staff writers, not attributed specifically “America First, Health Last?” 9/20 </w:t>
      </w:r>
      <w:hyperlink r:id="rId40" w:history="1">
        <w:r>
          <w:t xml:space="preserve">https://globalbiodefense.com/2025/09/20/america-first-health-last/</w:t>
        </w:r>
      </w:hyperlink>
      <w:r>
        <w:t xml:space="preserve">  //DH</w:t>
      </w:r>
    </w:p>
    <w:p/>
    <w:p>
      <w:r>
        <w:rPr>
          <w:sz w:val="14"/>
          <w:szCs w:val="14"/>
        </w:rPr>
        <w:t xml:space="preserve">This week </w:t>
      </w:r>
      <w:r>
        <w:rPr>
          <w:rStyle w:val="StyleUnderline"/>
          <w:u w:val="single"/>
          <w:highlight w:val="yellow"/>
        </w:rPr>
        <w:t xml:space="preserve">the State Department unveiled its “America First Global Health Strategy</w:t>
      </w:r>
      <w:r>
        <w:rPr>
          <w:highlight w:val="yellow"/>
        </w:rPr>
        <w:t xml:space="preserve">”</w:t>
      </w:r>
      <w:r>
        <w:rPr>
          <w:sz w:val="14"/>
          <w:szCs w:val="14"/>
        </w:rPr>
        <w:t xml:space="preserve">, a policy blueprint framed as putting U.S. interests above all else. Just days earlier, </w:t>
      </w:r>
      <w:r>
        <w:rPr>
          <w:rStyle w:val="StyleUnderline"/>
          <w:u w:val="single"/>
          <w:highlight w:val="yellow"/>
        </w:rPr>
        <w:t xml:space="preserve">the House</w:t>
      </w:r>
      <w:r>
        <w:rPr>
          <w:rStyle w:val="StyleUnderline"/>
          <w:u w:val="single"/>
        </w:rPr>
        <w:t xml:space="preserve"> advanced its</w:t>
      </w:r>
      <w:r>
        <w:rPr>
          <w:sz w:val="14"/>
          <w:szCs w:val="14"/>
        </w:rPr>
        <w:t xml:space="preserve"> FY26 Labor-HHS appropriations </w:t>
      </w:r>
      <w:r>
        <w:rPr>
          <w:rStyle w:val="StyleUnderline"/>
          <w:u w:val="single"/>
        </w:rPr>
        <w:t xml:space="preserve">bill, which </w:t>
      </w:r>
      <w:r>
        <w:rPr>
          <w:rStyle w:val="StyleUnderline"/>
          <w:u w:val="single"/>
          <w:highlight w:val="yellow"/>
        </w:rPr>
        <w:t xml:space="preserve">slashes CDC funding</w:t>
      </w:r>
      <w:r>
        <w:rPr>
          <w:sz w:val="14"/>
          <w:szCs w:val="14"/>
        </w:rPr>
        <w:t xml:space="preserve">, eliminates entire prevention programs, </w:t>
      </w:r>
      <w:r>
        <w:rPr>
          <w:rStyle w:val="StyleUnderline"/>
          <w:u w:val="single"/>
          <w:highlight w:val="yellow"/>
        </w:rPr>
        <w:t xml:space="preserve">and</w:t>
      </w:r>
      <w:r>
        <w:rPr>
          <w:sz w:val="14"/>
          <w:szCs w:val="14"/>
        </w:rPr>
        <w:t xml:space="preserve"> all but </w:t>
      </w:r>
      <w:r>
        <w:rPr>
          <w:rStyle w:val="StyleUnderline"/>
          <w:u w:val="single"/>
          <w:highlight w:val="yellow"/>
        </w:rPr>
        <w:t xml:space="preserve">dismantles USAID’s role in global health</w:t>
      </w:r>
      <w:r>
        <w:rPr>
          <w:sz w:val="14"/>
          <w:szCs w:val="14"/>
        </w:rPr>
        <w:t xml:space="preserve">. Together, </w:t>
      </w:r>
      <w:r>
        <w:rPr>
          <w:rStyle w:val="StyleUnderline"/>
          <w:u w:val="single"/>
        </w:rPr>
        <w:t xml:space="preserve">these moves represent a dramatic reorientation of U.S. health engagement</w:t>
      </w:r>
      <w:r>
        <w:rPr>
          <w:sz w:val="14"/>
          <w:szCs w:val="14"/>
        </w:rPr>
        <w:t xml:space="preserve">—one </w:t>
      </w:r>
      <w:r>
        <w:rPr>
          <w:rStyle w:val="StyleUnderline"/>
          <w:u w:val="single"/>
        </w:rPr>
        <w:t xml:space="preserve">that</w:t>
      </w:r>
      <w:r>
        <w:rPr>
          <w:sz w:val="14"/>
          <w:szCs w:val="14"/>
        </w:rPr>
        <w:t xml:space="preserve"> experts warn </w:t>
      </w:r>
      <w:r>
        <w:rPr>
          <w:rStyle w:val="StyleUnderline"/>
          <w:u w:val="single"/>
        </w:rPr>
        <w:t xml:space="preserve">could undermine both global security and America’s own defenses against infectious disease threats</w:t>
      </w:r>
      <w:r>
        <w:rPr>
          <w:sz w:val="14"/>
          <w:szCs w:val="14"/>
        </w:rPr>
        <w:t xml:space="preserve">.</w:t>
      </w:r>
    </w:p>
    <w:p>
      <w:r>
        <w:rPr>
          <w:sz w:val="14"/>
          <w:szCs w:val="14"/>
        </w:rPr>
        <w:t xml:space="preserve">A Strategy of Narrowed Vision</w:t>
      </w:r>
    </w:p>
    <w:p>
      <w:r>
        <w:rPr>
          <w:sz w:val="14"/>
          <w:szCs w:val="14"/>
        </w:rPr>
        <w:t xml:space="preserve">The new strategy, according to Secretary of State Marco Rubio’s introduction, aims to make America “safer, stronger, and more prosperous” by prioritizing bilateral agreements, cutting overhead, and promoting U.S. health products abroad. It emphasizes outbreak surveillance and rapid containment, but it also signals an end to what it calls a “culture of dependency” among aid recipients.</w:t>
      </w:r>
    </w:p>
    <w:p>
      <w:r>
        <w:rPr>
          <w:sz w:val="14"/>
          <w:szCs w:val="14"/>
        </w:rPr>
        <w:t xml:space="preserve">An analysis from Think Global Health points out that these reforms come in the wake of an unprecedented U.S. retreat from global health efforts: “The title signals that the United States still recognizes that global health is tied to national interests, including in countering China’s influence in the Africa region—despite a devastating seven months in which the Trump administration dismantled the U.S. Agency for International Development, cut annual spending on global health by nearly 70%, and withdrew from the World Health Organization”. While the strategy highlights successes against HIV, malaria, and tuberculosis, it is conspicuously silent on continued support for routine immunization, maternal health, or pandemic preparedness beyond surveillance and response.</w:t>
      </w:r>
    </w:p>
    <w:p>
      <w:r>
        <w:rPr>
          <w:sz w:val="14"/>
          <w:szCs w:val="14"/>
        </w:rPr>
        <w:t xml:space="preserve">Cuts That Erode Capacity</w:t>
      </w:r>
    </w:p>
    <w:p>
      <w:r>
        <w:rPr>
          <w:sz w:val="14"/>
          <w:szCs w:val="14"/>
        </w:rPr>
        <w:t xml:space="preserve">For decades, U.S. overseas investments in laboratories, surveillance networks, health workforce training, and supply chain systems have provided the first line of defense against emerging diseases. </w:t>
      </w:r>
      <w:r>
        <w:rPr>
          <w:rStyle w:val="StyleUnderline"/>
          <w:u w:val="single"/>
          <w:highlight w:val="yellow"/>
        </w:rPr>
        <w:t xml:space="preserve">By</w:t>
      </w:r>
      <w:r>
        <w:rPr>
          <w:rStyle w:val="StyleUnderline"/>
          <w:sz w:val="14"/>
          <w:szCs w:val="14"/>
          <w:u w:val="single"/>
        </w:rPr>
        <w:t xml:space="preserve"> </w:t>
      </w:r>
      <w:r>
        <w:rPr>
          <w:sz w:val="14"/>
          <w:szCs w:val="14"/>
        </w:rPr>
        <w:t xml:space="preserve">stripping resources and </w:t>
      </w:r>
      <w:r>
        <w:rPr>
          <w:rStyle w:val="StyleUnderline"/>
          <w:u w:val="single"/>
          <w:highlight w:val="yellow"/>
        </w:rPr>
        <w:t xml:space="preserve">dismantling USAID’</w:t>
      </w:r>
      <w:r>
        <w:rPr>
          <w:highlight w:val="yellow"/>
        </w:rPr>
        <w:t xml:space="preserve">s</w:t>
      </w:r>
      <w:r>
        <w:rPr>
          <w:sz w:val="14"/>
          <w:szCs w:val="14"/>
        </w:rPr>
        <w:t xml:space="preserve"> presence, </w:t>
      </w:r>
      <w:r>
        <w:rPr>
          <w:rStyle w:val="StyleUnderline"/>
          <w:u w:val="single"/>
          <w:highlight w:val="yellow"/>
        </w:rPr>
        <w:t xml:space="preserve">the United States is undermining its ability to build capacity abroad, </w:t>
      </w:r>
      <w:r>
        <w:rPr>
          <w:rStyle w:val="Emphasis"/>
          <w:highlight w:val="yellow"/>
        </w:rPr>
        <w:t xml:space="preserve">weakening trust</w:t>
      </w:r>
      <w:r>
        <w:rPr>
          <w:rStyle w:val="StyleUnderline"/>
          <w:u w:val="single"/>
          <w:highlight w:val="yellow"/>
        </w:rPr>
        <w:t xml:space="preserve"> with partner governments</w:t>
      </w:r>
      <w:r>
        <w:rPr>
          <w:highlight w:val="yellow"/>
        </w:rPr>
        <w:t xml:space="preserve">, </w:t>
      </w:r>
      <w:r>
        <w:rPr>
          <w:rStyle w:val="StyleUnderline"/>
          <w:u w:val="single"/>
          <w:highlight w:val="yellow"/>
        </w:rPr>
        <w:t xml:space="preserve">and </w:t>
      </w:r>
      <w:r>
        <w:rPr>
          <w:rStyle w:val="Emphasis"/>
          <w:highlight w:val="yellow"/>
        </w:rPr>
        <w:t xml:space="preserve">forfeiting influence</w:t>
      </w:r>
      <w:r>
        <w:rPr>
          <w:rStyle w:val="StyleUnderline"/>
          <w:u w:val="single"/>
          <w:highlight w:val="yellow"/>
        </w:rPr>
        <w:t xml:space="preserve"> to rivals</w:t>
      </w:r>
      <w:r>
        <w:rPr>
          <w:sz w:val="14"/>
          <w:szCs w:val="14"/>
        </w:rPr>
        <w:t xml:space="preserve">. Those gaps abroad become vulnerabilities at home: </w:t>
      </w:r>
      <w:r>
        <w:rPr>
          <w:rStyle w:val="StyleUnderline"/>
          <w:u w:val="single"/>
          <w:highlight w:val="yellow"/>
        </w:rPr>
        <w:t xml:space="preserve">fragile health systems fail to catch outbreaks early, cross-border threats spread unchecked</w:t>
      </w:r>
      <w:r>
        <w:rPr>
          <w:sz w:val="14"/>
          <w:szCs w:val="14"/>
        </w:rPr>
        <w:t xml:space="preserve">, and the likelihood that dangerous pathogens reach American shores increases.</w:t>
      </w:r>
    </w:p>
    <w:p>
      <w:r>
        <w:rPr>
          <w:sz w:val="14"/>
          <w:szCs w:val="14"/>
        </w:rPr>
        <w:t xml:space="preserve">National Security and the Public’s Interest</w:t>
      </w:r>
    </w:p>
    <w:p>
      <w:r>
        <w:rPr>
          <w:sz w:val="14"/>
          <w:szCs w:val="14"/>
        </w:rPr>
        <w:t xml:space="preserve">While the administration frames this as a recalibration to better protect Americans, the reality is that diseases do not respect borders. Public health experts stress that investment in prevention and preparedness is not charity—it is national security. The U.S. economy, military readiness, and population health depend on the ability to detect and contain outbreaks where they start. From Ebola to COVID-19, history shows that weakened surveillance abroad means heightened risk at home.</w:t>
      </w:r>
    </w:p>
    <w:p>
      <w:r>
        <w:rPr>
          <w:sz w:val="14"/>
          <w:szCs w:val="14"/>
        </w:rPr>
        <w:t xml:space="preserve">Retreat from Soft Power</w:t>
      </w:r>
    </w:p>
    <w:p>
      <w:r>
        <w:rPr>
          <w:sz w:val="14"/>
          <w:szCs w:val="14"/>
        </w:rPr>
        <w:t xml:space="preserve">For years, global health assistance was a cornerstone of U.S. soft diplomacy. Programs like PEPFAR not only saved 26 million lives but also stabilized fragile states and strengthened America’s image as a trusted partner. By reshaping aid into a transactional tool of bilateral leverage, </w:t>
      </w:r>
      <w:r>
        <w:rPr>
          <w:rStyle w:val="StyleUnderline"/>
          <w:u w:val="single"/>
          <w:highlight w:val="yellow"/>
        </w:rPr>
        <w:t xml:space="preserve">the U.S. risks forfeiting that influence to competitors, particularly China,</w:t>
      </w:r>
      <w:r>
        <w:rPr>
          <w:rStyle w:val="StyleUnderline"/>
          <w:u w:val="single"/>
        </w:rPr>
        <w:t xml:space="preserve"> which has expanded its footprint in Africa and Asia through health diplomacy.</w:t>
      </w:r>
    </w:p>
    <w:p>
      <w:r>
        <w:rPr>
          <w:sz w:val="14"/>
          <w:szCs w:val="14"/>
        </w:rPr>
        <w:t xml:space="preserve">Senator Jim Risch, a Republican voice supporting the strategy, praised it as a way to ensure accountability and reduce waste. But critics counter that in stripping away USAID, hollowing out CDC and NIH, and narrowing global engagement, the U.S. is dismantling the very architecture that has kept it secure and respected in an interconnected world.</w:t>
      </w:r>
    </w:p>
    <w:p>
      <w:r>
        <w:rPr>
          <w:sz w:val="14"/>
          <w:szCs w:val="14"/>
        </w:rPr>
        <w:t xml:space="preserve">The “America First” approach may claim to put U.S. citizens first, but by shrinking investment, sidelining science agencies, and retreating from multilateral leadership, it leaves Americans more exposed to pandemics, biothreats, and geopolitical rivals. For a public health and biosecurity community already stretched thin, the concern is clear: this is not just a budgetary choice, but a retreat from the global health security that underpins America’s own safety and prosperity.</w:t>
      </w:r>
    </w:p>
    <w:p>
      <w:pPr>
        <w:pStyle w:val="Heading3"/>
      </w:pPr>
      <w:bookmarkStart w:id="205" w:name="pmd-heading-8ddb1627-f096-46fd-ab22-84ad2a6434e1"/>
      <w:r>
        <w:t xml:space="preserve">1AR - no link/ turn - plan increases revenue</w:t>
      </w:r>
      <w:bookmarkEnd w:id="205"/>
    </w:p>
    <w:p>
      <w:pPr>
        <w:pStyle w:val="Heading4"/>
      </w:pPr>
      <w:bookmarkStart w:id="206" w:name="pmd-heading-cb49437a-80dc-40c5-a1b5-aefc81a0b167"/>
      <w:r>
        <w:t xml:space="preserve">Plan </w:t>
      </w:r>
      <w:r>
        <w:rPr>
          <w:u w:val="single"/>
        </w:rPr>
        <w:t xml:space="preserve">increases</w:t>
      </w:r>
      <w:r>
        <w:t xml:space="preserve"> revenue by reducing administrative workload and subsidizing graduate medical education</w:t>
      </w:r>
      <w:bookmarkEnd w:id="206"/>
    </w:p>
    <w:p>
      <w:r>
        <w:t xml:space="preserve">Yadigar </w:t>
      </w:r>
      <w:r>
        <w:rPr>
          <w:rStyle w:val="Style13ptBold"/>
        </w:rPr>
        <w:t xml:space="preserve">ALUŞ</w:t>
      </w:r>
      <w:r>
        <w:t xml:space="preserve">, 20</w:t>
      </w:r>
      <w:r>
        <w:rPr>
          <w:rStyle w:val="Style13ptBold"/>
        </w:rPr>
        <w:t xml:space="preserve">25</w:t>
      </w:r>
      <w:r>
        <w:t xml:space="preserve"> - GTA, Wayne State University, College of Liberal Arts and Sciences “THE MODERN MANIFESTATION OF THE HIPPOCRATIC OATH FOR HUMAN RIGHTS: MEDICARE-FOR-ALL” INTERNATIONAL JOURNAL OF SOCIAL AND ECONOMIC STUDIES </w:t>
      </w:r>
    </w:p>
    <w:p>
      <w:hyperlink r:id="rId42" w:history="1">
        <w:r>
          <w:t xml:space="preserve">https://dergipark.org.tr/en/download/article-file/4291333</w:t>
        </w:r>
      </w:hyperlink>
      <w:r>
        <w:rPr>
          <w:sz w:val="14"/>
          <w:szCs w:val="14"/>
        </w:rPr>
        <w:t xml:space="preserve"> //DH</w:t>
      </w:r>
    </w:p>
    <w:p/>
    <w:p>
      <w:r>
        <w:rPr>
          <w:sz w:val="14"/>
          <w:szCs w:val="14"/>
        </w:rPr>
        <w:t xml:space="preserve">Would Medicare-for-All Change the Current Scarcity of Physicians? </w:t>
      </w:r>
    </w:p>
    <w:p>
      <w:r>
        <w:rPr>
          <w:sz w:val="14"/>
          <w:szCs w:val="14"/>
        </w:rPr>
        <w:t xml:space="preserve">An article from LeverageRx states, that although this is a nationwide problem, “studies show that </w:t>
      </w:r>
      <w:r>
        <w:rPr>
          <w:rStyle w:val="StyleUnderline"/>
          <w:u w:val="single"/>
        </w:rPr>
        <w:t xml:space="preserve">patients living in rural areas are 5 times more likely to live in a county with a physician shortage</w:t>
      </w:r>
      <w:r>
        <w:rPr>
          <w:sz w:val="14"/>
          <w:szCs w:val="14"/>
        </w:rPr>
        <w:t xml:space="preserve"> than those living in urban and suburban areas” (Wolstenholm, 2019). Individuals living in rural areas are more likely to be covered by Medicaid than those living in urban areas. The National Center for Health Statistics (NCHS) argues that physicians in rural areas are more likely than those in urban areas to accept new Medicaid patients, and about the same accepting new patients with Medicaid coverage as they are patients with private coverage (National, 2016, p. 17). Tikkanen from the Commonwealth Fund states </w:t>
      </w:r>
      <w:r>
        <w:rPr>
          <w:rStyle w:val="StyleUnderline"/>
          <w:u w:val="single"/>
          <w:highlight w:val="yellow"/>
        </w:rPr>
        <w:t xml:space="preserve">one of the major problems with health care in America is the inefficient use of the doctors</w:t>
      </w:r>
      <w:r>
        <w:rPr>
          <w:sz w:val="14"/>
          <w:szCs w:val="14"/>
        </w:rPr>
        <w:t xml:space="preserve"> we already have. Americans see doctors far less than other countries despite the highest level of health care spending (Tikkanen, 2020). Kerns and Willies from the Harvard Business Review estimate that 20 percent to </w:t>
      </w:r>
      <w:r>
        <w:rPr>
          <w:rStyle w:val="StyleUnderline"/>
          <w:u w:val="single"/>
          <w:highlight w:val="yellow"/>
        </w:rPr>
        <w:t xml:space="preserve">30 percent of physician productivity is absorbed by paperwork</w:t>
      </w:r>
      <w:r>
        <w:rPr>
          <w:sz w:val="14"/>
          <w:szCs w:val="14"/>
        </w:rPr>
        <w:t xml:space="preserve">, electronic medical record inputs, and other compliance-related work (Kerns and Willies, 2020).  </w:t>
      </w:r>
    </w:p>
    <w:p>
      <w:r>
        <w:rPr>
          <w:sz w:val="14"/>
          <w:szCs w:val="14"/>
        </w:rPr>
        <w:t xml:space="preserve">Creating a </w:t>
      </w:r>
      <w:r>
        <w:rPr>
          <w:rStyle w:val="StyleUnderline"/>
          <w:u w:val="single"/>
          <w:highlight w:val="yellow"/>
        </w:rPr>
        <w:t xml:space="preserve">universal healthcare</w:t>
      </w:r>
      <w:r>
        <w:rPr>
          <w:sz w:val="14"/>
          <w:szCs w:val="14"/>
        </w:rPr>
        <w:t xml:space="preserve"> program </w:t>
      </w:r>
      <w:r>
        <w:rPr>
          <w:rStyle w:val="StyleUnderline"/>
          <w:u w:val="single"/>
          <w:highlight w:val="yellow"/>
        </w:rPr>
        <w:t xml:space="preserve">could unburden many physicians by passing a fair amount of paperwork to</w:t>
      </w:r>
      <w:r>
        <w:rPr>
          <w:sz w:val="14"/>
          <w:szCs w:val="14"/>
        </w:rPr>
        <w:t xml:space="preserve"> the </w:t>
      </w:r>
      <w:r>
        <w:rPr>
          <w:rStyle w:val="StyleUnderline"/>
          <w:u w:val="single"/>
          <w:highlight w:val="yellow"/>
        </w:rPr>
        <w:t xml:space="preserve">Medicare</w:t>
      </w:r>
      <w:r>
        <w:rPr>
          <w:sz w:val="14"/>
          <w:szCs w:val="14"/>
        </w:rPr>
        <w:t xml:space="preserve"> system. One of the other problems that could be addressed with a new Universal healthcare bill is to increase the number of subsidies medical students receive. The Association of the American Medical Colleges (AAMC) notes that medical school enrollment has increased nearly 30% since 2002. The study highlights that </w:t>
      </w:r>
      <w:r>
        <w:rPr>
          <w:rStyle w:val="StyleUnderline"/>
          <w:u w:val="single"/>
        </w:rPr>
        <w:t xml:space="preserve">despite significant growth in student enrolments, concerns remain over the number of available internship places and the supply of instructors</w:t>
      </w:r>
      <w:r>
        <w:rPr>
          <w:sz w:val="14"/>
          <w:szCs w:val="14"/>
        </w:rPr>
        <w:t xml:space="preserve"> (Association, 2019, p. 16). A </w:t>
      </w:r>
      <w:r>
        <w:rPr>
          <w:rStyle w:val="StyleUnderline"/>
          <w:u w:val="single"/>
          <w:highlight w:val="yellow"/>
        </w:rPr>
        <w:t xml:space="preserve">Medicare for All</w:t>
      </w:r>
      <w:r>
        <w:rPr>
          <w:sz w:val="14"/>
          <w:szCs w:val="14"/>
        </w:rPr>
        <w:t xml:space="preserve"> healthcare system </w:t>
      </w:r>
      <w:r>
        <w:rPr>
          <w:rStyle w:val="StyleUnderline"/>
          <w:u w:val="single"/>
          <w:highlight w:val="yellow"/>
        </w:rPr>
        <w:t xml:space="preserve">could help manage physician utilization by creating a nationwide database</w:t>
      </w:r>
      <w:r>
        <w:rPr>
          <w:rStyle w:val="StyleUnderline"/>
          <w:u w:val="single"/>
        </w:rPr>
        <w:t xml:space="preserve"> and eliminating or implementing some of the additional paperwork. </w:t>
      </w:r>
      <w:r>
        <w:rPr>
          <w:rStyle w:val="StyleUnderline"/>
          <w:u w:val="single"/>
          <w:highlight w:val="yellow"/>
        </w:rPr>
        <w:t xml:space="preserve">It could give the federal government a chance to increase subsidies and graduate medical education</w:t>
      </w:r>
      <w:r>
        <w:rPr>
          <w:sz w:val="14"/>
          <w:szCs w:val="14"/>
        </w:rPr>
        <w:t xml:space="preserve">. Universal healthcare could level the playing field in rural areas. </w:t>
      </w:r>
      <w:r>
        <w:rPr>
          <w:rStyle w:val="StyleUnderline"/>
          <w:u w:val="single"/>
          <w:highlight w:val="yellow"/>
        </w:rPr>
        <w:t xml:space="preserve">It would give doctors more incentives to practice in disadvantaged areas</w:t>
      </w:r>
      <w:r>
        <w:rPr>
          <w:rStyle w:val="StyleUnderline"/>
          <w:u w:val="single"/>
        </w:rPr>
        <w:t xml:space="preserve"> and in rural America</w:t>
      </w:r>
      <w:r>
        <w:rPr>
          <w:sz w:val="14"/>
          <w:szCs w:val="14"/>
        </w:rPr>
        <w:t xml:space="preserve">. </w:t>
      </w:r>
    </w:p>
    <w:p/>
    <w:p>
      <w:pPr>
        <w:pStyle w:val="Heading4"/>
      </w:pPr>
      <w:bookmarkStart w:id="207" w:name="pmd-heading-1b1d2fd1-8d38-4a6f-96ca-6d380ba3827e"/>
      <w:r>
        <w:t xml:space="preserve">Monopsony power won’t drive prices too low – Canada shows there’s still incentive to pay doctors market wages</w:t>
      </w:r>
      <w:bookmarkEnd w:id="207"/>
    </w:p>
    <w:p>
      <w:r>
        <w:t xml:space="preserve">Don </w:t>
      </w:r>
      <w:r>
        <w:rPr>
          <w:rStyle w:val="Style13ptBold"/>
        </w:rPr>
        <w:t xml:space="preserve">McCanne,</w:t>
      </w:r>
      <w:r>
        <w:t xml:space="preserve"> M.D., 20</w:t>
      </w:r>
      <w:r>
        <w:rPr>
          <w:rStyle w:val="Style13ptBold"/>
        </w:rPr>
        <w:t xml:space="preserve">19</w:t>
      </w:r>
      <w:r>
        <w:t xml:space="preserve"> – retired physician and Senior Health Policy Fellow with Physicians for a National Health Program “A Medicare for All monopsony would get the prices right”  https://pnhp.org/news/a-medicare-for-all-monopsony-would-get-the-prices-right/  //DH</w:t>
      </w:r>
    </w:p>
    <w:p/>
    <w:p>
      <w:r>
        <w:rPr>
          <w:sz w:val="14"/>
          <w:szCs w:val="14"/>
        </w:rPr>
        <w:t xml:space="preserve">In the debate over the proposal for a single payer model of Medicare for All, </w:t>
      </w:r>
      <w:r>
        <w:rPr>
          <w:rStyle w:val="StyleUnderline"/>
          <w:u w:val="single"/>
          <w:highlight w:val="yellow"/>
        </w:rPr>
        <w:t xml:space="preserve">the claim is often made that</w:t>
      </w:r>
      <w:r>
        <w:rPr>
          <w:sz w:val="14"/>
          <w:szCs w:val="14"/>
        </w:rPr>
        <w:t xml:space="preserve"> giving the government that much power to set prices (functioning as </w:t>
      </w:r>
      <w:r>
        <w:rPr>
          <w:rStyle w:val="StyleUnderline"/>
          <w:u w:val="single"/>
        </w:rPr>
        <w:t xml:space="preserve">a </w:t>
      </w:r>
      <w:r>
        <w:rPr>
          <w:rStyle w:val="StyleUnderline"/>
          <w:u w:val="single"/>
          <w:highlight w:val="yellow"/>
        </w:rPr>
        <w:t xml:space="preserve">monopsony</w:t>
      </w:r>
      <w:r>
        <w:rPr>
          <w:sz w:val="14"/>
          <w:szCs w:val="14"/>
        </w:rPr>
        <w:t xml:space="preserve"> – a single purchaser of health care) </w:t>
      </w:r>
      <w:r>
        <w:rPr>
          <w:rStyle w:val="StyleUnderline"/>
          <w:u w:val="single"/>
          <w:highlight w:val="yellow"/>
        </w:rPr>
        <w:t xml:space="preserve">would drive physicians and hospitals into insolvency</w:t>
      </w:r>
      <w:r>
        <w:rPr>
          <w:rStyle w:val="StyleUnderline"/>
          <w:sz w:val="14"/>
          <w:szCs w:val="14"/>
          <w:u w:val="single"/>
        </w:rPr>
        <w:t xml:space="preserve"> </w:t>
      </w:r>
      <w:r>
        <w:rPr>
          <w:sz w:val="14"/>
          <w:szCs w:val="14"/>
        </w:rPr>
        <w:t xml:space="preserve">thus decreasing access to health care. This NBER paper is important because it shows what is actually happening in Canada under its single payer model of health care financing and what might happen in the United States under a single payer Medicare for All monopsony.</w:t>
      </w:r>
    </w:p>
    <w:p>
      <w:r>
        <w:rPr>
          <w:sz w:val="14"/>
          <w:szCs w:val="14"/>
        </w:rPr>
        <w:t xml:space="preserve">Many studies have shown that much of the administrative waste that characterizes the health care financing system in the United States would be recoverable under a single payer system. But a single payer would also have the monopsonistic power to drive down prices, potentially saving even more funds. So </w:t>
      </w:r>
      <w:r>
        <w:rPr>
          <w:rStyle w:val="StyleUnderline"/>
          <w:u w:val="single"/>
          <w:highlight w:val="yellow"/>
        </w:rPr>
        <w:t xml:space="preserve">how has Canada</w:t>
      </w:r>
      <w:r>
        <w:rPr>
          <w:sz w:val="14"/>
          <w:szCs w:val="14"/>
        </w:rPr>
        <w:t xml:space="preserve">, with its Medicare for All-like system, </w:t>
      </w:r>
      <w:r>
        <w:rPr>
          <w:rStyle w:val="StyleUnderline"/>
          <w:u w:val="single"/>
          <w:highlight w:val="yellow"/>
        </w:rPr>
        <w:t xml:space="preserve">utilized its monopsonistic power?</w:t>
      </w:r>
    </w:p>
    <w:p>
      <w:r>
        <w:rPr>
          <w:rStyle w:val="StyleUnderline"/>
          <w:u w:val="single"/>
          <w:highlight w:val="yellow"/>
        </w:rPr>
        <w:t xml:space="preserve">Canada has driven down drug prices so that they are 54 percent lower</w:t>
      </w:r>
      <w:r>
        <w:rPr>
          <w:rStyle w:val="StyleUnderline"/>
          <w:u w:val="single"/>
        </w:rPr>
        <w:t xml:space="preserve"> than in the U</w:t>
      </w:r>
      <w:r>
        <w:rPr>
          <w:sz w:val="14"/>
          <w:szCs w:val="14"/>
        </w:rPr>
        <w:t xml:space="preserve">nited </w:t>
      </w:r>
      <w:r>
        <w:rPr>
          <w:rStyle w:val="StyleUnderline"/>
          <w:u w:val="single"/>
        </w:rPr>
        <w:t xml:space="preserve">S</w:t>
      </w:r>
      <w:r>
        <w:rPr>
          <w:sz w:val="14"/>
          <w:szCs w:val="14"/>
        </w:rPr>
        <w:t xml:space="preserve">tates. They have been able to do that since their drug market is only about one-tenth of that in the United States, thus there is no fear that lower profit margins would have any impact in suppressing new drug innovation. This fear of suppressing innovation has been expressed repeatedly in the United States considering our very large drug market, but other factors not addressed here suggest that the costs of drug innovation do not justify the price gouging that is taking place in the U.S.</w:t>
      </w:r>
    </w:p>
    <w:p>
      <w:r>
        <w:rPr>
          <w:sz w:val="14"/>
          <w:szCs w:val="14"/>
        </w:rPr>
        <w:t xml:space="preserve">What is particularly striking in this paper is that </w:t>
      </w:r>
      <w:r>
        <w:rPr>
          <w:rStyle w:val="StyleUnderline"/>
          <w:u w:val="single"/>
          <w:highlight w:val="yellow"/>
        </w:rPr>
        <w:t xml:space="preserve">Canada is not using its monopsonistic power to drive down wages and salaries</w:t>
      </w:r>
      <w:r>
        <w:rPr>
          <w:sz w:val="14"/>
          <w:szCs w:val="14"/>
        </w:rPr>
        <w:t xml:space="preserve"> in the health care industry to levels that are comparable to those in our traditional Medicare program. </w:t>
      </w:r>
      <w:r>
        <w:rPr>
          <w:rStyle w:val="StyleUnderline"/>
          <w:u w:val="single"/>
          <w:highlight w:val="yellow"/>
        </w:rPr>
        <w:t xml:space="preserve">Rather they are pricing health care wages based on prevailing labor market conditions</w:t>
      </w:r>
      <w:r>
        <w:rPr>
          <w:highlight w:val="yellow"/>
        </w:rPr>
        <w:t xml:space="preserve">.</w:t>
      </w:r>
    </w:p>
    <w:p>
      <w:r>
        <w:rPr>
          <w:sz w:val="14"/>
          <w:szCs w:val="14"/>
        </w:rPr>
        <w:t xml:space="preserve">In the United States, Medicare has exercised its monopsonistic power to drive prices down to levels that some claim to be below costs. </w:t>
      </w:r>
      <w:r>
        <w:rPr>
          <w:rStyle w:val="StyleUnderline"/>
          <w:u w:val="single"/>
          <w:highlight w:val="yellow"/>
        </w:rPr>
        <w:t xml:space="preserve">It is the private insurance sector that has been complicit with driving prices up, and Medicare has been able to offset some of the excessive pricing through its monopsonistic leverage</w:t>
      </w:r>
      <w:r>
        <w:rPr>
          <w:sz w:val="14"/>
          <w:szCs w:val="14"/>
        </w:rPr>
        <w:t xml:space="preserve">.</w:t>
      </w:r>
    </w:p>
    <w:p>
      <w:r>
        <w:rPr>
          <w:sz w:val="14"/>
          <w:szCs w:val="14"/>
        </w:rPr>
        <w:t xml:space="preserve">Private insurers have at least two incentives to drive up prices. Revenue in excess of medical losses (costs of patient care) are retained by the insurer to fund their own administrative costs and to provide profits. Their primary product is administration and the more administrative services they can sell, the better for them. So private insurers contribute directly to high health care costs in the U.S. both by driving up prices and by generating ever more administrative waste.</w:t>
      </w:r>
    </w:p>
    <w:p>
      <w:r>
        <w:rPr>
          <w:sz w:val="14"/>
          <w:szCs w:val="14"/>
        </w:rPr>
        <w:t xml:space="preserve">But </w:t>
      </w:r>
      <w:r>
        <w:rPr>
          <w:rStyle w:val="StyleUnderline"/>
          <w:u w:val="single"/>
        </w:rPr>
        <w:t xml:space="preserve">in Canada, the public stewards are pricing health care at a level that ensures an adequate health care labor supply yet not wasting taxpayer funds on excessive prices</w:t>
      </w:r>
      <w:r>
        <w:rPr>
          <w:sz w:val="14"/>
          <w:szCs w:val="14"/>
        </w:rPr>
        <w:t xml:space="preserve">. Further, through the administrative simplicity of the single payer model, they are not wasting financial resources that are better used for patient care,</w:t>
      </w:r>
    </w:p>
    <w:p/>
    <w:p>
      <w:pPr>
        <w:pStyle w:val="Heading4"/>
      </w:pPr>
      <w:bookmarkStart w:id="208" w:name="pmd-heading-3733ac78-c130-4907-9ec4-d562adf26757"/>
      <w:r>
        <w:t xml:space="preserve">The turn outweighs the link – administrative burdens have a greater impact on doctor workload</w:t>
      </w:r>
      <w:bookmarkEnd w:id="208"/>
    </w:p>
    <w:p>
      <w:r>
        <w:t xml:space="preserve">Marc </w:t>
      </w:r>
      <w:r>
        <w:rPr>
          <w:rStyle w:val="Style13ptBold"/>
        </w:rPr>
        <w:t xml:space="preserve">Ayoub, </w:t>
      </w:r>
      <w:r>
        <w:t xml:space="preserve">20</w:t>
      </w:r>
      <w:r>
        <w:rPr>
          <w:rStyle w:val="Style13ptBold"/>
        </w:rPr>
        <w:t xml:space="preserve">26</w:t>
      </w:r>
      <w:r>
        <w:t xml:space="preserve"> - MD, is the founder of Saile an Assistant Professor of Neurosurgery at the Donald &amp; Barbara Zucker School of Medicine. “Everyone’s Betting on AI to Solve the Physician Shortage —They’re Solving the Wrong Problem” MedCity News, 5/19 </w:t>
      </w:r>
      <w:hyperlink r:id="rId43" w:history="1">
        <w:r>
          <w:t xml:space="preserve">https://medcitynews.com/2026/05/everyones-betting-on-ai-to-solve-the-physician-shortage-theyre-solving-the-wrong-problem/</w:t>
        </w:r>
      </w:hyperlink>
      <w:r>
        <w:t xml:space="preserve"> //DH</w:t>
      </w:r>
    </w:p>
    <w:p/>
    <w:p>
      <w:r>
        <w:rPr>
          <w:sz w:val="14"/>
          <w:szCs w:val="14"/>
        </w:rPr>
        <w:t xml:space="preserve">Many conversations about the U.S. healthcare workforce start with the same word: shortage. Legislators want to fund more residency slots. Medical schools are expanding enrollment. Policy papers project the deficit and call for structural reform.</w:t>
      </w:r>
    </w:p>
    <w:p>
      <w:r>
        <w:rPr>
          <w:sz w:val="14"/>
          <w:szCs w:val="14"/>
        </w:rPr>
        <w:t xml:space="preserve">I understand the instinct. But as a practicing physician who has worked inside the system for years, I want to offer a more inconvenient observation: </w:t>
      </w:r>
      <w:r>
        <w:rPr>
          <w:rStyle w:val="StyleUnderline"/>
          <w:u w:val="single"/>
          <w:highlight w:val="yellow"/>
        </w:rPr>
        <w:t xml:space="preserve">we are not running out of doctors. We are running a system that is</w:t>
      </w:r>
      <w:r>
        <w:rPr>
          <w:sz w:val="14"/>
          <w:szCs w:val="14"/>
        </w:rPr>
        <w:t xml:space="preserve"> remarkably </w:t>
      </w:r>
      <w:r>
        <w:rPr>
          <w:rStyle w:val="StyleUnderline"/>
          <w:u w:val="single"/>
          <w:highlight w:val="yellow"/>
        </w:rPr>
        <w:t xml:space="preserve">effective at preventing qualified physicians from doing the work they trained for.</w:t>
      </w:r>
    </w:p>
    <w:p>
      <w:r>
        <w:rPr>
          <w:sz w:val="14"/>
          <w:szCs w:val="14"/>
        </w:rPr>
        <w:t xml:space="preserve">The framing matters because it determines the solution. </w:t>
      </w:r>
      <w:r>
        <w:rPr>
          <w:rStyle w:val="StyleUnderline"/>
          <w:u w:val="single"/>
        </w:rPr>
        <w:t xml:space="preserve">This isn’t a supply problem. It’s a distribution problem</w:t>
      </w:r>
      <w:r>
        <w:rPr>
          <w:sz w:val="14"/>
          <w:szCs w:val="14"/>
        </w:rPr>
        <w:t xml:space="preserve">. The physicians exist. The system just isn’t getting them where they need to be. If you treat it as a supply problem, you fund more residencies. That takes a decade to produce results and does nothing for the patient who needs care today. If you treat it as a distribution problem, you remove the administrative barriers preventing trained physicians from working where they are needed. That is addressable now.</w:t>
      </w:r>
    </w:p>
    <w:p>
      <w:r>
        <w:rPr>
          <w:rStyle w:val="StyleUnderline"/>
          <w:u w:val="single"/>
        </w:rPr>
        <w:t xml:space="preserve">Consider the data on who is actually leaving</w:t>
      </w:r>
      <w:r>
        <w:rPr>
          <w:rStyle w:val="StyleUnderline"/>
          <w:sz w:val="14"/>
          <w:szCs w:val="14"/>
          <w:u w:val="single"/>
        </w:rPr>
        <w:t xml:space="preserve">.</w:t>
      </w:r>
      <w:r>
        <w:rPr>
          <w:sz w:val="14"/>
          <w:szCs w:val="14"/>
        </w:rPr>
        <w:t xml:space="preserve"> According to McKinsey’s most recent U.S. physician survey, approximately </w:t>
      </w:r>
      <w:r>
        <w:rPr>
          <w:rStyle w:val="StyleUnderline"/>
          <w:u w:val="single"/>
          <w:highlight w:val="yellow"/>
        </w:rPr>
        <w:t xml:space="preserve">35%</w:t>
      </w:r>
      <w:r>
        <w:rPr>
          <w:sz w:val="14"/>
          <w:szCs w:val="14"/>
        </w:rPr>
        <w:t xml:space="preserve"> of physicians </w:t>
      </w:r>
      <w:r>
        <w:rPr>
          <w:rStyle w:val="StyleUnderline"/>
          <w:u w:val="single"/>
        </w:rPr>
        <w:t xml:space="preserve">say </w:t>
      </w:r>
      <w:r>
        <w:rPr>
          <w:rStyle w:val="StyleUnderline"/>
          <w:u w:val="single"/>
          <w:highlight w:val="yellow"/>
        </w:rPr>
        <w:t xml:space="preserve">they are likely to leave their current roles</w:t>
      </w:r>
      <w:r>
        <w:rPr>
          <w:rStyle w:val="StyleUnderline"/>
          <w:u w:val="single"/>
        </w:rPr>
        <w:t xml:space="preserve"> in the next five years</w:t>
      </w:r>
      <w:r>
        <w:rPr>
          <w:sz w:val="14"/>
          <w:szCs w:val="14"/>
        </w:rPr>
        <w:t xml:space="preserve">, with roughly 60% of those expecting to leave clinical practice entirely. That is not a pipeline problem. </w:t>
      </w:r>
      <w:r>
        <w:rPr>
          <w:rStyle w:val="StyleUnderline"/>
          <w:u w:val="single"/>
        </w:rPr>
        <w:t xml:space="preserve">Those physicians are trained and credentialed. </w:t>
      </w:r>
      <w:r>
        <w:rPr>
          <w:rStyle w:val="StyleUnderline"/>
          <w:u w:val="single"/>
          <w:highlight w:val="yellow"/>
        </w:rPr>
        <w:t xml:space="preserve">The system is making it too difficult for them to work.</w:t>
      </w:r>
    </w:p>
    <w:p>
      <w:r>
        <w:rPr>
          <w:rStyle w:val="StyleUnderline"/>
          <w:u w:val="single"/>
          <w:highlight w:val="yellow"/>
        </w:rPr>
        <w:t xml:space="preserve">The administrative process</w:t>
      </w:r>
      <w:r>
        <w:rPr>
          <w:sz w:val="14"/>
          <w:szCs w:val="14"/>
        </w:rPr>
        <w:t xml:space="preserve"> of connecting a physician to a new facility or opportunity </w:t>
      </w:r>
      <w:r>
        <w:rPr>
          <w:rStyle w:val="StyleUnderline"/>
          <w:u w:val="single"/>
          <w:highlight w:val="yellow"/>
        </w:rPr>
        <w:t xml:space="preserve">is the actual constraint</w:t>
      </w:r>
      <w:r>
        <w:rPr>
          <w:sz w:val="14"/>
          <w:szCs w:val="14"/>
        </w:rPr>
        <w:t xml:space="preserve">. When I look at the data on where physicians say the friction is concentrated, credentialing consistently ranks near the top. A Deloitte survey of physicians found that 64% identified provider credentialing as one of the biggest opportunities for workflow improvement, alongside prior authorizations and communications with pharmacists. Physicians are not complaining about the existence of credentialing. They are pointing to it as a process that is broken and ripe for technology-enabled change.</w:t>
      </w:r>
    </w:p>
    <w:p>
      <w:r>
        <w:rPr>
          <w:sz w:val="14"/>
          <w:szCs w:val="14"/>
        </w:rPr>
        <w:t xml:space="preserve">There are physicians picking up additional shifts, taking on telehealth gigs, actively looking for more opportunities to contribute. Forbes and other outlets have started writing about the physician side gig as a growing phenomenon, with data suggesting </w:t>
      </w:r>
      <w:r>
        <w:rPr>
          <w:rStyle w:val="StyleUnderline"/>
          <w:u w:val="single"/>
        </w:rPr>
        <w:t xml:space="preserve">40 to 50% of doctors are picking up additional work outside their primary roles. These are not burned-out physicians trying to escape medicine. </w:t>
      </w:r>
      <w:r>
        <w:rPr>
          <w:rStyle w:val="StyleUnderline"/>
          <w:u w:val="single"/>
          <w:highlight w:val="yellow"/>
        </w:rPr>
        <w:t xml:space="preserve">They are physicians who want to work more and are being slowed down by paperwork</w:t>
      </w:r>
      <w:r>
        <w:rPr>
          <w:rStyle w:val="StyleUnderline"/>
          <w:u w:val="single"/>
        </w:rPr>
        <w:t xml:space="preserve">.</w:t>
      </w:r>
    </w:p>
    <w:p>
      <w:r>
        <w:rPr>
          <w:sz w:val="14"/>
          <w:szCs w:val="14"/>
        </w:rPr>
        <w:t xml:space="preserve">McKinsey’s data reinforces what clinicians already know firsthand: 51% of physicians identify schedule flexibility as a key retention factor, yet only 59% of workplaces are actively pursuing such enhancements. The gap between what physicians want and what the system provides is not a funding gap. It is a friction gap.</w:t>
      </w:r>
    </w:p>
    <w:p/>
    <w:p>
      <w:pPr>
        <w:pStyle w:val="Heading3"/>
      </w:pPr>
      <w:bookmarkStart w:id="209" w:name="pmd-heading-52ea6c03-ddfe-4e70-8bad-483b1050e9d7"/>
      <w:r>
        <w:t xml:space="preserve">1AR - AT: Perception link</w:t>
      </w:r>
      <w:bookmarkEnd w:id="209"/>
    </w:p>
    <w:p/>
    <w:p>
      <w:pPr>
        <w:pStyle w:val="Heading4"/>
      </w:pPr>
      <w:bookmarkStart w:id="210" w:name="pmd-heading-92522791-9871-4225-ab97-5b7297d7198a"/>
      <w:r>
        <w:t xml:space="preserve">No perception link – younger doctors </w:t>
      </w:r>
      <w:r>
        <w:rPr>
          <w:u w:val="single"/>
        </w:rPr>
        <w:t xml:space="preserve">support</w:t>
      </w:r>
      <w:r>
        <w:t xml:space="preserve"> single payer</w:t>
      </w:r>
      <w:bookmarkEnd w:id="210"/>
    </w:p>
    <w:p>
      <w:r>
        <w:t xml:space="preserve">Joel </w:t>
      </w:r>
      <w:r>
        <w:rPr>
          <w:rStyle w:val="Style13ptBold"/>
        </w:rPr>
        <w:t xml:space="preserve">Kupfersmid</w:t>
      </w:r>
      <w:r>
        <w:t xml:space="preserve">, 20</w:t>
      </w:r>
      <w:r>
        <w:rPr>
          <w:rStyle w:val="Style13ptBold"/>
        </w:rPr>
        <w:t xml:space="preserve">20</w:t>
      </w:r>
      <w:r>
        <w:t xml:space="preserve"> – PhD, psychiatrist “Four Arguments against Single Payer Healthcare Debunked” 3/30, Research Gate - </w:t>
      </w:r>
      <w:hyperlink r:id="rId44" w:history="1">
        <w:r>
          <w:t xml:space="preserve">https://www.researchgate.net/publication/357637316_Four_Arguments_against_Single_Payer_Healthcare_Debunked</w:t>
        </w:r>
      </w:hyperlink>
      <w:r>
        <w:t xml:space="preserve">  //DH</w:t>
      </w:r>
    </w:p>
    <w:p>
      <w:r>
        <w:rPr>
          <w:b/>
        </w:rPr>
        <w:t xml:space="preserve">MCA = Medicare for All</w:t>
      </w:r>
    </w:p>
    <w:p/>
    <w:p>
      <w:r>
        <w:rPr>
          <w:sz w:val="14"/>
          <w:szCs w:val="14"/>
        </w:rPr>
        <w:t xml:space="preserve">In a recent survey (Miller, 2017) of over 1000 physicians, 56% are supportive of a MCA and 41% are opposed. The </w:t>
      </w:r>
      <w:r>
        <w:rPr>
          <w:rStyle w:val="StyleUnderline"/>
          <w:u w:val="single"/>
          <w:highlight w:val="yellow"/>
        </w:rPr>
        <w:t xml:space="preserve">younger physicians are the most favorable of</w:t>
      </w:r>
      <w:r>
        <w:rPr>
          <w:sz w:val="14"/>
          <w:szCs w:val="14"/>
        </w:rPr>
        <w:t xml:space="preserve"> a </w:t>
      </w:r>
      <w:r>
        <w:rPr>
          <w:rStyle w:val="StyleUnderline"/>
          <w:u w:val="single"/>
          <w:highlight w:val="yellow"/>
        </w:rPr>
        <w:t xml:space="preserve">MCA</w:t>
      </w:r>
      <w:r>
        <w:rPr>
          <w:highlight w:val="yellow"/>
        </w:rPr>
        <w:t xml:space="preserve">.</w:t>
      </w:r>
    </w:p>
    <w:p>
      <w:r>
        <w:rPr>
          <w:rStyle w:val="StyleUnderline"/>
          <w:u w:val="single"/>
          <w:highlight w:val="yellow"/>
        </w:rPr>
        <w:t xml:space="preserve">If MCA is viewed by young physicians as on horizon, and a decrease in income will follow, then, per</w:t>
      </w:r>
      <w:r>
        <w:rPr>
          <w:rStyle w:val="StyleUnderline"/>
          <w:sz w:val="14"/>
          <w:szCs w:val="14"/>
          <w:u w:val="single"/>
        </w:rPr>
        <w:t xml:space="preserve"> </w:t>
      </w:r>
      <w:r>
        <w:rPr>
          <w:sz w:val="14"/>
          <w:szCs w:val="14"/>
        </w:rPr>
        <w:t xml:space="preserve">Ms. </w:t>
      </w:r>
      <w:r>
        <w:rPr>
          <w:rStyle w:val="StyleUnderline"/>
          <w:u w:val="single"/>
          <w:highlight w:val="yellow"/>
        </w:rPr>
        <w:t xml:space="preserve">Pipes’ argument, there should be a</w:t>
      </w:r>
      <w:r>
        <w:rPr>
          <w:sz w:val="14"/>
          <w:szCs w:val="14"/>
        </w:rPr>
        <w:t xml:space="preserve"> precipitous </w:t>
      </w:r>
      <w:r>
        <w:rPr>
          <w:rStyle w:val="StyleUnderline"/>
          <w:u w:val="single"/>
          <w:highlight w:val="yellow"/>
        </w:rPr>
        <w:t xml:space="preserve">drop in applications to medical schools</w:t>
      </w:r>
      <w:r>
        <w:rPr>
          <w:highlight w:val="yellow"/>
        </w:rPr>
        <w:t xml:space="preserve">. </w:t>
      </w:r>
      <w:r>
        <w:rPr>
          <w:rStyle w:val="Emphasis"/>
          <w:highlight w:val="yellow"/>
        </w:rPr>
        <w:t xml:space="preserve">Just the opposite is occurring</w:t>
      </w:r>
      <w:r>
        <w:rPr>
          <w:highlight w:val="yellow"/>
        </w:rPr>
        <w:t xml:space="preserve">—</w:t>
      </w:r>
      <w:r>
        <w:rPr>
          <w:rStyle w:val="StyleUnderline"/>
          <w:u w:val="single"/>
          <w:highlight w:val="yellow"/>
        </w:rPr>
        <w:t xml:space="preserve">over the last 10 years there is a 25% increase</w:t>
      </w:r>
      <w:r>
        <w:rPr>
          <w:rStyle w:val="StyleUnderline"/>
          <w:sz w:val="14"/>
          <w:szCs w:val="14"/>
          <w:u w:val="single"/>
        </w:rPr>
        <w:t xml:space="preserve"> </w:t>
      </w:r>
      <w:r>
        <w:rPr>
          <w:sz w:val="14"/>
          <w:szCs w:val="14"/>
        </w:rPr>
        <w:t xml:space="preserve">in applications to medical schools. The Association of American Medical Colleges reports there is an increase of over 10,000 applicants to medical schools in 2018 - 2019 than 10 years earlier (Kowarski, 2018). For 2018 - 2019, 41% of applicants are accepted (The Princeton Review, 2019).</w:t>
      </w:r>
    </w:p>
    <w:p>
      <w:r>
        <w:rPr>
          <w:sz w:val="14"/>
          <w:szCs w:val="14"/>
        </w:rPr>
        <w:t xml:space="preserve">Further, there is a shortage of residency opening (Kowarski, 2018). Matthew Mintz, of George Washington University School of Medicine, claims “</w:t>
      </w:r>
      <w:r>
        <w:rPr>
          <w:rStyle w:val="StyleUnderline"/>
          <w:u w:val="single"/>
        </w:rPr>
        <w:t xml:space="preserve">the only way to increase the number of practicing doctors is to increase Medicare funding</w:t>
      </w:r>
      <w:r>
        <w:rPr>
          <w:sz w:val="14"/>
          <w:szCs w:val="14"/>
        </w:rPr>
        <w:t xml:space="preserve">” (Kowarski, 2018, Would New U.S. Medical Schools Solve U.S. Doctor Shortages? section, para. 8). </w:t>
      </w:r>
      <w:r>
        <w:rPr>
          <w:rStyle w:val="StyleUnderline"/>
          <w:u w:val="single"/>
          <w:highlight w:val="yellow"/>
        </w:rPr>
        <w:t xml:space="preserve">This suggests that a MCA system would </w:t>
      </w:r>
      <w:r>
        <w:rPr>
          <w:rStyle w:val="Emphasis"/>
          <w:highlight w:val="yellow"/>
        </w:rPr>
        <w:t xml:space="preserve">increase</w:t>
      </w:r>
      <w:r>
        <w:rPr>
          <w:highlight w:val="yellow"/>
        </w:rPr>
        <w:t xml:space="preserve">, </w:t>
      </w:r>
      <w:r>
        <w:rPr>
          <w:rStyle w:val="StyleUnderline"/>
          <w:u w:val="single"/>
          <w:highlight w:val="yellow"/>
        </w:rPr>
        <w:t xml:space="preserve">not</w:t>
      </w:r>
      <w:r>
        <w:rPr>
          <w:sz w:val="14"/>
          <w:szCs w:val="14"/>
        </w:rPr>
        <w:t xml:space="preserve"> a </w:t>
      </w:r>
      <w:r>
        <w:rPr>
          <w:rStyle w:val="StyleUnderline"/>
          <w:u w:val="single"/>
          <w:highlight w:val="yellow"/>
        </w:rPr>
        <w:t xml:space="preserve">decrease, the number of physicians</w:t>
      </w:r>
      <w:r>
        <w:rPr>
          <w:sz w:val="14"/>
          <w:szCs w:val="14"/>
        </w:rPr>
        <w:t xml:space="preserve"> in the U.S.</w:t>
      </w:r>
    </w:p>
    <w:p>
      <w:r>
        <w:rPr>
          <w:rStyle w:val="StyleUnderline"/>
          <w:u w:val="single"/>
          <w:highlight w:val="yellow"/>
        </w:rPr>
        <w:t xml:space="preserve">Those claiming</w:t>
      </w:r>
      <w:r>
        <w:rPr>
          <w:sz w:val="14"/>
          <w:szCs w:val="14"/>
        </w:rPr>
        <w:t xml:space="preserve"> a </w:t>
      </w:r>
      <w:r>
        <w:rPr>
          <w:rStyle w:val="StyleUnderline"/>
          <w:u w:val="single"/>
          <w:highlight w:val="yellow"/>
        </w:rPr>
        <w:t xml:space="preserve">MCA</w:t>
      </w:r>
      <w:r>
        <w:rPr>
          <w:sz w:val="14"/>
          <w:szCs w:val="14"/>
        </w:rPr>
        <w:t xml:space="preserve"> system in the U.S. </w:t>
      </w:r>
      <w:r>
        <w:rPr>
          <w:rStyle w:val="StyleUnderline"/>
          <w:u w:val="single"/>
          <w:highlight w:val="yellow"/>
        </w:rPr>
        <w:t xml:space="preserve">will create a physician shortage</w:t>
      </w:r>
      <w:r>
        <w:rPr>
          <w:sz w:val="14"/>
          <w:szCs w:val="14"/>
        </w:rPr>
        <w:t xml:space="preserve"> due to a reduced income </w:t>
      </w:r>
      <w:r>
        <w:rPr>
          <w:rStyle w:val="StyleUnderline"/>
          <w:u w:val="single"/>
          <w:highlight w:val="yellow"/>
        </w:rPr>
        <w:t xml:space="preserve">provide </w:t>
      </w:r>
      <w:r>
        <w:rPr>
          <w:rStyle w:val="Emphasis"/>
          <w:highlight w:val="yellow"/>
        </w:rPr>
        <w:t xml:space="preserve">little evidence</w:t>
      </w:r>
      <w:r>
        <w:rPr>
          <w:sz w:val="14"/>
          <w:szCs w:val="14"/>
        </w:rPr>
        <w:t xml:space="preserve"> in support of their claim </w:t>
      </w:r>
      <w:r>
        <w:rPr>
          <w:rStyle w:val="StyleUnderline"/>
          <w:u w:val="single"/>
          <w:highlight w:val="yellow"/>
        </w:rPr>
        <w:t xml:space="preserve">and there is substantial data indicating the number of physicians would remain static or even increase</w:t>
      </w:r>
      <w:r>
        <w:rPr>
          <w:sz w:val="14"/>
          <w:szCs w:val="14"/>
        </w:rPr>
        <w:t xml:space="preserve">.</w:t>
      </w:r>
    </w:p>
    <w:p/>
    <w:p/>
    <w:p>
      <w:pPr>
        <w:pStyle w:val="Heading3"/>
      </w:pPr>
      <w:bookmarkStart w:id="211" w:name="pmd-heading-0a9c9e3c-7b8b-47eb-b65f-5ea0c8f16429"/>
      <w:r>
        <w:t xml:space="preserve">1AR - shortage now</w:t>
      </w:r>
      <w:bookmarkEnd w:id="211"/>
    </w:p>
    <w:p/>
    <w:p>
      <w:pPr>
        <w:pStyle w:val="Heading4"/>
      </w:pPr>
      <w:bookmarkStart w:id="212" w:name="pmd-heading-345947e5-7689-4b79-8558-7299f4acfe99"/>
      <w:r>
        <w:t xml:space="preserve">Current healthcare is unsustainable –wait times and doctor shortages risk collapsing the system</w:t>
      </w:r>
      <w:bookmarkEnd w:id="212"/>
    </w:p>
    <w:p>
      <w:r>
        <w:t xml:space="preserve">Sreedhar </w:t>
      </w:r>
      <w:r>
        <w:rPr>
          <w:rStyle w:val="Style13ptBold"/>
        </w:rPr>
        <w:t xml:space="preserve">Potarazu,</w:t>
      </w:r>
      <w:r>
        <w:t xml:space="preserve"> 20</w:t>
      </w:r>
      <w:r>
        <w:rPr>
          <w:rStyle w:val="Style13ptBold"/>
        </w:rPr>
        <w:t xml:space="preserve">26</w:t>
      </w:r>
      <w:r>
        <w:t xml:space="preserve"> - MD, MBA, is an ophthalmologist, healthcare entrepreneur, and author with more than two decades of experience at the intersection of medicine, business, and technology. “Five trends straining the US healthcare system” The American Bazaar, 3/23, </w:t>
      </w:r>
      <w:hyperlink r:id="rId45" w:history="1">
        <w:r>
          <w:t xml:space="preserve">https://americanbazaaronline.com/2026/03/23/trends-pushing-the-u-s-healthcare-system-toward-collapse-477361/</w:t>
        </w:r>
      </w:hyperlink>
      <w:r>
        <w:t xml:space="preserve"> //DH</w:t>
      </w:r>
    </w:p>
    <w:p/>
    <w:p>
      <w:r>
        <w:rPr>
          <w:sz w:val="14"/>
          <w:szCs w:val="14"/>
        </w:rPr>
        <w:t xml:space="preserve">The </w:t>
      </w:r>
      <w:r>
        <w:rPr>
          <w:rStyle w:val="StyleUnderline"/>
          <w:u w:val="single"/>
        </w:rPr>
        <w:t xml:space="preserve">fourth</w:t>
      </w:r>
      <w:r>
        <w:rPr>
          <w:sz w:val="14"/>
          <w:szCs w:val="14"/>
        </w:rPr>
        <w:t xml:space="preserve"> force </w:t>
      </w:r>
      <w:r>
        <w:rPr>
          <w:rStyle w:val="StyleUnderline"/>
          <w:u w:val="single"/>
        </w:rPr>
        <w:t xml:space="preserve">is </w:t>
      </w:r>
      <w:r>
        <w:rPr>
          <w:rStyle w:val="StyleUnderline"/>
          <w:u w:val="single"/>
          <w:highlight w:val="yellow"/>
        </w:rPr>
        <w:t xml:space="preserve">the widening gap between physician supply and patient demand, a structural imbalance</w:t>
      </w:r>
      <w:r>
        <w:rPr>
          <w:rStyle w:val="StyleUnderline"/>
          <w:u w:val="single"/>
        </w:rPr>
        <w:t xml:space="preserve"> that </w:t>
      </w:r>
      <w:r>
        <w:rPr>
          <w:rStyle w:val="StyleUnderline"/>
          <w:u w:val="single"/>
          <w:highlight w:val="yellow"/>
        </w:rPr>
        <w:t xml:space="preserve">threatens the</w:t>
      </w:r>
      <w:r>
        <w:rPr>
          <w:rStyle w:val="StyleUnderline"/>
          <w:u w:val="single"/>
        </w:rPr>
        <w:t xml:space="preserve"> operational </w:t>
      </w:r>
      <w:r>
        <w:rPr>
          <w:rStyle w:val="StyleUnderline"/>
          <w:u w:val="single"/>
          <w:highlight w:val="yellow"/>
        </w:rPr>
        <w:t xml:space="preserve">capacity of the healthcare system</w:t>
      </w:r>
      <w:r>
        <w:rPr>
          <w:sz w:val="14"/>
          <w:szCs w:val="14"/>
        </w:rPr>
        <w:t xml:space="preserve">. Projections from the Health Resources and Services Administration indicate a significant shortfall in the number of physicians required to meet future needs, particularly in primary care and underserved regions. </w:t>
      </w:r>
      <w:r>
        <w:rPr>
          <w:rStyle w:val="StyleUnderline"/>
          <w:u w:val="single"/>
        </w:rPr>
        <w:t xml:space="preserve">This </w:t>
      </w:r>
      <w:r>
        <w:rPr>
          <w:rStyle w:val="StyleUnderline"/>
          <w:u w:val="single"/>
          <w:highlight w:val="yellow"/>
        </w:rPr>
        <w:t xml:space="preserve">shortage is compounded by burnout, administrative burden, and shifting workforce preferences</w:t>
      </w:r>
      <w:r>
        <w:rPr>
          <w:highlight w:val="yellow"/>
        </w:rPr>
        <w:t xml:space="preserve">, </w:t>
      </w:r>
      <w:r>
        <w:rPr>
          <w:rStyle w:val="StyleUnderline"/>
          <w:u w:val="single"/>
          <w:highlight w:val="yellow"/>
        </w:rPr>
        <w:t xml:space="preserve">all of which are reducing effective clinical capacity</w:t>
      </w:r>
      <w:r>
        <w:rPr>
          <w:rStyle w:val="StyleUnderline"/>
          <w:u w:val="single"/>
        </w:rPr>
        <w:t xml:space="preserve"> even where nominal supply exists. </w:t>
      </w:r>
      <w:r>
        <w:rPr>
          <w:rStyle w:val="StyleUnderline"/>
          <w:u w:val="single"/>
          <w:highlight w:val="yellow"/>
        </w:rPr>
        <w:t xml:space="preserve">The result is longer wait times, reduced access, and an overextension of existing providers</w:t>
      </w:r>
      <w:r>
        <w:rPr>
          <w:rStyle w:val="StyleUnderline"/>
          <w:u w:val="single"/>
        </w:rPr>
        <w:t xml:space="preserve">, conditions that degrade</w:t>
      </w:r>
      <w:r>
        <w:rPr>
          <w:sz w:val="14"/>
          <w:szCs w:val="14"/>
        </w:rPr>
        <w:t xml:space="preserve"> both quality of care and </w:t>
      </w:r>
      <w:r>
        <w:rPr>
          <w:rStyle w:val="StyleUnderline"/>
          <w:u w:val="single"/>
        </w:rPr>
        <w:t xml:space="preserve">patient outcomes</w:t>
      </w:r>
      <w:r>
        <w:rPr>
          <w:sz w:val="14"/>
          <w:szCs w:val="14"/>
        </w:rPr>
        <w:t xml:space="preserve">.</w:t>
      </w:r>
    </w:p>
    <w:p>
      <w:pPr>
        <w:pStyle w:val="Heading4"/>
      </w:pPr>
      <w:bookmarkStart w:id="213" w:name="pmd-heading-7cad72d4-3e35-4c15-bdf8-182fd68bc8b8"/>
      <w:r>
        <w:t xml:space="preserve">Doctor shortage increasing</w:t>
      </w:r>
      <w:bookmarkEnd w:id="213"/>
    </w:p>
    <w:p>
      <w:r>
        <w:t xml:space="preserve">Emily </w:t>
      </w:r>
      <w:r>
        <w:rPr>
          <w:rStyle w:val="Style13ptBold"/>
        </w:rPr>
        <w:t xml:space="preserve">Schreiber,</w:t>
      </w:r>
      <w:r>
        <w:t xml:space="preserve"> 20</w:t>
      </w:r>
      <w:r>
        <w:rPr>
          <w:rStyle w:val="Style13ptBold"/>
        </w:rPr>
        <w:t xml:space="preserve">26 </w:t>
      </w:r>
      <w:r>
        <w:t xml:space="preserve">– student pursuing Biomedical Engineering at Brown “Shortage of Care” Brown Political Review, 3/9</w:t>
      </w:r>
    </w:p>
    <w:p>
      <w:hyperlink r:id="rId46" w:history="1">
        <w:r>
          <w:t xml:space="preserve">https://brownpoliticalreview.org/shortage-of-care/</w:t>
        </w:r>
      </w:hyperlink>
      <w:r>
        <w:rPr>
          <w:sz w:val="14"/>
          <w:szCs w:val="14"/>
        </w:rPr>
        <w:t xml:space="preserve">  //DH</w:t>
      </w:r>
    </w:p>
    <w:p/>
    <w:p>
      <w:r>
        <w:rPr>
          <w:sz w:val="14"/>
          <w:szCs w:val="14"/>
        </w:rPr>
        <w:t xml:space="preserve">While US colleges have a surplus of students who want to pursue careers in medicine, </w:t>
      </w:r>
      <w:r>
        <w:rPr>
          <w:rStyle w:val="StyleUnderline"/>
          <w:u w:val="single"/>
          <w:highlight w:val="yellow"/>
        </w:rPr>
        <w:t xml:space="preserve">our country does not have enough doctors</w:t>
      </w:r>
      <w:r>
        <w:rPr>
          <w:rStyle w:val="StyleUnderline"/>
          <w:sz w:val="14"/>
          <w:szCs w:val="14"/>
          <w:u w:val="single"/>
        </w:rPr>
        <w:t xml:space="preserve">. </w:t>
      </w:r>
      <w:r>
        <w:rPr>
          <w:sz w:val="14"/>
          <w:szCs w:val="14"/>
        </w:rPr>
        <w:t xml:space="preserve">The population of the United States is aging; </w:t>
      </w:r>
      <w:r>
        <w:rPr>
          <w:rStyle w:val="StyleUnderline"/>
          <w:u w:val="single"/>
          <w:highlight w:val="yellow"/>
        </w:rPr>
        <w:t xml:space="preserve">by 2034, there will be a deficit of</w:t>
      </w:r>
      <w:r>
        <w:rPr>
          <w:sz w:val="14"/>
          <w:szCs w:val="14"/>
        </w:rPr>
        <w:t xml:space="preserve"> up to </w:t>
      </w:r>
      <w:r>
        <w:rPr>
          <w:rStyle w:val="StyleUnderline"/>
          <w:u w:val="single"/>
          <w:highlight w:val="yellow"/>
        </w:rPr>
        <w:t xml:space="preserve">124,000</w:t>
      </w:r>
      <w:r>
        <w:rPr>
          <w:sz w:val="14"/>
          <w:szCs w:val="14"/>
        </w:rPr>
        <w:t xml:space="preserve"> white coats. Evidently, there is a disconnect between the fervent undergraduate desire to practice medicine and the number of trained physicians available to Americans. </w:t>
      </w:r>
      <w:r>
        <w:rPr>
          <w:rStyle w:val="StyleUnderline"/>
          <w:u w:val="single"/>
          <w:highlight w:val="yellow"/>
        </w:rPr>
        <w:t xml:space="preserve">This gap is driven by insufficient funding for graduate medical education</w:t>
      </w:r>
      <w:r>
        <w:rPr>
          <w:sz w:val="14"/>
          <w:szCs w:val="14"/>
        </w:rPr>
        <w:t xml:space="preserve"> (GME) </w:t>
      </w:r>
      <w:r>
        <w:rPr>
          <w:rStyle w:val="StyleUnderline"/>
          <w:u w:val="single"/>
          <w:highlight w:val="yellow"/>
        </w:rPr>
        <w:t xml:space="preserve">and physician burnout</w:t>
      </w:r>
      <w:r>
        <w:rPr>
          <w:sz w:val="14"/>
          <w:szCs w:val="14"/>
        </w:rPr>
        <w:t xml:space="preserve">, both of which must be addressed by American politicians in order to avoid an imminent public-health crisis. </w:t>
      </w:r>
    </w:p>
    <w:p>
      <w:r>
        <w:rPr>
          <w:rStyle w:val="StyleUnderline"/>
          <w:u w:val="single"/>
          <w:highlight w:val="yellow"/>
        </w:rPr>
        <w:t xml:space="preserve">The</w:t>
      </w:r>
      <w:r>
        <w:rPr>
          <w:rStyle w:val="StyleUnderline"/>
          <w:sz w:val="14"/>
          <w:szCs w:val="14"/>
          <w:u w:val="single"/>
        </w:rPr>
        <w:t xml:space="preserve"> </w:t>
      </w:r>
      <w:r>
        <w:rPr>
          <w:sz w:val="14"/>
          <w:szCs w:val="14"/>
        </w:rPr>
        <w:t xml:space="preserve">American </w:t>
      </w:r>
      <w:r>
        <w:rPr>
          <w:rStyle w:val="StyleUnderline"/>
          <w:u w:val="single"/>
          <w:highlight w:val="yellow"/>
        </w:rPr>
        <w:t xml:space="preserve">physician shortage will continue to worsen as the demand for doctors outpaces  the supply</w:t>
      </w:r>
      <w:r>
        <w:rPr>
          <w:sz w:val="14"/>
          <w:szCs w:val="14"/>
        </w:rPr>
        <w:t xml:space="preserve">. A Kaiser Family Foundation report published in 2024 found that </w:t>
      </w:r>
      <w:r>
        <w:rPr>
          <w:rStyle w:val="StyleUnderline"/>
          <w:u w:val="single"/>
          <w:highlight w:val="yellow"/>
        </w:rPr>
        <w:t xml:space="preserve">92 million</w:t>
      </w:r>
      <w:r>
        <w:rPr>
          <w:sz w:val="14"/>
          <w:szCs w:val="14"/>
        </w:rPr>
        <w:t xml:space="preserve"> people </w:t>
      </w:r>
      <w:r>
        <w:rPr>
          <w:rStyle w:val="StyleUnderline"/>
          <w:u w:val="single"/>
          <w:highlight w:val="yellow"/>
        </w:rPr>
        <w:t xml:space="preserve">live in Health Professional Shortage Areas</w:t>
      </w:r>
      <w:r>
        <w:rPr>
          <w:sz w:val="14"/>
          <w:szCs w:val="14"/>
        </w:rPr>
        <w:t xml:space="preserve"> and more than 15,000 practitioners are needed to close the gap. This lack of health professionals, especially primary care specialists, causes patients to experience delays in accessing critical care. </w:t>
      </w:r>
      <w:r>
        <w:rPr>
          <w:rStyle w:val="StyleUnderline"/>
          <w:u w:val="single"/>
        </w:rPr>
        <w:t xml:space="preserve">While </w:t>
      </w:r>
      <w:r>
        <w:rPr>
          <w:rStyle w:val="StyleUnderline"/>
          <w:u w:val="single"/>
          <w:highlight w:val="yellow"/>
        </w:rPr>
        <w:t xml:space="preserve">these numbers</w:t>
      </w:r>
      <w:r>
        <w:rPr>
          <w:rStyle w:val="StyleUnderline"/>
          <w:u w:val="single"/>
        </w:rPr>
        <w:t xml:space="preserve"> are bleak, they </w:t>
      </w:r>
      <w:r>
        <w:rPr>
          <w:rStyle w:val="StyleUnderline"/>
          <w:u w:val="single"/>
          <w:highlight w:val="yellow"/>
        </w:rPr>
        <w:t xml:space="preserve">are</w:t>
      </w:r>
      <w:r>
        <w:rPr>
          <w:rStyle w:val="StyleUnderline"/>
          <w:u w:val="single"/>
        </w:rPr>
        <w:t xml:space="preserve"> only </w:t>
      </w:r>
      <w:r>
        <w:rPr>
          <w:rStyle w:val="Emphasis"/>
          <w:highlight w:val="yellow"/>
        </w:rPr>
        <w:t xml:space="preserve">expected to get worse</w:t>
      </w:r>
      <w:r>
        <w:rPr>
          <w:sz w:val="14"/>
          <w:szCs w:val="14"/>
        </w:rPr>
        <w:t xml:space="preserve">.</w:t>
      </w:r>
    </w:p>
    <w:p>
      <w:r>
        <w:rPr>
          <w:sz w:val="14"/>
          <w:szCs w:val="14"/>
        </w:rPr>
        <w:t xml:space="preserve">As the American population ages, baby </w:t>
      </w:r>
      <w:r>
        <w:rPr>
          <w:rStyle w:val="StyleUnderline"/>
          <w:u w:val="single"/>
        </w:rPr>
        <w:t xml:space="preserve">boomers are spending more time at the doctor’s office</w:t>
      </w:r>
      <w:r>
        <w:rPr>
          <w:sz w:val="14"/>
          <w:szCs w:val="14"/>
        </w:rPr>
        <w:t xml:space="preserve">. By 2034, people aged 65 and older will outnumber those under 18 for the first time in history. </w:t>
      </w:r>
      <w:r>
        <w:rPr>
          <w:rStyle w:val="StyleUnderline"/>
          <w:u w:val="single"/>
        </w:rPr>
        <w:t xml:space="preserve">This major demographic shift directly contributes to the physician shortage: Elderly people need to go to the doctor’s office more often</w:t>
      </w:r>
      <w:r>
        <w:rPr>
          <w:sz w:val="14"/>
          <w:szCs w:val="14"/>
        </w:rPr>
        <w:t xml:space="preserve">. A Center for Disease Control and Prevention (CDC) report on office visits found that Americans over 65 have an annual visit rate of 550 times per 100 seniors. This comes in close second to infants (596 per 100) and blows the United States average—267 annual visits per 100 individuals—out of the water.</w:t>
      </w:r>
    </w:p>
    <w:p>
      <w:r>
        <w:rPr>
          <w:sz w:val="14"/>
          <w:szCs w:val="14"/>
        </w:rPr>
        <w:t xml:space="preserve">Aging is not isolated to people who seek medical care—it also impacts medical providers. </w:t>
      </w:r>
      <w:r>
        <w:rPr>
          <w:rStyle w:val="StyleUnderline"/>
          <w:u w:val="single"/>
          <w:highlight w:val="yellow"/>
        </w:rPr>
        <w:t xml:space="preserve">Health care professionals are aging, and</w:t>
      </w:r>
      <w:r>
        <w:rPr>
          <w:sz w:val="14"/>
          <w:szCs w:val="14"/>
        </w:rPr>
        <w:t xml:space="preserve"> as a result, </w:t>
      </w:r>
      <w:r>
        <w:rPr>
          <w:rStyle w:val="StyleUnderline"/>
          <w:u w:val="single"/>
          <w:highlight w:val="yellow"/>
        </w:rPr>
        <w:t xml:space="preserve">the U</w:t>
      </w:r>
      <w:r>
        <w:rPr>
          <w:rStyle w:val="StyleUnderline"/>
          <w:u w:val="single"/>
        </w:rPr>
        <w:t xml:space="preserve">nited </w:t>
      </w:r>
      <w:r>
        <w:rPr>
          <w:rStyle w:val="StyleUnderline"/>
          <w:u w:val="single"/>
          <w:highlight w:val="yellow"/>
        </w:rPr>
        <w:t xml:space="preserve">S</w:t>
      </w:r>
      <w:r>
        <w:rPr>
          <w:rStyle w:val="StyleUnderline"/>
          <w:u w:val="single"/>
        </w:rPr>
        <w:t xml:space="preserve">tates </w:t>
      </w:r>
      <w:r>
        <w:rPr>
          <w:rStyle w:val="StyleUnderline"/>
          <w:u w:val="single"/>
          <w:highlight w:val="yellow"/>
        </w:rPr>
        <w:t xml:space="preserve">is “facing a physician retirement cliff</w:t>
      </w:r>
      <w:r>
        <w:rPr>
          <w:rStyle w:val="StyleUnderline"/>
          <w:sz w:val="14"/>
          <w:szCs w:val="14"/>
          <w:u w:val="single"/>
        </w:rPr>
        <w:t xml:space="preserve">,</w:t>
      </w:r>
      <w:r>
        <w:rPr>
          <w:sz w:val="14"/>
          <w:szCs w:val="14"/>
        </w:rPr>
        <w:t xml:space="preserve">” according to James Taylor, group president at health care staffing agency AMN Healthcare. While the aging population is a main contributor to the physician shortage, unless we find a fountain of youth, there is no way to reverse this demographic shift. Other solutions to address the issue are essential.</w:t>
      </w:r>
    </w:p>
    <w:p/>
    <w:p/>
    <w:p>
      <w:pPr>
        <w:pStyle w:val="Heading3"/>
      </w:pPr>
      <w:bookmarkStart w:id="214" w:name="pmd-heading-03ccce9a-1309-4677-b04a-988b4814a9d8"/>
      <w:r>
        <w:t xml:space="preserve">1AR - Medical readiness declining now</w:t>
      </w:r>
      <w:bookmarkEnd w:id="214"/>
    </w:p>
    <w:p>
      <w:pPr>
        <w:pStyle w:val="Heading4"/>
      </w:pPr>
      <w:bookmarkStart w:id="215" w:name="pmd-heading-996d75ff-5d92-45ab-b15f-21e3c87e3179"/>
      <w:r>
        <w:t xml:space="preserve">Military medical recruitment shortfalls now</w:t>
      </w:r>
      <w:bookmarkEnd w:id="215"/>
    </w:p>
    <w:p>
      <w:r>
        <w:t xml:space="preserve">CPT Maria P. </w:t>
      </w:r>
      <w:r>
        <w:rPr>
          <w:rStyle w:val="Style13ptBold"/>
        </w:rPr>
        <w:t xml:space="preserve">Ong</w:t>
      </w:r>
      <w:r>
        <w:t xml:space="preserve"> et al, 20</w:t>
      </w:r>
      <w:r>
        <w:rPr>
          <w:rStyle w:val="Style13ptBold"/>
        </w:rPr>
        <w:t xml:space="preserve">26</w:t>
      </w:r>
      <w:r>
        <w:t xml:space="preserve"> – ENS Gavin Clark, CPT Nicholas McGregor, and CPT Maria Ong are currently students in the Army Baylor University Graduate Master of Health Administration and Master of Health Administration/Master of Business Administration at the Army Medical Center of Excellence on Joint Base San Antonio Fort Sam Houston, TX. “AMEDD Restructure Impacts to the Mission and Readiness of the Force” The Pulse of Military Medicine, February, </w:t>
      </w:r>
      <w:hyperlink r:id="rId37" w:history="1">
        <w:r>
          <w:t xml:space="preserve">https://www.lineofdeparture.army.mil/Journals/Pulse-of-Army-Medicine/Archive/2026-E-Edition/AMEDD-Restructure/</w:t>
        </w:r>
      </w:hyperlink>
      <w:r>
        <w:t xml:space="preserve"> //DH  </w:t>
      </w:r>
      <w:r>
        <w:rPr>
          <w:b/>
        </w:rPr>
        <w:t xml:space="preserve">LSCO = Large Scale Combat Operations</w:t>
      </w:r>
    </w:p>
    <w:p/>
    <w:p>
      <w:r>
        <w:rPr>
          <w:sz w:val="14"/>
          <w:szCs w:val="14"/>
        </w:rPr>
        <w:t xml:space="preserve">Impact on Workload of Medical Personnel</w:t>
      </w:r>
    </w:p>
    <w:p>
      <w:r>
        <w:rPr>
          <w:rStyle w:val="StyleUnderline"/>
          <w:u w:val="single"/>
        </w:rPr>
        <w:t xml:space="preserve">One of the most immediate consequences of personnel reductions has been a sharp increase in workload for those who remain</w:t>
      </w:r>
      <w:r>
        <w:rPr>
          <w:sz w:val="14"/>
          <w:szCs w:val="14"/>
        </w:rPr>
        <w:t xml:space="preserve">. Under the billet reduction plan, more than a quarter of eliminated positions were absorbed by existing staff without replacement.</w:t>
      </w:r>
    </w:p>
    <w:p>
      <w:r>
        <w:rPr>
          <w:rStyle w:val="StyleUnderline"/>
          <w:u w:val="single"/>
          <w:highlight w:val="yellow"/>
        </w:rPr>
        <w:t xml:space="preserve">The Army Medical Corps continues to face mounting recruitment and retention challenges</w:t>
      </w:r>
      <w:r>
        <w:rPr>
          <w:highlight w:val="yellow"/>
        </w:rPr>
        <w:t xml:space="preserve">. </w:t>
      </w:r>
      <w:r>
        <w:rPr>
          <w:rStyle w:val="StyleUnderline"/>
          <w:u w:val="single"/>
          <w:highlight w:val="yellow"/>
        </w:rPr>
        <w:t xml:space="preserve">A</w:t>
      </w:r>
      <w:r>
        <w:rPr>
          <w:rStyle w:val="StyleUnderline"/>
          <w:u w:val="single"/>
        </w:rPr>
        <w:t xml:space="preserve"> 2024 </w:t>
      </w:r>
      <w:r>
        <w:rPr>
          <w:rStyle w:val="StyleUnderline"/>
          <w:u w:val="single"/>
          <w:highlight w:val="yellow"/>
        </w:rPr>
        <w:t xml:space="preserve">RAND study found that physician separations now outpace new accessions, leaving critical billets unfilled and undermining operational support</w:t>
      </w:r>
      <w:r>
        <w:rPr>
          <w:sz w:val="14"/>
          <w:szCs w:val="14"/>
        </w:rPr>
        <w:t xml:space="preserve">. </w:t>
      </w:r>
      <w:r>
        <w:rPr>
          <w:rStyle w:val="StyleUnderline"/>
          <w:u w:val="single"/>
        </w:rPr>
        <w:t xml:space="preserve">Nursing shortages are equally severe</w:t>
      </w:r>
      <w:r>
        <w:rPr>
          <w:sz w:val="14"/>
          <w:szCs w:val="14"/>
        </w:rPr>
        <w:t xml:space="preserve">. In 2024, Walter Reed National Military Medical Center operated at a reduced number of its authorized nurse strength, prompting temporary closures of clinical services in 2025. </w:t>
      </w:r>
      <w:r>
        <w:rPr>
          <w:rStyle w:val="StyleUnderline"/>
          <w:u w:val="single"/>
        </w:rPr>
        <w:t xml:space="preserve">For clinicians still serving, </w:t>
      </w:r>
      <w:r>
        <w:rPr>
          <w:rStyle w:val="StyleUnderline"/>
          <w:u w:val="single"/>
          <w:highlight w:val="yellow"/>
        </w:rPr>
        <w:t xml:space="preserve">the result has been heavier patient loads, expanded administrative responsibilities, and elevated stress</w:t>
      </w:r>
      <w:r>
        <w:rPr>
          <w:rStyle w:val="StyleUnderline"/>
          <w:u w:val="single"/>
        </w:rPr>
        <w:t xml:space="preserve"> levels</w:t>
      </w:r>
      <w:r>
        <w:rPr>
          <w:rStyle w:val="StyleUnderline"/>
          <w:sz w:val="14"/>
          <w:szCs w:val="14"/>
          <w:u w:val="single"/>
        </w:rPr>
        <w:t xml:space="preserve">.</w:t>
      </w:r>
      <w:r>
        <w:rPr>
          <w:sz w:val="14"/>
          <w:szCs w:val="14"/>
        </w:rPr>
        <w:t xml:space="preserve"> The behavioral health field is particularly strained, with a significant number of budgeted positions vacant as of 2022 (GAO, 2023). Service members referred to civilian providers often wait weeks for urgent appointments, compared to hours at a military treatment facility. </w:t>
      </w:r>
      <w:r>
        <w:rPr>
          <w:rStyle w:val="StyleUnderline"/>
          <w:u w:val="single"/>
          <w:highlight w:val="yellow"/>
        </w:rPr>
        <w:t xml:space="preserve">These compounding pressures have contributed to burnout</w:t>
      </w:r>
      <w:r>
        <w:rPr>
          <w:rStyle w:val="StyleUnderline"/>
          <w:u w:val="single"/>
        </w:rPr>
        <w:t xml:space="preserve">, declining morale, and rising separation intentions among medical officers</w:t>
      </w:r>
      <w:r>
        <w:rPr>
          <w:sz w:val="14"/>
          <w:szCs w:val="14"/>
        </w:rPr>
        <w:t xml:space="preserve">.</w:t>
      </w:r>
    </w:p>
    <w:p/>
    <w:p>
      <w:pPr>
        <w:pStyle w:val="Heading4"/>
      </w:pPr>
      <w:bookmarkStart w:id="216" w:name="pmd-heading-5e03dfd9-7ee8-4fa4-9dae-d565dd7f7a60"/>
      <w:r>
        <w:t xml:space="preserve">Existing shortfalls devastate medical readiness</w:t>
      </w:r>
      <w:bookmarkEnd w:id="216"/>
    </w:p>
    <w:p>
      <w:r>
        <w:t xml:space="preserve">CPT Maria P. </w:t>
      </w:r>
      <w:r>
        <w:rPr>
          <w:rStyle w:val="Style13ptBold"/>
        </w:rPr>
        <w:t xml:space="preserve">Ong</w:t>
      </w:r>
      <w:r>
        <w:t xml:space="preserve"> et al, 20</w:t>
      </w:r>
      <w:r>
        <w:rPr>
          <w:rStyle w:val="Style13ptBold"/>
        </w:rPr>
        <w:t xml:space="preserve">26</w:t>
      </w:r>
      <w:r>
        <w:t xml:space="preserve"> – ENS Gavin Clark, CPT Nicholas McGregor, and CPT Maria Ong are currently students in the Army Baylor University Graduate Master of Health Administration and Master of Health Administration/Master of Business Administration at the Army Medical Center of Excellence on Joint Base San Antonio Fort Sam Houston, TX. “AMEDD Restructure Impacts to the Mission and Readiness of the Force” The Pulse of Military Medicine, February, </w:t>
      </w:r>
      <w:hyperlink r:id="rId37" w:history="1">
        <w:r>
          <w:t xml:space="preserve">https://www.lineofdeparture.army.mil/Journals/Pulse-of-Army-Medicine/Archive/2026-E-Edition/AMEDD-Restructure/</w:t>
        </w:r>
      </w:hyperlink>
      <w:r>
        <w:t xml:space="preserve"> //DH  </w:t>
      </w:r>
      <w:r>
        <w:rPr>
          <w:b/>
        </w:rPr>
        <w:t xml:space="preserve">LSCO = Large Scale Combat Operations</w:t>
      </w:r>
    </w:p>
    <w:p/>
    <w:p>
      <w:r>
        <w:rPr>
          <w:sz w:val="14"/>
          <w:szCs w:val="14"/>
        </w:rPr>
        <w:t xml:space="preserve">Short-Term Impacts on LSCO Readiness</w:t>
      </w:r>
    </w:p>
    <w:p>
      <w:r>
        <w:rPr>
          <w:rStyle w:val="StyleUnderline"/>
          <w:u w:val="single"/>
          <w:highlight w:val="yellow"/>
        </w:rPr>
        <w:t xml:space="preserve">The Army’s current medical capacity is insufficient</w:t>
      </w:r>
      <w:r>
        <w:rPr>
          <w:rStyle w:val="StyleUnderline"/>
          <w:u w:val="single"/>
        </w:rPr>
        <w:t xml:space="preserve"> to meet the scale of casualties anticipated in LSCO</w:t>
      </w:r>
      <w:r>
        <w:rPr>
          <w:rStyle w:val="StyleUnderline"/>
          <w:sz w:val="14"/>
          <w:szCs w:val="14"/>
          <w:u w:val="single"/>
        </w:rPr>
        <w:t xml:space="preserve">.</w:t>
      </w:r>
      <w:r>
        <w:rPr>
          <w:sz w:val="14"/>
          <w:szCs w:val="14"/>
        </w:rPr>
        <w:t xml:space="preserve"> A 2021 Army War College study concluded that </w:t>
      </w:r>
      <w:r>
        <w:rPr>
          <w:rStyle w:val="StyleUnderline"/>
          <w:u w:val="single"/>
          <w:highlight w:val="yellow"/>
        </w:rPr>
        <w:t xml:space="preserve">force reductions</w:t>
      </w:r>
      <w:r>
        <w:rPr>
          <w:sz w:val="14"/>
          <w:szCs w:val="14"/>
        </w:rPr>
        <w:t xml:space="preserve"> had </w:t>
      </w:r>
      <w:r>
        <w:rPr>
          <w:rStyle w:val="StyleUnderline"/>
          <w:u w:val="single"/>
          <w:highlight w:val="yellow"/>
        </w:rPr>
        <w:t xml:space="preserve">left in-theater treatment capabilities inadequate</w:t>
      </w:r>
      <w:r>
        <w:rPr>
          <w:sz w:val="14"/>
          <w:szCs w:val="14"/>
        </w:rPr>
        <w:t xml:space="preserve">. Compared to past conflicts, </w:t>
      </w:r>
      <w:r>
        <w:rPr>
          <w:rStyle w:val="StyleUnderline"/>
          <w:u w:val="single"/>
        </w:rPr>
        <w:t xml:space="preserve">the </w:t>
      </w:r>
      <w:r>
        <w:rPr>
          <w:rStyle w:val="StyleUnderline"/>
          <w:u w:val="single"/>
          <w:highlight w:val="yellow"/>
        </w:rPr>
        <w:t xml:space="preserve">Army now fields significantly fewer deployable beds.</w:t>
      </w:r>
    </w:p>
    <w:p>
      <w:r>
        <w:rPr>
          <w:rStyle w:val="StyleUnderline"/>
          <w:u w:val="single"/>
          <w:highlight w:val="yellow"/>
        </w:rPr>
        <w:t xml:space="preserve">Training exercises</w:t>
      </w:r>
      <w:r>
        <w:rPr>
          <w:sz w:val="14"/>
          <w:szCs w:val="14"/>
        </w:rPr>
        <w:t xml:space="preserve"> conducted between 2024 to 2025 have </w:t>
      </w:r>
      <w:r>
        <w:rPr>
          <w:rStyle w:val="StyleUnderline"/>
          <w:u w:val="single"/>
          <w:highlight w:val="yellow"/>
        </w:rPr>
        <w:t xml:space="preserve">underscored these gaps</w:t>
      </w:r>
      <w:r>
        <w:rPr>
          <w:sz w:val="14"/>
          <w:szCs w:val="14"/>
        </w:rPr>
        <w:t xml:space="preserve">. </w:t>
      </w:r>
      <w:r>
        <w:rPr>
          <w:rStyle w:val="StyleUnderline"/>
          <w:u w:val="single"/>
        </w:rPr>
        <w:t xml:space="preserve">Global Medic 2025 simulated large casualty scenarios, overwhelming field hospitals and revealing evacuation challenges</w:t>
      </w:r>
      <w:r>
        <w:rPr>
          <w:sz w:val="14"/>
          <w:szCs w:val="14"/>
        </w:rPr>
        <w:t xml:space="preserve"> in contested environments. Mojave Falcon highlighted the critical need for prolonged field care when MEDEVAC was denied. Inspector General reports from 2025 further revealed that only a small percentage of Army emergency physicians met trauma proficiency minimums. (GAO, 2025).</w:t>
      </w:r>
    </w:p>
    <w:p>
      <w:r>
        <w:rPr>
          <w:sz w:val="14"/>
          <w:szCs w:val="14"/>
        </w:rPr>
        <w:t xml:space="preserve">While the Army Reserve’s shift toward whole-unit deployments has improved cohesion, the active force remains heavily reliant on Reserve mobilization to surge medical capacity. In the short term, </w:t>
      </w:r>
      <w:r>
        <w:rPr>
          <w:rStyle w:val="StyleUnderline"/>
          <w:u w:val="single"/>
          <w:highlight w:val="yellow"/>
        </w:rPr>
        <w:t xml:space="preserve">LSCO readiness remains fragile, with personnel shortfalls directly limiting the Army’s ability to treat mass casualties</w:t>
      </w:r>
      <w:r>
        <w:rPr>
          <w:sz w:val="14"/>
          <w:szCs w:val="14"/>
        </w:rPr>
        <w:t xml:space="preserve">.</w:t>
      </w:r>
    </w:p>
    <w:p/>
    <w:p/>
    <w:p>
      <w:pPr>
        <w:pStyle w:val="Heading3"/>
      </w:pPr>
      <w:bookmarkStart w:id="217" w:name="pmd-heading-d545de89-8328-4677-8ca9-15b59a68e16c"/>
      <w:r>
        <w:t xml:space="preserve">1AR - Moral injury turn</w:t>
      </w:r>
      <w:bookmarkEnd w:id="217"/>
    </w:p>
    <w:p/>
    <w:p>
      <w:pPr>
        <w:pStyle w:val="Heading4"/>
      </w:pPr>
      <w:bookmarkStart w:id="218" w:name="pmd-heading-c0226bb5-c486-499f-86d1-1dfb10957d11"/>
      <w:r>
        <w:t xml:space="preserve">Moral injury drives physician burnout – that causes massive shortages</w:t>
      </w:r>
      <w:bookmarkEnd w:id="218"/>
    </w:p>
    <w:p>
      <w:r>
        <w:t xml:space="preserve">Diljeet K.</w:t>
      </w:r>
      <w:r>
        <w:rPr>
          <w:rStyle w:val="Style13ptBold"/>
        </w:rPr>
        <w:t xml:space="preserve"> Singh, </w:t>
      </w:r>
      <w:r>
        <w:t xml:space="preserve">20</w:t>
      </w:r>
      <w:r>
        <w:rPr>
          <w:rStyle w:val="Style13ptBold"/>
        </w:rPr>
        <w:t xml:space="preserve">26 - </w:t>
      </w:r>
      <w:r>
        <w:t xml:space="preserve">MD, DrPH, president of  Physicians for a National Health Program and lead investigator for this study, “The Human Costs of Practicing in a Profit-Driven System” 3/17, </w:t>
      </w:r>
      <w:hyperlink r:id="rId39" w:history="1">
        <w:r>
          <w:t xml:space="preserve">https://pnhp.org/moral-injury-in-medicine/</w:t>
        </w:r>
      </w:hyperlink>
      <w:r>
        <w:t xml:space="preserve"> //DH</w:t>
      </w:r>
    </w:p>
    <w:p/>
    <w:p>
      <w:r>
        <w:rPr>
          <w:sz w:val="14"/>
          <w:szCs w:val="14"/>
        </w:rPr>
        <w:t xml:space="preserve">Over the past three-quarters of a century, the U.S. healthcare industry has increasingly shifted focus away from the provision of care and toward the extraction of wealth, a trend legal scholars Erin Fuse Brown and Hayden Rooke-Ley have termed “health care financialization.” (Fuse Brown and Hall, 2024). They define health care financialization as “the shift in the primary objective of health care institutions from the production of patient and community health to the extractive production of wealth for equity owners and management” (Journal of Health Care Law and Policy, 2025). This is the definition of health care financialization we will use as we explore the impact of this transformation on patients and physicians.</w:t>
      </w:r>
    </w:p>
    <w:p>
      <w:r>
        <w:rPr>
          <w:sz w:val="14"/>
          <w:szCs w:val="14"/>
        </w:rPr>
        <w:t xml:space="preserve">Although this wealth extraction has yielded substantial profits for investors, it has also imposed a profound and frequently life-threatening impact on patients, especially those from historically marginalized communities. Furthermore, healthcare professionals and providers find themselves in a challenging position: how can they remain dedicated to delivering evidence-based, optimal medical care amidst pressures from their employers, the insurers upon whom they rely to get reimbursed for their provided care, or the pharmaceutical and device manufacturers, all of whom are seeking to maximize profits?</w:t>
      </w:r>
    </w:p>
    <w:p>
      <w:r>
        <w:rPr>
          <w:sz w:val="14"/>
          <w:szCs w:val="14"/>
        </w:rPr>
        <w:t xml:space="preserve">Research to date has insufficiently evaluated the impact of these dramatic shifts in how healthcare is financed on individual physicians. In particular, </w:t>
      </w:r>
      <w:r>
        <w:rPr>
          <w:rStyle w:val="StyleUnderline"/>
          <w:u w:val="single"/>
        </w:rPr>
        <w:t xml:space="preserve">the conceptualization of physician burnout has failed to capture the reality of practicing medicine in this profit-driven syste</w:t>
      </w:r>
      <w:r>
        <w:rPr>
          <w:sz w:val="14"/>
          <w:szCs w:val="14"/>
        </w:rPr>
        <w:t xml:space="preserve">m.</w:t>
      </w:r>
    </w:p>
    <w:p>
      <w:r>
        <w:rPr>
          <w:sz w:val="14"/>
          <w:szCs w:val="14"/>
        </w:rPr>
        <w:t xml:space="preserve">It is well documented that </w:t>
      </w:r>
      <w:r>
        <w:rPr>
          <w:rStyle w:val="StyleUnderline"/>
          <w:u w:val="single"/>
          <w:highlight w:val="yellow"/>
        </w:rPr>
        <w:t xml:space="preserve">as physicians lose autonomy and as they spend more time on administrative tasks, they report</w:t>
      </w:r>
      <w:r>
        <w:rPr>
          <w:sz w:val="14"/>
          <w:szCs w:val="14"/>
        </w:rPr>
        <w:t xml:space="preserve"> symptoms of </w:t>
      </w:r>
      <w:r>
        <w:rPr>
          <w:rStyle w:val="StyleUnderline"/>
          <w:u w:val="single"/>
          <w:highlight w:val="yellow"/>
        </w:rPr>
        <w:t xml:space="preserve">burnout</w:t>
      </w:r>
      <w:r>
        <w:rPr>
          <w:rStyle w:val="StyleUnderline"/>
          <w:sz w:val="14"/>
          <w:szCs w:val="14"/>
          <w:u w:val="single"/>
        </w:rPr>
        <w:t xml:space="preserve">.</w:t>
      </w:r>
      <w:r>
        <w:rPr>
          <w:sz w:val="14"/>
          <w:szCs w:val="14"/>
        </w:rPr>
        <w:t xml:space="preserve"> Tasks, such as </w:t>
      </w:r>
      <w:r>
        <w:rPr>
          <w:rStyle w:val="StyleUnderline"/>
          <w:u w:val="single"/>
          <w:highlight w:val="yellow"/>
        </w:rPr>
        <w:t xml:space="preserve">the completion of prior authorizations</w:t>
      </w:r>
      <w:r>
        <w:rPr>
          <w:sz w:val="14"/>
          <w:szCs w:val="14"/>
        </w:rPr>
        <w:t xml:space="preserve">, a tool insurers use to reduce the amount of care for which they are financially responsible, </w:t>
      </w:r>
      <w:r>
        <w:rPr>
          <w:rStyle w:val="StyleUnderline"/>
          <w:u w:val="single"/>
          <w:highlight w:val="yellow"/>
        </w:rPr>
        <w:t xml:space="preserve">contribute to the experience of burnout in nearly 90% of physicians</w:t>
      </w:r>
      <w:r>
        <w:rPr>
          <w:rStyle w:val="StyleUnderline"/>
          <w:sz w:val="14"/>
          <w:szCs w:val="14"/>
          <w:u w:val="single"/>
        </w:rPr>
        <w:t xml:space="preserve"> </w:t>
      </w:r>
      <w:r>
        <w:rPr>
          <w:sz w:val="14"/>
          <w:szCs w:val="14"/>
        </w:rPr>
        <w:t xml:space="preserve">(Burden et al, 2024). A recent survey from the American Medical Association (AMA), found that </w:t>
      </w:r>
      <w:r>
        <w:rPr>
          <w:rStyle w:val="Emphasis"/>
          <w:highlight w:val="yellow"/>
        </w:rPr>
        <w:t xml:space="preserve">one-in-five</w:t>
      </w:r>
      <w:r>
        <w:rPr>
          <w:rStyle w:val="StyleUnderline"/>
          <w:u w:val="single"/>
          <w:highlight w:val="yellow"/>
        </w:rPr>
        <w:t xml:space="preserve"> physicians were planning to retire in the next </w:t>
      </w:r>
      <w:r>
        <w:rPr>
          <w:rStyle w:val="Emphasis"/>
          <w:highlight w:val="yellow"/>
        </w:rPr>
        <w:t xml:space="preserve">2 years</w:t>
      </w:r>
      <w:r>
        <w:rPr>
          <w:sz w:val="14"/>
          <w:szCs w:val="14"/>
        </w:rPr>
        <w:t xml:space="preserve">, an indictment of the current state of the US healthcare system (Henry, 2022).</w:t>
      </w:r>
    </w:p>
    <w:p>
      <w:r>
        <w:rPr>
          <w:sz w:val="14"/>
          <w:szCs w:val="14"/>
        </w:rPr>
        <w:t xml:space="preserve">As noted earlier, dogma would lead us to believe that burnout alone is responsible for physician dissatisfaction and the exodus of physicians from the practice of medicine. However, boilerplate solutions for burnout, such as </w:t>
      </w:r>
      <w:r>
        <w:rPr>
          <w:rStyle w:val="StyleUnderline"/>
          <w:u w:val="single"/>
        </w:rPr>
        <w:t xml:space="preserve">reduction in duty hours</w:t>
      </w:r>
      <w:r>
        <w:rPr>
          <w:sz w:val="14"/>
          <w:szCs w:val="14"/>
        </w:rPr>
        <w:t xml:space="preserve">, wellness initiatives, and team-building exercises</w:t>
      </w:r>
      <w:r>
        <w:rPr>
          <w:rStyle w:val="StyleUnderline"/>
          <w:sz w:val="14"/>
          <w:szCs w:val="14"/>
          <w:u w:val="single"/>
        </w:rPr>
        <w:t xml:space="preserve">, </w:t>
      </w:r>
      <w:r>
        <w:rPr>
          <w:rStyle w:val="StyleUnderline"/>
          <w:u w:val="single"/>
        </w:rPr>
        <w:t xml:space="preserve">have failed to meaningfully alter these trends</w:t>
      </w:r>
      <w:r>
        <w:rPr>
          <w:rStyle w:val="StyleUnderline"/>
          <w:sz w:val="14"/>
          <w:szCs w:val="14"/>
          <w:u w:val="single"/>
        </w:rPr>
        <w:t xml:space="preserve"> </w:t>
      </w:r>
      <w:r>
        <w:rPr>
          <w:sz w:val="14"/>
          <w:szCs w:val="14"/>
        </w:rPr>
        <w:t xml:space="preserve">(Dzeng and Wachter, 2020). The lack of efficacy of wellness initiatives is unsurprising to scholars like Dr. Wendy Dean and Dr. Simon Talbott, who argue that moral injury is a more accurate description of the problems facing physicians in today’s healthcare landscape (Talbott and Dean, 2018). Physician </w:t>
      </w:r>
      <w:r>
        <w:rPr>
          <w:rStyle w:val="StyleUnderline"/>
          <w:u w:val="single"/>
          <w:highlight w:val="yellow"/>
        </w:rPr>
        <w:t xml:space="preserve">moral injury arises when physicians are prevented from delivering</w:t>
      </w:r>
      <w:r>
        <w:rPr>
          <w:sz w:val="14"/>
          <w:szCs w:val="14"/>
        </w:rPr>
        <w:t xml:space="preserve"> evidence-based, </w:t>
      </w:r>
      <w:r>
        <w:rPr>
          <w:rStyle w:val="StyleUnderline"/>
          <w:u w:val="single"/>
          <w:highlight w:val="yellow"/>
        </w:rPr>
        <w:t xml:space="preserve">optimal</w:t>
      </w:r>
      <w:r>
        <w:rPr>
          <w:sz w:val="14"/>
          <w:szCs w:val="14"/>
        </w:rPr>
        <w:t xml:space="preserve"> patient </w:t>
      </w:r>
      <w:r>
        <w:rPr>
          <w:rStyle w:val="StyleUnderline"/>
          <w:u w:val="single"/>
          <w:highlight w:val="yellow"/>
        </w:rPr>
        <w:t xml:space="preserve">care due to</w:t>
      </w:r>
      <w:r>
        <w:rPr>
          <w:sz w:val="14"/>
          <w:szCs w:val="14"/>
        </w:rPr>
        <w:t xml:space="preserve"> systemic constraints beyond their control – particularly those imposed by </w:t>
      </w:r>
      <w:r>
        <w:rPr>
          <w:rStyle w:val="StyleUnderline"/>
          <w:u w:val="single"/>
          <w:highlight w:val="yellow"/>
        </w:rPr>
        <w:t xml:space="preserve">profit-driven goals</w:t>
      </w:r>
      <w:r>
        <w:rPr>
          <w:sz w:val="14"/>
          <w:szCs w:val="14"/>
        </w:rPr>
        <w:t xml:space="preserve"> of the health care industry.</w:t>
      </w:r>
    </w:p>
    <w:p>
      <w:pPr>
        <w:pStyle w:val="Heading4"/>
      </w:pPr>
      <w:bookmarkStart w:id="219" w:name="pmd-heading-09a23bf7-c066-4cd7-8347-c22db25a9b25"/>
      <w:r>
        <w:t xml:space="preserve">Moral injury is directly tied to </w:t>
      </w:r>
      <w:r>
        <w:rPr>
          <w:u w:val="single"/>
        </w:rPr>
        <w:t xml:space="preserve">private insurance</w:t>
      </w:r>
      <w:r>
        <w:t xml:space="preserve"> profits</w:t>
      </w:r>
      <w:bookmarkEnd w:id="219"/>
    </w:p>
    <w:p>
      <w:r>
        <w:t xml:space="preserve">Diljeet K.</w:t>
      </w:r>
      <w:r>
        <w:rPr>
          <w:rStyle w:val="Style13ptBold"/>
        </w:rPr>
        <w:t xml:space="preserve"> Singh, </w:t>
      </w:r>
      <w:r>
        <w:t xml:space="preserve">20</w:t>
      </w:r>
      <w:r>
        <w:rPr>
          <w:rStyle w:val="Style13ptBold"/>
        </w:rPr>
        <w:t xml:space="preserve">26 - </w:t>
      </w:r>
      <w:r>
        <w:t xml:space="preserve">MD, DrPH, president of  Physicians for a National Health Program and lead investigator for this study, “The Human Costs of Practicing in a Profit-Driven System” 3/17, </w:t>
      </w:r>
      <w:hyperlink r:id="rId39" w:history="1">
        <w:r>
          <w:t xml:space="preserve">https://pnhp.org/moral-injury-in-medicine/</w:t>
        </w:r>
      </w:hyperlink>
      <w:r>
        <w:t xml:space="preserve"> //DH</w:t>
      </w:r>
    </w:p>
    <w:p/>
    <w:p>
      <w:r>
        <w:rPr>
          <w:sz w:val="14"/>
          <w:szCs w:val="14"/>
        </w:rPr>
        <w:t xml:space="preserve">Physicians’ prevailing sense of duty and of service-mindedness has collided with a growing realization that the financial priorities of the healthcare system generally—and of the organizations for which they work specifically—conflict with and impede their ability to provide patients with the best possible clinical care (Appendix Quote 2.g.). </w:t>
      </w:r>
      <w:r>
        <w:rPr>
          <w:rStyle w:val="Emphasis"/>
          <w:highlight w:val="yellow"/>
        </w:rPr>
        <w:t xml:space="preserve">Half </w:t>
      </w:r>
      <w:r>
        <w:rPr>
          <w:rStyle w:val="StyleUnderline"/>
          <w:u w:val="single"/>
          <w:highlight w:val="yellow"/>
        </w:rPr>
        <w:t xml:space="preserve">of</w:t>
      </w:r>
      <w:r>
        <w:rPr>
          <w:sz w:val="14"/>
          <w:szCs w:val="14"/>
        </w:rPr>
        <w:t xml:space="preserve"> the practicing </w:t>
      </w:r>
      <w:r>
        <w:rPr>
          <w:rStyle w:val="StyleUnderline"/>
          <w:u w:val="single"/>
          <w:highlight w:val="yellow"/>
        </w:rPr>
        <w:t xml:space="preserve">physicians surveyed felt </w:t>
      </w:r>
      <w:r>
        <w:rPr>
          <w:rStyle w:val="Emphasis"/>
          <w:highlight w:val="yellow"/>
        </w:rPr>
        <w:t xml:space="preserve">betrayed </w:t>
      </w:r>
      <w:r>
        <w:rPr>
          <w:rStyle w:val="StyleUnderline"/>
          <w:u w:val="single"/>
          <w:highlight w:val="yellow"/>
        </w:rPr>
        <w:t xml:space="preserve">by a healthcare system that hindered their ability to provide</w:t>
      </w:r>
      <w:r>
        <w:rPr>
          <w:rStyle w:val="StyleUnderline"/>
          <w:u w:val="single"/>
        </w:rPr>
        <w:t xml:space="preserve"> good patient </w:t>
      </w:r>
      <w:r>
        <w:rPr>
          <w:rStyle w:val="StyleUnderline"/>
          <w:u w:val="single"/>
          <w:highlight w:val="yellow"/>
        </w:rPr>
        <w:t xml:space="preserve">care</w:t>
      </w:r>
      <w:r>
        <w:rPr>
          <w:sz w:val="14"/>
          <w:szCs w:val="14"/>
        </w:rPr>
        <w:t xml:space="preserve">, and </w:t>
      </w:r>
      <w:r>
        <w:rPr>
          <w:rStyle w:val="StyleUnderline"/>
          <w:u w:val="single"/>
          <w:highlight w:val="yellow"/>
        </w:rPr>
        <w:t xml:space="preserve">a similar proportion</w:t>
      </w:r>
      <w:r>
        <w:rPr>
          <w:sz w:val="14"/>
          <w:szCs w:val="14"/>
        </w:rPr>
        <w:t xml:space="preserve"> specifically </w:t>
      </w:r>
      <w:r>
        <w:rPr>
          <w:rStyle w:val="StyleUnderline"/>
          <w:u w:val="single"/>
          <w:highlight w:val="yellow"/>
        </w:rPr>
        <w:t xml:space="preserve">characterized their employer as</w:t>
      </w:r>
      <w:r>
        <w:rPr>
          <w:sz w:val="14"/>
          <w:szCs w:val="14"/>
        </w:rPr>
        <w:t xml:space="preserve"> often or always </w:t>
      </w:r>
      <w:r>
        <w:rPr>
          <w:rStyle w:val="StyleUnderline"/>
          <w:u w:val="single"/>
          <w:highlight w:val="yellow"/>
        </w:rPr>
        <w:t xml:space="preserve">prioritizing financial goals over</w:t>
      </w:r>
      <w:r>
        <w:rPr>
          <w:sz w:val="14"/>
          <w:szCs w:val="14"/>
        </w:rPr>
        <w:t xml:space="preserve"> the physician’s desire to provide the best patient </w:t>
      </w:r>
      <w:r>
        <w:rPr>
          <w:rStyle w:val="StyleUnderline"/>
          <w:u w:val="single"/>
          <w:highlight w:val="yellow"/>
        </w:rPr>
        <w:t xml:space="preserve">care</w:t>
      </w:r>
      <w:r>
        <w:rPr>
          <w:rStyle w:val="StyleUnderline"/>
          <w:sz w:val="14"/>
          <w:szCs w:val="14"/>
          <w:u w:val="single"/>
        </w:rPr>
        <w:t xml:space="preserve">.</w:t>
      </w:r>
      <w:r>
        <w:rPr>
          <w:sz w:val="14"/>
          <w:szCs w:val="14"/>
        </w:rPr>
        <w:t xml:space="preserve"> For 62% of surveyed physicians, these issues caused moderate to severe levels of distress. As one family medicine physician noted, “I…feel extremely cheated…The system has subtly and progressively and then sinisterly changed in ways that defraud me and my patients.” Another family medicine physician declared, “My organization does not place value on me as a human employee or the relationships that I build with my patients. It is really dispiriting.”</w:t>
      </w:r>
    </w:p>
    <w:p>
      <w:r>
        <w:rPr>
          <w:sz w:val="14"/>
          <w:szCs w:val="14"/>
        </w:rPr>
        <w:t xml:space="preserve">Feelings of </w:t>
      </w:r>
      <w:r>
        <w:rPr>
          <w:rStyle w:val="StyleUnderline"/>
          <w:u w:val="single"/>
        </w:rPr>
        <w:t xml:space="preserve">frustration and anger abound as physicians</w:t>
      </w:r>
      <w:r>
        <w:rPr>
          <w:sz w:val="14"/>
          <w:szCs w:val="14"/>
        </w:rPr>
        <w:t xml:space="preserve"> with whom we spoke articulate a multi-level </w:t>
      </w:r>
      <w:r>
        <w:rPr>
          <w:rStyle w:val="StyleUnderline"/>
          <w:u w:val="single"/>
        </w:rPr>
        <w:t xml:space="preserve">critique</w:t>
      </w:r>
      <w:r>
        <w:rPr>
          <w:rStyle w:val="StyleUnderline"/>
          <w:sz w:val="14"/>
          <w:szCs w:val="14"/>
          <w:u w:val="single"/>
        </w:rPr>
        <w:t xml:space="preserve"> </w:t>
      </w:r>
      <w:r>
        <w:rPr>
          <w:sz w:val="14"/>
          <w:szCs w:val="14"/>
        </w:rPr>
        <w:t xml:space="preserve">of </w:t>
      </w:r>
      <w:r>
        <w:rPr>
          <w:rStyle w:val="StyleUnderline"/>
          <w:u w:val="single"/>
        </w:rPr>
        <w:t xml:space="preserve">the system</w:t>
      </w:r>
      <w:r>
        <w:rPr>
          <w:sz w:val="14"/>
          <w:szCs w:val="14"/>
        </w:rPr>
        <w:t xml:space="preserve"> which prevents them from being able to provide timely, affordable, and evidence-based care to their patients. They feel exasperated with being asked to do more with less during clinic visits that are 12 minutes long and with a focus on quality measures that “seem to be in conflict with addressing the needs or concerns that are more immediate for a [patient].” (Appendix 2.i.) As one general internal medicine doctor bitterly shared, “[Health systems leadership] didn’t care if you killed the patient, they didn’t care if you harmed the patient. They cared about ‘did you sign up for the patient within 1 minute of their arrival?’” Physicians bristled at hospitals that prioritize revenue generation. They expressed anger at being pestered by health systems administrators who are fixated on early discharges and throughput without recognizing how short-sighted standards of “efficiency” and “productivity” threaten patient-centered care. For one-in-two physicians who completed our survey, </w:t>
      </w:r>
      <w:r>
        <w:rPr>
          <w:rStyle w:val="StyleUnderline"/>
          <w:u w:val="single"/>
        </w:rPr>
        <w:t xml:space="preserve">these issues</w:t>
      </w:r>
      <w:r>
        <w:rPr>
          <w:sz w:val="14"/>
          <w:szCs w:val="14"/>
        </w:rPr>
        <w:t xml:space="preserve"> often or always </w:t>
      </w:r>
      <w:r>
        <w:rPr>
          <w:rStyle w:val="StyleUnderline"/>
          <w:u w:val="single"/>
        </w:rPr>
        <w:t xml:space="preserve">colluded with the administrative burdens erupting from insurance prior authorization and denials of care</w:t>
      </w:r>
      <w:r>
        <w:rPr>
          <w:sz w:val="2"/>
          <w:szCs w:val="2"/>
        </w:rPr>
        <w:t xml:space="preserve"> </w:t>
      </w:r>
      <w:r>
        <w:rPr>
          <w:rStyle w:val="StyleUnderline"/>
          <w:u w:val="single"/>
        </w:rPr>
        <w:t xml:space="preserve">to wear them down</w:t>
      </w:r>
      <w:r>
        <w:rPr>
          <w:sz w:val="14"/>
          <w:szCs w:val="14"/>
        </w:rPr>
        <w:t xml:space="preserve">. As one family medicine physician noted, “Patients are not the center, and they [insurance companies] don’t even, at this point, lie about it…It’s all about the codes. I didn’t realize I became an ICD-technologist. But apparently, I’m that, and I’m a CPT-ologist and an E&amp;M-codeologist…[T]hat’s not what I got into medicine for, to learn all this nonsense.”</w:t>
      </w:r>
    </w:p>
    <w:p>
      <w:r>
        <w:rPr>
          <w:sz w:val="14"/>
          <w:szCs w:val="14"/>
        </w:rPr>
        <w:t xml:space="preserve">Physicians who we surveyed and interviewed witness the ways in which healthcare organizations ration care based on insurance status and fixation on lucrative service lines. One emergency medicine doctor said, “[Health systems] are more interested in wealthy people that have good insurance that are going to bring them money, whether that’s cancer treatment, orthopedics, [or] neurology.” </w:t>
      </w:r>
      <w:r>
        <w:rPr>
          <w:rStyle w:val="StyleUnderline"/>
          <w:u w:val="single"/>
          <w:highlight w:val="yellow"/>
        </w:rPr>
        <w:t xml:space="preserve">They are </w:t>
      </w:r>
      <w:r>
        <w:rPr>
          <w:rStyle w:val="Emphasis"/>
          <w:highlight w:val="yellow"/>
        </w:rPr>
        <w:t xml:space="preserve">irate at payors</w:t>
      </w:r>
      <w:r>
        <w:rPr>
          <w:sz w:val="14"/>
          <w:szCs w:val="14"/>
        </w:rPr>
        <w:t xml:space="preserve"> and a society that balks at providing individuals with mental illness vocational rehabilitation that would allow them to “have a life other than being a chronic mental patient, and that wouldn’t cost hundreds of thousands of dollars a year,” as stated by a psychiatrist interviewed for this study.</w:t>
      </w:r>
    </w:p>
    <w:p>
      <w:r>
        <w:rPr>
          <w:sz w:val="14"/>
          <w:szCs w:val="14"/>
        </w:rPr>
        <w:t xml:space="preserve">Physicians “want to stay in [their] career…and want to love work,” a family medicine physician reflected, but as a pulmonary/critical care doctor expressed, they grapple with a recurrent sense of “complicity in taking part in a system that doesn’t feel patient-centered.” Across the practicing physicians who completed our survey, the overall severity of moral distress varied widely (see Appendix Figure 4) with a minimum overall score of 0 for five physicians and a score of 352 (the maximum possible) for eight physicians. We found that the mean overall severity of moral distress score was 143, and the median was 136. For context, the overall severity of moral distress reported in the study validating the original MMD-HP was 96 (Epstein et al. AJOB 2019). Recognizing the cohorts of physicians surveyed between that study and the current study are different and acknowledging the different years in which the surveys were administered (2017 versus 2025), we hypothesize that some of the increase in severity we found is driven by the addition of questions highlighting systemwide contributors to moral distress that are distinct from potentially morally distressing situations occurring at the clinician-patient, patient-care team, or intra-institutional levels.</w:t>
      </w:r>
    </w:p>
    <w:p>
      <w:r>
        <w:rPr>
          <w:sz w:val="14"/>
          <w:szCs w:val="14"/>
        </w:rPr>
        <w:t xml:space="preserve">The physicians we interviewed observe several responses in which they and their colleagues engage to cope with this moral distress and moral injury. Some become numb. An emergency medicine doctor shared how some colleagues “shut down that part of [themselves] to no longer notice [injustices], because it’s the only way to survive.” A family medicine doctor struggled to reconcile the cognitive dissonance of being seen as “a productivity center for some financial institution,” while a general internist described feeling worn down by having to jump through the hoops and hurdles placed in front of them and their patients by a “system that’s designed to be obstructive.” Others contort their practices to try to get patients the care they need. As noted by an internal medicine doctor, that might mean becoming savvy with billing and documentation practices and grappling with “hav[ing] to do a thing [they] don’t want to do first” (e.g., prior authorization, coding) in order to ensure their patients receive the care they know they need. That same physician, however, emphasizes that “having to engage in a system that is contrary to what [they] want to do…that’s where the moral injury comes in.“ A psychiatrist similarly learned to “emphasize certain concerns to try to get coverage for the length of stay that [they] feel is truly necessary for the patient,” particularly when a health insurance company threatens to deny coverage of hospitalization. Even for these physicians, they worry this anticipatory obedience simply teaches the dominant financial actors pulling the strings in healthcare what frontline providers can put up with. They fear that soon they will be given even less time per patient than they are presently. Other physicians wish to speak honestly with patients , but dread being seen as the face of a broken healthcare system. Among our survey respondents, 22% often or always felt uncomfortable as the face of the organization for which they worked, and for 28% of respondents, being viewed as the face of their organization and having to legitimize the specific ways that their organization prioritized its margin over its mission provoked moderate or severe distress. A general internist worried about being viewed as “being on a team with the insurance company.” As a pulmonary/critical care physician disclosed, they desperately want to say, “this is not right,” and for patients to understand that they’re “on the same team against this nebulous system that’s conspiring to weaken the [patient-physician] relationship.” These coping responses often come to a head. As previously noted, </w:t>
      </w:r>
      <w:r>
        <w:rPr>
          <w:rStyle w:val="Emphasis"/>
          <w:highlight w:val="yellow"/>
        </w:rPr>
        <w:t xml:space="preserve">one-quarter</w:t>
      </w:r>
      <w:r>
        <w:rPr>
          <w:sz w:val="14"/>
          <w:szCs w:val="14"/>
        </w:rPr>
        <w:t xml:space="preserve"> of practicing physicians we surveyed </w:t>
      </w:r>
      <w:r>
        <w:rPr>
          <w:rStyle w:val="Emphasis"/>
          <w:highlight w:val="yellow"/>
        </w:rPr>
        <w:t xml:space="preserve">reported having left a position due to moral distress</w:t>
      </w:r>
      <w:r>
        <w:rPr>
          <w:highlight w:val="yellow"/>
        </w:rPr>
        <w:t xml:space="preserve"> </w:t>
      </w:r>
      <w:r>
        <w:rPr>
          <w:rStyle w:val="StyleUnderline"/>
          <w:u w:val="single"/>
          <w:highlight w:val="yellow"/>
        </w:rPr>
        <w:t xml:space="preserve">and a similar proportion are</w:t>
      </w:r>
      <w:r>
        <w:rPr>
          <w:sz w:val="14"/>
          <w:szCs w:val="14"/>
        </w:rPr>
        <w:t xml:space="preserve"> presently </w:t>
      </w:r>
      <w:r>
        <w:rPr>
          <w:rStyle w:val="StyleUnderline"/>
          <w:u w:val="single"/>
          <w:highlight w:val="yellow"/>
        </w:rPr>
        <w:t xml:space="preserve">considering leaving</w:t>
      </w:r>
      <w:r>
        <w:rPr>
          <w:sz w:val="14"/>
          <w:szCs w:val="14"/>
        </w:rPr>
        <w:t xml:space="preserve"> a job </w:t>
      </w:r>
      <w:r>
        <w:rPr>
          <w:rStyle w:val="StyleUnderline"/>
          <w:u w:val="single"/>
        </w:rPr>
        <w:t xml:space="preserve">due to moral distress.</w:t>
      </w:r>
    </w:p>
    <w:p/>
    <w:p>
      <w:pPr>
        <w:pStyle w:val="Heading3"/>
      </w:pPr>
      <w:bookmarkStart w:id="220" w:name="pmd-heading-196f0de0-54f5-4b99-bee3-9b43976e0dd0"/>
      <w:r>
        <w:t xml:space="preserve">1AR - AT: Rationing</w:t>
      </w:r>
      <w:bookmarkEnd w:id="220"/>
    </w:p>
    <w:p>
      <w:pPr>
        <w:pStyle w:val="Heading4"/>
      </w:pPr>
      <w:bookmarkStart w:id="221" w:name="pmd-heading-6aa55908-d4d4-46e5-98e0-44e564fbffdc"/>
      <w:r>
        <w:t xml:space="preserve">Single payer </w:t>
      </w:r>
      <w:r>
        <w:rPr>
          <w:u w:val="single"/>
        </w:rPr>
        <w:t xml:space="preserve">reduces</w:t>
      </w:r>
      <w:r>
        <w:t xml:space="preserve"> rationing and wait times</w:t>
      </w:r>
      <w:bookmarkEnd w:id="221"/>
    </w:p>
    <w:p>
      <w:r>
        <w:rPr>
          <w:rStyle w:val="Style13ptBold"/>
        </w:rPr>
        <w:t xml:space="preserve">APHA,</w:t>
      </w:r>
      <w:r>
        <w:t xml:space="preserve"> 20</w:t>
      </w:r>
      <w:r>
        <w:rPr>
          <w:rStyle w:val="Style13ptBold"/>
        </w:rPr>
        <w:t xml:space="preserve">21</w:t>
      </w:r>
      <w:r>
        <w:t xml:space="preserve"> – Statement of the American Public Health Association “Adopting a Single-Payer Health System” </w:t>
      </w:r>
      <w:hyperlink r:id="rId33" w:history="1">
        <w:r>
          <w:t xml:space="preserve">https://www.apha.org/policy-and-advocacy/public-health-policy-briefs/policy-database/2022/01/07/adopting-a-single-payer-health-system?scrlybrkr=e1382a19</w:t>
        </w:r>
      </w:hyperlink>
      <w:r>
        <w:t xml:space="preserve"> //DH</w:t>
      </w:r>
    </w:p>
    <w:p/>
    <w:p>
      <w:r>
        <w:rPr>
          <w:sz w:val="14"/>
          <w:szCs w:val="14"/>
        </w:rPr>
        <w:t xml:space="preserve">In addition, critics point to the threat of rationing of health care, long wait times, and a lack of choice of health care providers.[55,61,63] As evidence that health care providers will constrict program availability, these voices sometimes point to anticipated increases in health care demand from individuals newly insured and lower reimbursement rates from Centers for Medicare &amp; Medicaid Services (CMS) programs relative to private insurance providers.[61,64] However, </w:t>
      </w:r>
      <w:r>
        <w:rPr>
          <w:rStyle w:val="StyleUnderline"/>
          <w:u w:val="single"/>
          <w:highlight w:val="yellow"/>
        </w:rPr>
        <w:t xml:space="preserve">in international comparisons and economic model projections, there is no evidence that adopting SP financing will lead to rationing or wait times</w:t>
      </w:r>
      <w:r>
        <w:rPr>
          <w:rStyle w:val="StyleUnderline"/>
          <w:u w:val="single"/>
        </w:rPr>
        <w:t xml:space="preserve"> for time-sensitive services</w:t>
      </w:r>
      <w:r>
        <w:rPr>
          <w:sz w:val="14"/>
          <w:szCs w:val="14"/>
        </w:rPr>
        <w:t xml:space="preserve">.[3,4,15,55] </w:t>
      </w:r>
      <w:r>
        <w:rPr>
          <w:rStyle w:val="StyleUnderline"/>
          <w:u w:val="single"/>
          <w:highlight w:val="yellow"/>
        </w:rPr>
        <w:t xml:space="preserve">Countries with SP systems do not ration primary care services</w:t>
      </w:r>
      <w:r>
        <w:rPr>
          <w:rStyle w:val="StyleUnderline"/>
          <w:u w:val="single"/>
        </w:rPr>
        <w:t xml:space="preserve"> or require wait times outside of elective procedures.</w:t>
      </w:r>
      <w:r>
        <w:rPr>
          <w:sz w:val="14"/>
          <w:szCs w:val="14"/>
        </w:rPr>
        <w:t xml:space="preserve">[3,15,41] These countries also have high-functioning economies that are not made less wealthy through their support of accessible, efficient health care.[4,7] </w:t>
      </w:r>
      <w:r>
        <w:rPr>
          <w:rStyle w:val="StyleUnderline"/>
          <w:u w:val="single"/>
          <w:highlight w:val="yellow"/>
        </w:rPr>
        <w:t xml:space="preserve">Currently, the U.S. system rations health care by withholding care from those without sufficient economic resources to access the system</w:t>
      </w:r>
      <w:r>
        <w:rPr>
          <w:sz w:val="14"/>
          <w:szCs w:val="14"/>
        </w:rPr>
        <w:t xml:space="preserve">. Ironically, provider choice is a hallmark of the current siloed system, with many risk pools and individualized contracts between payers and providers </w:t>
      </w:r>
      <w:r>
        <w:rPr>
          <w:rStyle w:val="StyleUnderline"/>
          <w:u w:val="single"/>
          <w:highlight w:val="yellow"/>
        </w:rPr>
        <w:t xml:space="preserve">that would be remedied by</w:t>
      </w:r>
      <w:r>
        <w:rPr>
          <w:rStyle w:val="StyleUnderline"/>
          <w:u w:val="single"/>
        </w:rPr>
        <w:t xml:space="preserve"> an </w:t>
      </w:r>
      <w:r>
        <w:rPr>
          <w:rStyle w:val="StyleUnderline"/>
          <w:u w:val="single"/>
          <w:highlight w:val="yellow"/>
        </w:rPr>
        <w:t xml:space="preserve">SP financing</w:t>
      </w:r>
      <w:r>
        <w:rPr>
          <w:rStyle w:val="StyleUnderline"/>
          <w:u w:val="single"/>
        </w:rPr>
        <w:t xml:space="preserve"> system</w:t>
      </w:r>
      <w:r>
        <w:rPr>
          <w:sz w:val="14"/>
          <w:szCs w:val="14"/>
        </w:rPr>
        <w:t xml:space="preserve">.[3,14,55] </w:t>
      </w:r>
    </w:p>
    <w:p>
      <w:pPr>
        <w:pStyle w:val="Heading4"/>
      </w:pPr>
      <w:bookmarkStart w:id="222" w:name="pmd-heading-b754a828-ecc2-403f-8f73-e837571d2552"/>
      <w:r>
        <w:t xml:space="preserve">The status quo is rationing - private insurance denies claims</w:t>
      </w:r>
      <w:bookmarkEnd w:id="222"/>
    </w:p>
    <w:p>
      <w:r>
        <w:t xml:space="preserve">Ben </w:t>
      </w:r>
      <w:r>
        <w:rPr>
          <w:rStyle w:val="Style13ptBold"/>
        </w:rPr>
        <w:t xml:space="preserve">Burgis,</w:t>
      </w:r>
      <w:r>
        <w:t xml:space="preserve"> 20</w:t>
      </w:r>
      <w:r>
        <w:rPr>
          <w:rStyle w:val="Style13ptBold"/>
        </w:rPr>
        <w:t xml:space="preserve">20 </w:t>
      </w:r>
      <w:r>
        <w:t xml:space="preserve">– PhD in philosophy, adjunct philosophy professor at Rutgers University “The Many Bad Arguments Against Medicare For All” Current Affairs, 1/23, </w:t>
      </w:r>
      <w:hyperlink r:id="rId47" w:history="1">
        <w:r>
          <w:t xml:space="preserve">https://www.currentaffairs.org/news/2020/01/the-many-bad-arguments-against-medicare-for-all</w:t>
        </w:r>
      </w:hyperlink>
      <w:r>
        <w:t xml:space="preserve"> //DH</w:t>
      </w:r>
    </w:p>
    <w:p/>
    <w:p>
      <w:r>
        <w:rPr>
          <w:sz w:val="14"/>
          <w:szCs w:val="14"/>
        </w:rPr>
        <w:t xml:space="preserve">3.     Socialization means that healthcare will be rationed by a cold and heartless bureaucracy.</w:t>
      </w:r>
    </w:p>
    <w:p>
      <w:r>
        <w:rPr>
          <w:sz w:val="14"/>
          <w:szCs w:val="14"/>
        </w:rPr>
        <w:t xml:space="preserve">There’s an important equivocation here. If “rationing” just means that the resources of a system aren’t unlimited, so not every patient is guaranteed to get every treatment that might possibly help them, then every health system involves rationing. </w:t>
      </w:r>
      <w:r>
        <w:rPr>
          <w:rStyle w:val="StyleUnderline"/>
          <w:u w:val="single"/>
        </w:rPr>
        <w:t xml:space="preserve">Under the current American system if your insurance provider won’t cover something and you can’t afford to pay for it out of pocket, you don’t get it</w:t>
      </w:r>
      <w:r>
        <w:rPr>
          <w:sz w:val="14"/>
          <w:szCs w:val="14"/>
        </w:rPr>
        <w:t xml:space="preserve">. (Opponents of socialized healthcare don’t seem to care about this type of rationing. </w:t>
      </w:r>
      <w:r>
        <w:rPr>
          <w:rStyle w:val="StyleUnderline"/>
          <w:u w:val="single"/>
          <w:highlight w:val="yellow"/>
        </w:rPr>
        <w:t xml:space="preserve">With socialized healthcare, everyone receives a minimum standard of care</w:t>
      </w:r>
      <w:r>
        <w:rPr>
          <w:highlight w:val="yellow"/>
        </w:rPr>
        <w:t xml:space="preserve">, </w:t>
      </w:r>
      <w:r>
        <w:rPr>
          <w:rStyle w:val="StyleUnderline"/>
          <w:u w:val="single"/>
          <w:highlight w:val="yellow"/>
        </w:rPr>
        <w:t xml:space="preserve">whereas now, only those who can afford it do</w:t>
      </w:r>
      <w:r>
        <w:rPr>
          <w:rStyle w:val="StyleUnderline"/>
          <w:sz w:val="14"/>
          <w:szCs w:val="14"/>
          <w:u w:val="single"/>
        </w:rPr>
        <w:t xml:space="preserve">.</w:t>
      </w:r>
      <w:r>
        <w:rPr>
          <w:sz w:val="14"/>
          <w:szCs w:val="14"/>
        </w:rPr>
        <w:t xml:space="preserve">) But if “rationing” means what it sounds like it means—if, in other words, it carries a connotation of miserly “rationing out” of extremely scarce resources—then </w:t>
      </w:r>
      <w:r>
        <w:rPr>
          <w:rStyle w:val="StyleUnderline"/>
          <w:u w:val="single"/>
          <w:highlight w:val="yellow"/>
        </w:rPr>
        <w:t xml:space="preserve">well-funded national health insurance systems needn’t involve “rationing</w:t>
      </w:r>
      <w:r>
        <w:rPr>
          <w:sz w:val="14"/>
          <w:szCs w:val="14"/>
        </w:rPr>
        <w:t xml:space="preserve">.”</w:t>
      </w:r>
    </w:p>
    <w:p>
      <w:r>
        <w:rPr>
          <w:sz w:val="14"/>
          <w:szCs w:val="14"/>
        </w:rPr>
        <w:t xml:space="preserve">To see the difference between the two senses of “rationing,” think about military spending. The American military has a finite amount of weapons and ammunition. It wouldn’t be possible for it to simultaneously make war on every other country in the world at the same time. But no one would normally describe America’s lavishly well-funded military as having to “ration out” guns and bullets.</w:t>
      </w:r>
    </w:p>
    <w:p>
      <w:r>
        <w:rPr>
          <w:sz w:val="14"/>
          <w:szCs w:val="14"/>
        </w:rPr>
        <w:t xml:space="preserve">If we stick to the first sense of “rationing,” we can see how strange the “rationing” complaint is by thinking about other kinds of potentially life-saving services. Fire departments don’t have unlimited resources either. If too many fires start at the same time, they might not be able to put them all out. Now, imagine that we had a system in which most people weren’t eligible for government-sponsored fire protection. When there weren’t enough fire trucks to put out all the fires in a given city, the people who can afford to pay top dollar for really good fire insurance plans would have the best chance of having a truck come put out the fire at their houses. We can argue about whether this is accurately described as a form of “rationing,” but I hope we can all agree that it’s just about the least fair and least reasonable possible way of determining where to send a limited number of fire trucks.</w:t>
      </w:r>
    </w:p>
    <w:p>
      <w:r>
        <w:rPr>
          <w:sz w:val="14"/>
          <w:szCs w:val="14"/>
        </w:rPr>
        <w:t xml:space="preserve">Some people might be tempted to say that the issue isn’t rationing per se but rationing by bureaucrats. The idea here is that even if there’s some sense in which any system for allocating scarce resources is “rationing,” letting the chips fall where they may in a free market isn’t as bad as empowering individual gate-keepers to make these decisions.</w:t>
      </w:r>
    </w:p>
    <w:p>
      <w:r>
        <w:rPr>
          <w:sz w:val="14"/>
          <w:szCs w:val="14"/>
        </w:rPr>
        <w:t xml:space="preserve">The reasonable core of this concern is that everyone rightly resents having imperious bureaucrats second-guess the decisions of doctors and patients. But here’s the thing: </w:t>
      </w:r>
      <w:r>
        <w:rPr>
          <w:rStyle w:val="StyleUnderline"/>
          <w:u w:val="single"/>
        </w:rPr>
        <w:t xml:space="preserve">If you have </w:t>
      </w:r>
      <w:r>
        <w:rPr>
          <w:rStyle w:val="StyleUnderline"/>
          <w:u w:val="single"/>
          <w:highlight w:val="yellow"/>
        </w:rPr>
        <w:t xml:space="preserve">private insurance</w:t>
      </w:r>
      <w:r>
        <w:rPr>
          <w:rStyle w:val="StyleUnderline"/>
          <w:u w:val="single"/>
        </w:rPr>
        <w:t xml:space="preserve">, abstract “market forces” aren’t </w:t>
      </w:r>
      <w:r>
        <w:rPr>
          <w:rStyle w:val="StyleUnderline"/>
          <w:u w:val="single"/>
          <w:highlight w:val="yellow"/>
        </w:rPr>
        <w:t xml:space="preserve">denying your claim. That’s being done</w:t>
      </w:r>
      <w:r>
        <w:rPr>
          <w:rStyle w:val="StyleUnderline"/>
          <w:u w:val="single"/>
        </w:rPr>
        <w:t xml:space="preserve"> by individual gate-keepers who work for your insurance company</w:t>
      </w:r>
      <w:r>
        <w:rPr>
          <w:sz w:val="14"/>
          <w:szCs w:val="14"/>
        </w:rPr>
        <w:t xml:space="preserve">. “Yes,” a critic might reply, “but I can change my private insurance company if I dislike my individual gate-keepers, whereas with the government I’m stuck.” But the wonderful thing about living in a democracy—which our fictitious critic forgets—is that we can choose our individual gate-keepers. If you’re unhappy with the way the healthcare system is being run, you have the right to vote out the people who are overseeing it. And, in fact, </w:t>
      </w:r>
      <w:r>
        <w:rPr>
          <w:rStyle w:val="StyleUnderline"/>
          <w:u w:val="single"/>
        </w:rPr>
        <w:t xml:space="preserve">a </w:t>
      </w:r>
      <w:r>
        <w:rPr>
          <w:rStyle w:val="StyleUnderline"/>
          <w:u w:val="single"/>
          <w:highlight w:val="yellow"/>
        </w:rPr>
        <w:t xml:space="preserve">Medicare for All system affords more people more choice, because there are millions</w:t>
      </w:r>
      <w:r>
        <w:rPr>
          <w:rStyle w:val="StyleUnderline"/>
          <w:u w:val="single"/>
        </w:rPr>
        <w:t xml:space="preserve"> of people </w:t>
      </w:r>
      <w:r>
        <w:rPr>
          <w:rStyle w:val="StyleUnderline"/>
          <w:u w:val="single"/>
          <w:highlight w:val="yellow"/>
        </w:rPr>
        <w:t xml:space="preserve">right now without healthcare who are denied the choice entirely</w:t>
      </w:r>
      <w:r>
        <w:rPr>
          <w:rStyle w:val="StyleUnderline"/>
          <w:u w:val="single"/>
        </w:rPr>
        <w:t xml:space="preserve">.</w:t>
      </w:r>
      <w:r>
        <w:rPr>
          <w:sz w:val="2"/>
          <w:szCs w:val="2"/>
        </w:rPr>
        <w:t xml:space="preserve"> </w:t>
      </w:r>
    </w:p>
    <w:p/>
    <w:p>
      <w:pPr>
        <w:pStyle w:val="Heading3"/>
      </w:pPr>
      <w:bookmarkStart w:id="223" w:name="pmd-heading-a97de34a-1de0-4236-8dd3-95b88aa3e105"/>
      <w:r>
        <w:t xml:space="preserve">1AR - Health diplomacy fails</w:t>
      </w:r>
      <w:bookmarkEnd w:id="223"/>
    </w:p>
    <w:p>
      <w:pPr>
        <w:pStyle w:val="Heading4"/>
      </w:pPr>
      <w:bookmarkStart w:id="224" w:name="pmd-heading-b080b838-2224-49e5-9b54-1a77fec103b0"/>
      <w:r>
        <w:t xml:space="preserve">Health diplomacy fails, Trump shattered it</w:t>
      </w:r>
      <w:bookmarkEnd w:id="224"/>
    </w:p>
    <w:p>
      <w:r>
        <w:t xml:space="preserve">Lawrence O. </w:t>
      </w:r>
      <w:r>
        <w:rPr>
          <w:rStyle w:val="Style13ptBold"/>
        </w:rPr>
        <w:t xml:space="preserve">Gostin,</w:t>
      </w:r>
      <w:r>
        <w:t xml:space="preserve"> 20</w:t>
      </w:r>
      <w:r>
        <w:rPr>
          <w:rStyle w:val="Style13ptBold"/>
        </w:rPr>
        <w:t xml:space="preserve">26 </w:t>
      </w:r>
      <w:r>
        <w:t xml:space="preserve">– “President Trump's Mark on Global Health and Human Rights” ThinkGlobalHealth, 2/10,</w:t>
      </w:r>
    </w:p>
    <w:p>
      <w:hyperlink r:id="rId48" w:history="1">
        <w:r>
          <w:t xml:space="preserve">https://www.thinkglobalhealth.org/article/president-trumps-mark-on-global-health-and-human-rights</w:t>
        </w:r>
      </w:hyperlink>
      <w:r>
        <w:rPr>
          <w:sz w:val="14"/>
          <w:szCs w:val="14"/>
        </w:rPr>
        <w:t xml:space="preserve"> //DH</w:t>
      </w:r>
    </w:p>
    <w:p/>
    <w:p>
      <w:r>
        <w:rPr>
          <w:sz w:val="14"/>
          <w:szCs w:val="14"/>
        </w:rPr>
        <w:t xml:space="preserve">This year, when January 22 arrived, President </w:t>
      </w:r>
      <w:r>
        <w:rPr>
          <w:rStyle w:val="StyleUnderline"/>
          <w:u w:val="single"/>
          <w:highlight w:val="yellow"/>
        </w:rPr>
        <w:t xml:space="preserve">Trump officially withdrew from</w:t>
      </w:r>
      <w:r>
        <w:rPr>
          <w:rStyle w:val="StyleUnderline"/>
          <w:u w:val="single"/>
        </w:rPr>
        <w:t xml:space="preserve"> the </w:t>
      </w:r>
      <w:r>
        <w:rPr>
          <w:rStyle w:val="StyleUnderline"/>
          <w:u w:val="single"/>
          <w:highlight w:val="yellow"/>
        </w:rPr>
        <w:t xml:space="preserve">World Health Organization</w:t>
      </w:r>
      <w:r>
        <w:rPr>
          <w:sz w:val="14"/>
          <w:szCs w:val="14"/>
        </w:rPr>
        <w:t xml:space="preserve">. His unilateral action was unlawful under federal law, and of dubious legality under international law. The WHO Constitution includes no provision for withdrawing, but arguably, the United States is the only country permitted to leave the organization. When the United States joined the WHO as a founding member in 1948, it did not formally ratify the WHO Constitution, which is a treaty. Instead, Congress adopted a joint resolution, signed by President Harry Truman. That legislation specified that the United States reserved the right to withdraw, but only after meeting two express conditions. President Trump met the first condition—giving one year of notice. But by ceasing all funding, the president is in continual violation of the second condition, which is to pay all currently owed financial obligations.</w:t>
      </w:r>
    </w:p>
    <w:p>
      <w:r>
        <w:rPr>
          <w:sz w:val="14"/>
          <w:szCs w:val="14"/>
        </w:rPr>
        <w:t xml:space="preserve">While exiting without paying the United States' obligated dues is against the clear will of Congress, the position under international law is less obvious. The joint congressional resolution could be seen as representing a "reservation" in the United States joining the WHO Constitution, but that reservation also requires complying with its terms. WHO Director General Tedros Adhanom Ghebreyesus has stated that this topic will be discussed at the World Health Assembly in May 2026. Member states could decide that the United States can not leave without fulfilling its financial obligations. In that case, the United States would become an inactive member and could no longer vote at the assembly.</w:t>
      </w:r>
    </w:p>
    <w:p>
      <w:r>
        <w:rPr>
          <w:sz w:val="14"/>
          <w:szCs w:val="14"/>
        </w:rPr>
        <w:t xml:space="preserve">The Centers for Disease Control and Prevention (CDC)</w:t>
      </w:r>
    </w:p>
    <w:p>
      <w:r>
        <w:rPr>
          <w:sz w:val="14"/>
          <w:szCs w:val="14"/>
        </w:rPr>
        <w:t xml:space="preserve">Onlookers could posit that the CDC has such high technical and scientific capacities that it could safeguard U.S. security interests even without the WHO. Even if that were true (and it isn't), the U.S. Health and Human Services Secretary Robert F. </w:t>
      </w:r>
      <w:r>
        <w:rPr>
          <w:rStyle w:val="StyleUnderline"/>
          <w:u w:val="single"/>
          <w:highlight w:val="yellow"/>
        </w:rPr>
        <w:t xml:space="preserve">Kennedy</w:t>
      </w:r>
      <w:r>
        <w:rPr>
          <w:sz w:val="14"/>
          <w:szCs w:val="14"/>
        </w:rPr>
        <w:t xml:space="preserve"> Jr. has </w:t>
      </w:r>
      <w:r>
        <w:rPr>
          <w:rStyle w:val="StyleUnderline"/>
          <w:u w:val="single"/>
          <w:highlight w:val="yellow"/>
        </w:rPr>
        <w:t xml:space="preserve">incapacitated the CDC through severe budget and staffing cuts</w:t>
      </w:r>
      <w:r>
        <w:rPr>
          <w:sz w:val="14"/>
          <w:szCs w:val="14"/>
        </w:rPr>
        <w:t xml:space="preserve">. Kennedy has also undermined normal order and processes at the agency by firing all sitting members of the Advisory Committee on Immunization Practices (ACIP) and changing the childhood immunization schedule. All </w:t>
      </w:r>
      <w:r>
        <w:rPr>
          <w:rStyle w:val="StyleUnderline"/>
          <w:u w:val="single"/>
        </w:rPr>
        <w:t xml:space="preserve">this has driven the CDC's key scientific leadership to resign.</w:t>
      </w:r>
    </w:p>
    <w:p>
      <w:r>
        <w:rPr>
          <w:sz w:val="14"/>
          <w:szCs w:val="14"/>
        </w:rPr>
        <w:t xml:space="preserve">Those two actions—</w:t>
      </w:r>
      <w:r>
        <w:rPr>
          <w:rStyle w:val="StyleUnderline"/>
          <w:u w:val="single"/>
          <w:highlight w:val="yellow"/>
        </w:rPr>
        <w:t xml:space="preserve">withdrawing from the WHO and undercutting the CDC—have severely disrupted international disease surveillance, curtailed collaboration with global partners, and thwarted international collaboration</w:t>
      </w:r>
      <w:r>
        <w:rPr>
          <w:sz w:val="14"/>
          <w:szCs w:val="14"/>
        </w:rPr>
        <w:t xml:space="preserve">. Not only is the United States impaired in sharing epidemiologic information with the WHO's influenza and measles surveillance systems, but the CDC is in a weakened position to gather those data and respond to outbreaks. No one wins. Everyone has less protection against pandemic threats.</w:t>
      </w:r>
    </w:p>
    <w:p>
      <w:pPr>
        <w:pStyle w:val="Heading1"/>
      </w:pPr>
      <w:bookmarkStart w:id="225" w:name="pmd-heading-2ac3b818-3787-4f5a-a7ab-5dbfae0b4e82"/>
      <w:r>
        <w:t xml:space="preserve">AT: Counterplans</w:t>
      </w:r>
      <w:bookmarkEnd w:id="225"/>
    </w:p>
    <w:p>
      <w:pPr>
        <w:pStyle w:val="Heading3"/>
      </w:pPr>
      <w:bookmarkStart w:id="226" w:name="pmd-heading-77fa2ffd-b246-40f6-96e1-eb28c010fccf"/>
      <w:r>
        <w:t xml:space="preserve">2AC: AT Public Options CP</w:t>
      </w:r>
      <w:bookmarkEnd w:id="226"/>
    </w:p>
    <w:p>
      <w:pPr>
        <w:pStyle w:val="Heading4"/>
      </w:pPr>
      <w:bookmarkStart w:id="227" w:name="pmd-heading-927811c4-f8b2-44fa-9c1a-464c6e3f9861"/>
      <w:r>
        <w:t xml:space="preserve">1. Permutation do both. A public option is the first step to single payer.</w:t>
      </w:r>
      <w:bookmarkEnd w:id="227"/>
    </w:p>
    <w:p>
      <w:r>
        <w:rPr>
          <w:rStyle w:val="Style13ptBold"/>
        </w:rPr>
        <w:t xml:space="preserve">Dr. Oberlander, UNC Ph.D., 19</w:t>
      </w:r>
    </w:p>
    <w:p>
      <w:r>
        <w:t xml:space="preserve">[Jonathan, 09/2019, Milbank Quarterly, "Navigating the Shifting Terrain of US Health Care Reform—Medicare for All, Single Payer, and the Public Option", </w:t>
      </w:r>
    </w:p>
    <w:p>
      <w:r>
        <w:t xml:space="preserve">https://pmc.ncbi.nlm.nih.gov/articles/PMC6904261/, //PolyPrep AD]</w:t>
      </w:r>
    </w:p>
    <w:p/>
    <w:p>
      <w:r>
        <w:rPr>
          <w:sz w:val="14"/>
          <w:szCs w:val="14"/>
        </w:rPr>
        <w:t xml:space="preserve">Such plans are not Medicare for All, nor are they even Medicare for More since they generally seek to establish a new Medicare‐like program rather than directly expand the current Medicare program (though some members of Congress have proposed doing exactly that by allowing persons aged 50 and older to buy into the program).50 Within the public option category, there is substantial variation in who would be eligible to join such a program, which would shape its potential enrollment. Would a public plan be a residual option on the ACA insurance marketplace for the uninsured, a destination for most Americans, or something in between? Biden's plan envisions a broad program where both Americans without insurance and those with employer‐sponsored or individually purchased coverage could enroll.51 </w:t>
      </w:r>
      <w:r>
        <w:rPr>
          <w:rStyle w:val="StyleUnderline"/>
          <w:u w:val="single"/>
        </w:rPr>
        <w:t xml:space="preserve">Other </w:t>
      </w:r>
      <w:r>
        <w:rPr>
          <w:rStyle w:val="StyleUnderline"/>
          <w:u w:val="single"/>
          <w:highlight w:val="yellow"/>
        </w:rPr>
        <w:t xml:space="preserve">versions of</w:t>
      </w:r>
      <w:r>
        <w:rPr>
          <w:rStyle w:val="StyleUnderline"/>
          <w:u w:val="single"/>
        </w:rPr>
        <w:t xml:space="preserve"> the </w:t>
      </w:r>
      <w:r>
        <w:rPr>
          <w:rStyle w:val="StyleUnderline"/>
          <w:u w:val="single"/>
          <w:highlight w:val="yellow"/>
        </w:rPr>
        <w:t xml:space="preserve">public option frame it as initiating a “glide path” toward Medicare for All</w:t>
      </w:r>
      <w:r>
        <w:rPr>
          <w:rStyle w:val="StyleUnderline"/>
          <w:u w:val="single"/>
        </w:rPr>
        <w:t xml:space="preserve"> since enrollment in the new Medicare‐like program could be substantial</w:t>
      </w:r>
      <w:r>
        <w:rPr>
          <w:sz w:val="14"/>
          <w:szCs w:val="14"/>
        </w:rPr>
        <w:t xml:space="preserve"> if private insurers can't compete successfully with it.49 However, </w:t>
      </w:r>
      <w:r>
        <w:rPr>
          <w:rStyle w:val="StyleUnderline"/>
          <w:u w:val="single"/>
          <w:highlight w:val="yellow"/>
        </w:rPr>
        <w:t xml:space="preserve">one person's </w:t>
      </w:r>
      <w:r>
        <w:rPr>
          <w:rStyle w:val="Emphasis"/>
          <w:highlight w:val="yellow"/>
        </w:rPr>
        <w:t xml:space="preserve">stepping stone</w:t>
      </w:r>
      <w:r>
        <w:rPr>
          <w:rStyle w:val="StyleUnderline"/>
          <w:u w:val="single"/>
          <w:highlight w:val="yellow"/>
        </w:rPr>
        <w:t xml:space="preserve"> is another's </w:t>
      </w:r>
      <w:r>
        <w:rPr>
          <w:rStyle w:val="Emphasis"/>
          <w:highlight w:val="yellow"/>
        </w:rPr>
        <w:t xml:space="preserve">slippery slope</w:t>
      </w:r>
      <w:r>
        <w:rPr>
          <w:rStyle w:val="StyleUnderline"/>
          <w:u w:val="single"/>
          <w:highlight w:val="yellow"/>
        </w:rPr>
        <w:t xml:space="preserve">. Opponents of the public option have cast it as a “Trojan horse” for</w:t>
      </w:r>
      <w:r>
        <w:rPr>
          <w:sz w:val="14"/>
          <w:szCs w:val="14"/>
        </w:rPr>
        <w:t xml:space="preserve"> a </w:t>
      </w:r>
      <w:r>
        <w:rPr>
          <w:rStyle w:val="StyleUnderline"/>
          <w:u w:val="single"/>
          <w:highlight w:val="yellow"/>
        </w:rPr>
        <w:t xml:space="preserve">single‐payer</w:t>
      </w:r>
      <w:r>
        <w:rPr>
          <w:sz w:val="14"/>
          <w:szCs w:val="14"/>
        </w:rPr>
        <w:t xml:space="preserve"> system.52</w:t>
      </w:r>
    </w:p>
    <w:p/>
    <w:p>
      <w:pPr>
        <w:pStyle w:val="Heading4"/>
      </w:pPr>
      <w:bookmarkStart w:id="228" w:name="pmd-heading-edeac7a2-3329-44d8-a421-f181098a0c6e"/>
      <w:r>
        <w:t xml:space="preserve">2. The CP doesnt solve the aff. It causes </w:t>
      </w:r>
      <w:r>
        <w:rPr>
          <w:u w:val="single"/>
        </w:rPr>
        <w:t xml:space="preserve">adverse selection</w:t>
      </w:r>
      <w:r>
        <w:t xml:space="preserve">, which </w:t>
      </w:r>
      <w:r>
        <w:rPr>
          <w:u w:val="single"/>
        </w:rPr>
        <w:t xml:space="preserve">escalates</w:t>
      </w:r>
      <w:r>
        <w:t xml:space="preserve"> costs. </w:t>
      </w:r>
      <w:bookmarkEnd w:id="228"/>
    </w:p>
    <w:p>
      <w:r>
        <w:rPr>
          <w:rStyle w:val="Style13ptBold"/>
        </w:rPr>
        <w:t xml:space="preserve">Himmelstein and Woolhandler, CUNY Department of Medicine, 20</w:t>
      </w:r>
    </w:p>
    <w:p>
      <w:r>
        <w:t xml:space="preserve">[David, Steffie, 04/20, American Journal of Public Health, "Single-Payer Reform: Heed the Evidence, Not the Soothsayers,", https://ajph.aphapublications.org/doi/full/10.2105/AJPH.2020.305571, //PolyPrep AD]</w:t>
      </w:r>
    </w:p>
    <w:p/>
    <w:p>
      <w:r>
        <w:rPr>
          <w:sz w:val="14"/>
          <w:szCs w:val="14"/>
        </w:rPr>
        <w:t xml:space="preserve">Public option reform would face additional obstacles. </w:t>
      </w:r>
      <w:r>
        <w:rPr>
          <w:rStyle w:val="StyleUnderline"/>
          <w:u w:val="single"/>
          <w:highlight w:val="yellow"/>
        </w:rPr>
        <w:t xml:space="preserve">Proponents suggest</w:t>
      </w:r>
      <w:r>
        <w:rPr>
          <w:rStyle w:val="StyleUnderline"/>
          <w:u w:val="single"/>
        </w:rPr>
        <w:t xml:space="preserve"> that </w:t>
      </w:r>
      <w:r>
        <w:rPr>
          <w:rStyle w:val="StyleUnderline"/>
          <w:u w:val="single"/>
          <w:highlight w:val="yellow"/>
        </w:rPr>
        <w:t xml:space="preserve">a Medicare-like public</w:t>
      </w:r>
      <w:r>
        <w:rPr>
          <w:rStyle w:val="StyleUnderline"/>
          <w:u w:val="single"/>
        </w:rPr>
        <w:t xml:space="preserve"> insurance </w:t>
      </w:r>
      <w:r>
        <w:rPr>
          <w:rStyle w:val="StyleUnderline"/>
          <w:u w:val="single"/>
          <w:highlight w:val="yellow"/>
        </w:rPr>
        <w:t xml:space="preserve">option</w:t>
      </w:r>
      <w:r>
        <w:rPr>
          <w:rStyle w:val="StyleUnderline"/>
          <w:u w:val="single"/>
        </w:rPr>
        <w:t xml:space="preserve"> with low overhead</w:t>
      </w:r>
      <w:r>
        <w:rPr>
          <w:sz w:val="14"/>
          <w:szCs w:val="14"/>
        </w:rPr>
        <w:t xml:space="preserve"> and a benevolent attitude toward enrollees </w:t>
      </w:r>
      <w:r>
        <w:rPr>
          <w:rStyle w:val="StyleUnderline"/>
          <w:u w:val="single"/>
          <w:highlight w:val="yellow"/>
        </w:rPr>
        <w:t xml:space="preserve">could outcompete its commercial rivals</w:t>
      </w:r>
      <w:r>
        <w:rPr>
          <w:sz w:val="14"/>
          <w:szCs w:val="14"/>
        </w:rPr>
        <w:t xml:space="preserve">, or at least force them to behave better. But </w:t>
      </w:r>
      <w:r>
        <w:rPr>
          <w:rStyle w:val="StyleUnderline"/>
          <w:u w:val="single"/>
          <w:highlight w:val="yellow"/>
        </w:rPr>
        <w:t xml:space="preserve">experience with</w:t>
      </w:r>
      <w:r>
        <w:rPr>
          <w:sz w:val="14"/>
          <w:szCs w:val="14"/>
        </w:rPr>
        <w:t xml:space="preserve"> the </w:t>
      </w:r>
      <w:r>
        <w:rPr>
          <w:rStyle w:val="StyleUnderline"/>
          <w:u w:val="single"/>
          <w:highlight w:val="yellow"/>
        </w:rPr>
        <w:t xml:space="preserve">Medicare Advantage</w:t>
      </w:r>
      <w:r>
        <w:rPr>
          <w:sz w:val="14"/>
          <w:szCs w:val="14"/>
        </w:rPr>
        <w:t xml:space="preserve"> program </w:t>
      </w:r>
      <w:r>
        <w:rPr>
          <w:rStyle w:val="StyleUnderline"/>
          <w:u w:val="single"/>
        </w:rPr>
        <w:t xml:space="preserve">and the Consumer-Oriented and Operated Plans</w:t>
      </w:r>
      <w:r>
        <w:rPr>
          <w:sz w:val="14"/>
          <w:szCs w:val="14"/>
        </w:rPr>
        <w:t xml:space="preserve"> (Co-Ops) included </w:t>
      </w:r>
      <w:r>
        <w:rPr>
          <w:rStyle w:val="StyleUnderline"/>
          <w:u w:val="single"/>
        </w:rPr>
        <w:t xml:space="preserve">in the ACA as a quasipublic option </w:t>
      </w:r>
      <w:r>
        <w:rPr>
          <w:rStyle w:val="StyleUnderline"/>
          <w:u w:val="single"/>
          <w:highlight w:val="yellow"/>
        </w:rPr>
        <w:t xml:space="preserve">belies that</w:t>
      </w:r>
      <w:r>
        <w:rPr>
          <w:rStyle w:val="StyleUnderline"/>
          <w:u w:val="single"/>
        </w:rPr>
        <w:t xml:space="preserve"> hope</w:t>
      </w:r>
      <w:r>
        <w:rPr>
          <w:sz w:val="14"/>
          <w:szCs w:val="14"/>
        </w:rPr>
        <w:t xml:space="preserve">.</w:t>
      </w:r>
    </w:p>
    <w:p>
      <w:r>
        <w:rPr>
          <w:rStyle w:val="StyleUnderline"/>
          <w:u w:val="single"/>
        </w:rPr>
        <w:t xml:space="preserve">The 24 Co-Ops that received start-up funding</w:t>
      </w:r>
      <w:r>
        <w:rPr>
          <w:sz w:val="14"/>
          <w:szCs w:val="14"/>
        </w:rPr>
        <w:t xml:space="preserve"> have </w:t>
      </w:r>
      <w:r>
        <w:rPr>
          <w:rStyle w:val="StyleUnderline"/>
          <w:u w:val="single"/>
        </w:rPr>
        <w:t xml:space="preserve">dwindled to 4</w:t>
      </w:r>
      <w:r>
        <w:rPr>
          <w:sz w:val="14"/>
          <w:szCs w:val="14"/>
        </w:rPr>
        <w:t xml:space="preserve">, covering only 150 000 enrollees. Co-Ops, such as those in Iowa and New York, failed because they were too benevolent. Iowa’s, which set copayments for HIV drugs far lower than its rivals, enrolled almost every HIV patient covered through Iowa’s ACA exchange. </w:t>
      </w:r>
      <w:r>
        <w:rPr>
          <w:rStyle w:val="StyleUnderline"/>
          <w:u w:val="single"/>
        </w:rPr>
        <w:t xml:space="preserve">New York’s Co-Op became a magnet for expensively ill cancer patients</w:t>
      </w:r>
      <w:r>
        <w:rPr>
          <w:sz w:val="14"/>
          <w:szCs w:val="14"/>
        </w:rPr>
        <w:t xml:space="preserve"> because it was the only exchange plan that covered care at Memorial Sloan Kettering Cancer Center. </w:t>
      </w:r>
      <w:r>
        <w:rPr>
          <w:rStyle w:val="StyleUnderline"/>
          <w:u w:val="single"/>
        </w:rPr>
        <w:t xml:space="preserve">Although the ACA promised to compensate</w:t>
      </w:r>
      <w:r>
        <w:rPr>
          <w:sz w:val="14"/>
          <w:szCs w:val="14"/>
        </w:rPr>
        <w:t xml:space="preserve"> Co-Ops </w:t>
      </w:r>
      <w:r>
        <w:rPr>
          <w:rStyle w:val="StyleUnderline"/>
          <w:u w:val="single"/>
        </w:rPr>
        <w:t xml:space="preserve">for</w:t>
      </w:r>
      <w:r>
        <w:rPr>
          <w:sz w:val="14"/>
          <w:szCs w:val="14"/>
        </w:rPr>
        <w:t xml:space="preserve"> such “</w:t>
      </w:r>
      <w:r>
        <w:rPr>
          <w:rStyle w:val="StyleUnderline"/>
          <w:u w:val="single"/>
        </w:rPr>
        <w:t xml:space="preserve">adverse selection,” Congress </w:t>
      </w:r>
      <w:r>
        <w:rPr>
          <w:rStyle w:val="Emphasis"/>
        </w:rPr>
        <w:t xml:space="preserve">balked at the price tag</w:t>
      </w:r>
      <w:r>
        <w:rPr>
          <w:sz w:val="14"/>
          <w:szCs w:val="14"/>
        </w:rPr>
        <w:t xml:space="preserve">.</w:t>
      </w:r>
    </w:p>
    <w:p>
      <w:r>
        <w:rPr>
          <w:sz w:val="14"/>
          <w:szCs w:val="14"/>
        </w:rPr>
        <w:t xml:space="preserve">The </w:t>
      </w:r>
      <w:r>
        <w:rPr>
          <w:rStyle w:val="StyleUnderline"/>
          <w:u w:val="single"/>
        </w:rPr>
        <w:t xml:space="preserve">Medicare Advantage experience is even more relevant</w:t>
      </w:r>
      <w:r>
        <w:rPr>
          <w:sz w:val="14"/>
          <w:szCs w:val="14"/>
        </w:rPr>
        <w:t xml:space="preserve"> to a public option. The Centers for Medicare &amp; Medicaid Services (CMS) offers seniors the option of enrolling in traditional Medicare (the public option) or in a private managed care plan, with CMS picking up most of the premium. </w:t>
      </w:r>
      <w:r>
        <w:rPr>
          <w:rStyle w:val="StyleUnderline"/>
          <w:u w:val="single"/>
          <w:highlight w:val="yellow"/>
        </w:rPr>
        <w:t xml:space="preserve">Despite having higher total costs than traditional Medicare—</w:t>
      </w:r>
      <w:r>
        <w:rPr>
          <w:sz w:val="14"/>
          <w:szCs w:val="14"/>
        </w:rPr>
        <w:t xml:space="preserve">a difference </w:t>
      </w:r>
      <w:r>
        <w:rPr>
          <w:rStyle w:val="StyleUnderline"/>
          <w:u w:val="single"/>
        </w:rPr>
        <w:t xml:space="preserve">driven by their sevenfold higher overhead</w:t>
      </w:r>
      <w:r>
        <w:rPr>
          <w:sz w:val="14"/>
          <w:szCs w:val="14"/>
        </w:rPr>
        <w:t xml:space="preserve"> 6—</w:t>
      </w:r>
      <w:r>
        <w:rPr>
          <w:rStyle w:val="StyleUnderline"/>
          <w:u w:val="single"/>
          <w:highlight w:val="yellow"/>
        </w:rPr>
        <w:t xml:space="preserve">private plans’ enrollment</w:t>
      </w:r>
      <w:r>
        <w:rPr>
          <w:rStyle w:val="StyleUnderline"/>
          <w:u w:val="single"/>
        </w:rPr>
        <w:t xml:space="preserve"> has </w:t>
      </w:r>
      <w:r>
        <w:rPr>
          <w:rStyle w:val="StyleUnderline"/>
          <w:u w:val="single"/>
          <w:highlight w:val="yellow"/>
        </w:rPr>
        <w:t xml:space="preserve">skyrocketed</w:t>
      </w:r>
      <w:r>
        <w:rPr>
          <w:sz w:val="14"/>
          <w:szCs w:val="14"/>
        </w:rPr>
        <w:t xml:space="preserve">.</w:t>
      </w:r>
    </w:p>
    <w:p>
      <w:r>
        <w:rPr>
          <w:rStyle w:val="StyleUnderline"/>
          <w:u w:val="single"/>
          <w:highlight w:val="yellow"/>
        </w:rPr>
        <w:t xml:space="preserve">What’s the secret to their success?</w:t>
      </w:r>
      <w:r>
        <w:rPr>
          <w:rStyle w:val="StyleUnderline"/>
          <w:u w:val="single"/>
        </w:rPr>
        <w:t xml:space="preserve"> Selectively enrolling profitable low-cost patients (“</w:t>
      </w:r>
      <w:r>
        <w:rPr>
          <w:rStyle w:val="StyleUnderline"/>
          <w:u w:val="single"/>
          <w:highlight w:val="yellow"/>
        </w:rPr>
        <w:t xml:space="preserve">cherry picking”</w:t>
      </w:r>
      <w:r>
        <w:rPr>
          <w:rStyle w:val="StyleUnderline"/>
          <w:u w:val="single"/>
        </w:rPr>
        <w:t xml:space="preserve">), driving unprofitable ones away (</w:t>
      </w:r>
      <w:r>
        <w:rPr>
          <w:rStyle w:val="StyleUnderline"/>
          <w:u w:val="single"/>
          <w:highlight w:val="yellow"/>
        </w:rPr>
        <w:t xml:space="preserve">“lemon dropping”), and using</w:t>
      </w:r>
      <w:r>
        <w:rPr>
          <w:rStyle w:val="StyleUnderline"/>
          <w:u w:val="single"/>
        </w:rPr>
        <w:t xml:space="preserve"> a fraction of the </w:t>
      </w:r>
      <w:r>
        <w:rPr>
          <w:rStyle w:val="StyleUnderline"/>
          <w:u w:val="single"/>
          <w:highlight w:val="yellow"/>
        </w:rPr>
        <w:t xml:space="preserve">gains from this cheating to </w:t>
      </w:r>
      <w:r>
        <w:rPr>
          <w:rStyle w:val="Emphasis"/>
          <w:highlight w:val="yellow"/>
        </w:rPr>
        <w:t xml:space="preserve">lure enrollees with attractive extra perks</w:t>
      </w:r>
      <w:r>
        <w:rPr>
          <w:rStyle w:val="StyleUnderline"/>
          <w:u w:val="single"/>
          <w:highlight w:val="yellow"/>
        </w:rPr>
        <w:t xml:space="preserve">. When CMS tried to level the playing field by risk-adjusting premiums</w:t>
      </w:r>
      <w:r>
        <w:rPr>
          <w:sz w:val="14"/>
          <w:szCs w:val="14"/>
        </w:rPr>
        <w:t xml:space="preserve"> using enrollees’ diagnoses, </w:t>
      </w:r>
      <w:r>
        <w:rPr>
          <w:rStyle w:val="StyleUnderline"/>
          <w:u w:val="single"/>
          <w:highlight w:val="yellow"/>
        </w:rPr>
        <w:t xml:space="preserve">plans set to work on </w:t>
      </w:r>
      <w:r>
        <w:rPr>
          <w:rStyle w:val="Emphasis"/>
          <w:highlight w:val="yellow"/>
        </w:rPr>
        <w:t xml:space="preserve">upcoding</w:t>
      </w:r>
      <w:r>
        <w:rPr>
          <w:rStyle w:val="StyleUnderline"/>
          <w:u w:val="single"/>
          <w:highlight w:val="yellow"/>
        </w:rPr>
        <w:t xml:space="preserve">.</w:t>
      </w:r>
      <w:r>
        <w:rPr>
          <w:rStyle w:val="StyleUnderline"/>
          <w:u w:val="single"/>
        </w:rPr>
        <w:t xml:space="preserve"> Many </w:t>
      </w:r>
      <w:r>
        <w:rPr>
          <w:rStyle w:val="StyleUnderline"/>
          <w:u w:val="single"/>
          <w:highlight w:val="yellow"/>
        </w:rPr>
        <w:t xml:space="preserve">seniors can be labeled with a premium-inflating diagnosis</w:t>
      </w:r>
      <w:r>
        <w:rPr>
          <w:sz w:val="14"/>
          <w:szCs w:val="14"/>
        </w:rPr>
        <w:t xml:space="preserve"> such as arthritis, </w:t>
      </w:r>
      <w:r>
        <w:rPr>
          <w:rStyle w:val="StyleUnderline"/>
          <w:u w:val="single"/>
        </w:rPr>
        <w:t xml:space="preserve">and echocardiograms can frequently ferret out clinically unimportant heart failure </w:t>
      </w:r>
      <w:r>
        <w:rPr>
          <w:rStyle w:val="StyleUnderline"/>
          <w:u w:val="single"/>
          <w:highlight w:val="yellow"/>
        </w:rPr>
        <w:t xml:space="preserve">that</w:t>
      </w:r>
      <w:r>
        <w:rPr>
          <w:rStyle w:val="StyleUnderline"/>
          <w:u w:val="single"/>
        </w:rPr>
        <w:t xml:space="preserve">’s inexpensive to care for but </w:t>
      </w:r>
      <w:r>
        <w:rPr>
          <w:rStyle w:val="Emphasis"/>
          <w:highlight w:val="yellow"/>
        </w:rPr>
        <w:t xml:space="preserve">spectacularly inflates risk scores</w:t>
      </w:r>
      <w:r>
        <w:rPr>
          <w:rStyle w:val="StyleUnderline"/>
          <w:u w:val="single"/>
          <w:highlight w:val="yellow"/>
        </w:rPr>
        <w:t xml:space="preserve">, and</w:t>
      </w:r>
      <w:r>
        <w:rPr>
          <w:rStyle w:val="StyleUnderline"/>
          <w:u w:val="single"/>
        </w:rPr>
        <w:t xml:space="preserve"> hence </w:t>
      </w:r>
      <w:r>
        <w:rPr>
          <w:rStyle w:val="Emphasis"/>
          <w:highlight w:val="yellow"/>
        </w:rPr>
        <w:t xml:space="preserve">premiums</w:t>
      </w:r>
      <w:r>
        <w:rPr>
          <w:rStyle w:val="StyleUnderline"/>
          <w:u w:val="single"/>
          <w:highlight w:val="yellow"/>
        </w:rPr>
        <w:t xml:space="preserve">. Medicare Advantage plans have</w:t>
      </w:r>
      <w:r>
        <w:rPr>
          <w:sz w:val="14"/>
          <w:szCs w:val="14"/>
        </w:rPr>
        <w:t xml:space="preserve"> also </w:t>
      </w:r>
      <w:r>
        <w:rPr>
          <w:rStyle w:val="StyleUnderline"/>
          <w:u w:val="single"/>
          <w:highlight w:val="yellow"/>
        </w:rPr>
        <w:t xml:space="preserve">prospered by cheating on quality</w:t>
      </w:r>
      <w:r>
        <w:rPr>
          <w:rStyle w:val="StyleUnderline"/>
          <w:u w:val="single"/>
        </w:rPr>
        <w:t xml:space="preserve"> measures </w:t>
      </w:r>
      <w:r>
        <w:rPr>
          <w:rStyle w:val="StyleUnderline"/>
          <w:u w:val="single"/>
          <w:highlight w:val="yellow"/>
        </w:rPr>
        <w:t xml:space="preserve">and pushing out enrollees</w:t>
      </w:r>
      <w:r>
        <w:rPr>
          <w:rStyle w:val="StyleUnderline"/>
          <w:u w:val="single"/>
        </w:rPr>
        <w:t xml:space="preserve"> newly needing nursing home care or renal dialysis (</w:t>
      </w:r>
      <w:r>
        <w:rPr>
          <w:rStyle w:val="Emphasis"/>
          <w:highlight w:val="yellow"/>
        </w:rPr>
        <w:t xml:space="preserve">despite CMS’ ban on forcing patients out</w:t>
      </w:r>
      <w:r>
        <w:rPr>
          <w:rStyle w:val="Emphasis"/>
          <w:sz w:val="14"/>
          <w:szCs w:val="14"/>
        </w:rPr>
        <w:t xml:space="preserve">).</w:t>
      </w:r>
      <w:r>
        <w:rPr>
          <w:sz w:val="14"/>
          <w:szCs w:val="14"/>
        </w:rPr>
        <w:t xml:space="preserve"> And Advantage plans (but not traditional Medicare) can simply pull out of counties where they’ve accumulated unprofitable patients.</w:t>
      </w:r>
    </w:p>
    <w:p>
      <w:r>
        <w:rPr>
          <w:rStyle w:val="StyleUnderline"/>
          <w:u w:val="single"/>
          <w:highlight w:val="yellow"/>
        </w:rPr>
        <w:t xml:space="preserve">In health insurance competition, </w:t>
      </w:r>
      <w:r>
        <w:rPr>
          <w:rStyle w:val="Emphasis"/>
          <w:highlight w:val="yellow"/>
        </w:rPr>
        <w:t xml:space="preserve">misbehavior trumps efficiency</w:t>
      </w:r>
      <w:r>
        <w:rPr>
          <w:sz w:val="14"/>
          <w:szCs w:val="14"/>
        </w:rPr>
        <w:t xml:space="preserve">: good guys finish last. </w:t>
      </w:r>
      <w:r>
        <w:rPr>
          <w:rStyle w:val="StyleUnderline"/>
          <w:u w:val="single"/>
          <w:highlight w:val="yellow"/>
        </w:rPr>
        <w:t xml:space="preserve">Private competitors reap profits by turning the public option into a de facto high-risk pool</w:t>
      </w:r>
      <w:r>
        <w:rPr>
          <w:sz w:val="14"/>
          <w:szCs w:val="14"/>
        </w:rPr>
        <w:t xml:space="preserve">. And </w:t>
      </w:r>
      <w:r>
        <w:rPr>
          <w:rStyle w:val="StyleUnderline"/>
          <w:u w:val="single"/>
          <w:highlight w:val="yellow"/>
        </w:rPr>
        <w:t xml:space="preserve">microtargeted marketing</w:t>
      </w:r>
      <w:r>
        <w:rPr>
          <w:rStyle w:val="StyleUnderline"/>
          <w:u w:val="single"/>
        </w:rPr>
        <w:t xml:space="preserve"> using individual-level data about Web purchases</w:t>
      </w:r>
      <w:r>
        <w:rPr>
          <w:sz w:val="14"/>
          <w:szCs w:val="14"/>
        </w:rPr>
        <w:t xml:space="preserve"> and searches looks set to </w:t>
      </w:r>
      <w:r>
        <w:rPr>
          <w:rStyle w:val="Emphasis"/>
          <w:highlight w:val="yellow"/>
        </w:rPr>
        <w:t xml:space="preserve">supercharge cherry picking</w:t>
      </w:r>
      <w:r>
        <w:rPr>
          <w:rStyle w:val="StyleUnderline"/>
          <w:u w:val="single"/>
          <w:highlight w:val="yellow"/>
        </w:rPr>
        <w:t xml:space="preserve">; Google has already invested in a health insurance start-up</w:t>
      </w:r>
      <w:r>
        <w:rPr>
          <w:highlight w:val="yellow"/>
        </w:rPr>
        <w:t xml:space="preserve">.</w:t>
      </w:r>
    </w:p>
    <w:p>
      <w:pPr>
        <w:pStyle w:val="Heading4"/>
      </w:pPr>
      <w:bookmarkStart w:id="229" w:name="pmd-heading-f74a9a7c-8721-42ec-912c-147a2e0783ed"/>
      <w:r>
        <w:t xml:space="preserve">3. </w:t>
      </w:r>
      <w:r>
        <w:rPr>
          <w:u w:val="single"/>
        </w:rPr>
        <w:t xml:space="preserve">Universal coverage deficit</w:t>
      </w:r>
      <w:r>
        <w:t xml:space="preserve">. The public option can't solve </w:t>
      </w:r>
      <w:r>
        <w:rPr>
          <w:u w:val="single"/>
        </w:rPr>
        <w:t xml:space="preserve">administrative costs</w:t>
      </w:r>
      <w:r>
        <w:t xml:space="preserve">, which means it can't pay for benefits</w:t>
      </w:r>
      <w:bookmarkEnd w:id="229"/>
    </w:p>
    <w:p>
      <w:r>
        <w:t xml:space="preserve">Adam </w:t>
      </w:r>
      <w:r>
        <w:rPr>
          <w:rStyle w:val="Style13ptBold"/>
        </w:rPr>
        <w:t xml:space="preserve">Gaffney 17</w:t>
      </w:r>
      <w:r>
        <w:t xml:space="preserve">, practices pulmonary and critical care medicine at the Cambridge Health Alliance and is an Assistant Professor in Medicine at Harvard Medical School, "The Case Against the Public Option," Jacobin, 07/2017, https://jacobin.com/2017/07/trumpcare-obamacare-repeal-public-option-single-payer  //DH</w:t>
      </w:r>
    </w:p>
    <w:p/>
    <w:p>
      <w:r>
        <w:rPr>
          <w:sz w:val="14"/>
          <w:szCs w:val="14"/>
        </w:rPr>
        <w:t xml:space="preserve">Finally, </w:t>
      </w:r>
      <w:r>
        <w:rPr>
          <w:rStyle w:val="StyleUnderline"/>
          <w:u w:val="single"/>
          <w:highlight w:val="yellow"/>
        </w:rPr>
        <w:t xml:space="preserve">in terms of global costs, the public option’s effect would</w:t>
      </w:r>
      <w:r>
        <w:rPr>
          <w:rStyle w:val="StyleUnderline"/>
          <w:u w:val="single"/>
        </w:rPr>
        <w:t xml:space="preserve"> again be </w:t>
      </w:r>
      <w:r>
        <w:rPr>
          <w:rStyle w:val="Emphasis"/>
          <w:highlight w:val="yellow"/>
        </w:rPr>
        <w:t xml:space="preserve">quite minor</w:t>
      </w:r>
      <w:r>
        <w:rPr>
          <w:sz w:val="14"/>
          <w:szCs w:val="14"/>
        </w:rPr>
        <w:t xml:space="preserve">, as single-payer advocates have long noted. </w:t>
      </w:r>
      <w:r>
        <w:rPr>
          <w:rStyle w:val="StyleUnderline"/>
          <w:u w:val="single"/>
          <w:highlight w:val="yellow"/>
        </w:rPr>
        <w:t xml:space="preserve">Eliminating both uninsurance and underinsurance would cost money, and reduced administrative spending</w:t>
      </w:r>
      <w:r>
        <w:rPr>
          <w:sz w:val="14"/>
          <w:szCs w:val="14"/>
        </w:rPr>
        <w:t xml:space="preserve"> ($503 billion dollars a year, according to one estimate) </w:t>
      </w:r>
      <w:r>
        <w:rPr>
          <w:rStyle w:val="StyleUnderline"/>
          <w:u w:val="single"/>
        </w:rPr>
        <w:t xml:space="preserve">and reduced drug costs</w:t>
      </w:r>
      <w:r>
        <w:rPr>
          <w:sz w:val="14"/>
          <w:szCs w:val="14"/>
        </w:rPr>
        <w:t xml:space="preserve"> ($113.2 billion a year) </w:t>
      </w:r>
      <w:r>
        <w:rPr>
          <w:rStyle w:val="StyleUnderline"/>
          <w:u w:val="single"/>
          <w:highlight w:val="yellow"/>
        </w:rPr>
        <w:t xml:space="preserve">are</w:t>
      </w:r>
      <w:r>
        <w:rPr>
          <w:rStyle w:val="StyleUnderline"/>
          <w:u w:val="single"/>
        </w:rPr>
        <w:t xml:space="preserve"> typically cited as </w:t>
      </w:r>
      <w:r>
        <w:rPr>
          <w:rStyle w:val="Emphasis"/>
          <w:highlight w:val="yellow"/>
        </w:rPr>
        <w:t xml:space="preserve">key sources of savings</w:t>
      </w:r>
      <w:r>
        <w:rPr>
          <w:sz w:val="14"/>
          <w:szCs w:val="14"/>
        </w:rPr>
        <w:t xml:space="preserve">. But </w:t>
      </w:r>
      <w:r>
        <w:rPr>
          <w:rStyle w:val="StyleUnderline"/>
          <w:u w:val="single"/>
          <w:highlight w:val="yellow"/>
        </w:rPr>
        <w:t xml:space="preserve">although a Medicare-like public option may have lower administrative costs, </w:t>
      </w:r>
      <w:r>
        <w:rPr>
          <w:rStyle w:val="Emphasis"/>
          <w:highlight w:val="yellow"/>
        </w:rPr>
        <w:t xml:space="preserve">only a small fraction</w:t>
      </w:r>
      <w:r>
        <w:rPr>
          <w:rStyle w:val="StyleUnderline"/>
          <w:u w:val="single"/>
          <w:highlight w:val="yellow"/>
        </w:rPr>
        <w:t xml:space="preserve"> of the</w:t>
      </w:r>
      <w:r>
        <w:rPr>
          <w:rStyle w:val="StyleUnderline"/>
          <w:u w:val="single"/>
        </w:rPr>
        <w:t xml:space="preserve"> efficiency </w:t>
      </w:r>
      <w:r>
        <w:rPr>
          <w:rStyle w:val="StyleUnderline"/>
          <w:u w:val="single"/>
          <w:highlight w:val="yellow"/>
        </w:rPr>
        <w:t xml:space="preserve">savings of single-payer would be achieved if</w:t>
      </w:r>
      <w:r>
        <w:rPr>
          <w:rStyle w:val="StyleUnderline"/>
          <w:u w:val="single"/>
        </w:rPr>
        <w:t xml:space="preserve"> the </w:t>
      </w:r>
      <w:r>
        <w:rPr>
          <w:rStyle w:val="StyleUnderline"/>
          <w:u w:val="single"/>
          <w:highlight w:val="yellow"/>
        </w:rPr>
        <w:t xml:space="preserve">multi-payer</w:t>
      </w:r>
      <w:r>
        <w:rPr>
          <w:rStyle w:val="StyleUnderline"/>
          <w:u w:val="single"/>
        </w:rPr>
        <w:t xml:space="preserve"> framework </w:t>
      </w:r>
      <w:r>
        <w:rPr>
          <w:rStyle w:val="StyleUnderline"/>
          <w:u w:val="single"/>
          <w:highlight w:val="yellow"/>
        </w:rPr>
        <w:t xml:space="preserve">persisted</w:t>
      </w:r>
      <w:r>
        <w:rPr>
          <w:sz w:val="14"/>
          <w:szCs w:val="14"/>
        </w:rPr>
        <w:t xml:space="preserve"> (and drug prices wouldn’t be controlled on a system-wide level).</w:t>
      </w:r>
    </w:p>
    <w:p>
      <w:r>
        <w:rPr>
          <w:sz w:val="14"/>
          <w:szCs w:val="14"/>
        </w:rPr>
        <w:t xml:space="preserve">Or as Physician for a National Health Program’s Don McCanne puts it, </w:t>
      </w:r>
      <w:r>
        <w:rPr>
          <w:rStyle w:val="StyleUnderline"/>
          <w:u w:val="single"/>
        </w:rPr>
        <w:t xml:space="preserve">the “public option would be only one more player in our wasteful, administratively-complex, fragmented system of financing care</w:t>
      </w:r>
      <w:r>
        <w:rPr>
          <w:sz w:val="14"/>
          <w:szCs w:val="14"/>
        </w:rPr>
        <w:t xml:space="preserve">.” The upshot? </w:t>
      </w:r>
      <w:r>
        <w:rPr>
          <w:rStyle w:val="StyleUnderline"/>
          <w:u w:val="single"/>
          <w:highlight w:val="yellow"/>
        </w:rPr>
        <w:t xml:space="preserve">It wouldn’t generate </w:t>
      </w:r>
      <w:r>
        <w:rPr>
          <w:rStyle w:val="Emphasis"/>
          <w:highlight w:val="yellow"/>
        </w:rPr>
        <w:t xml:space="preserve">anywhere near</w:t>
      </w:r>
      <w:r>
        <w:rPr>
          <w:rStyle w:val="StyleUnderline"/>
          <w:u w:val="single"/>
          <w:highlight w:val="yellow"/>
        </w:rPr>
        <w:t xml:space="preserve"> the savings needed to fund a truly universal expansion</w:t>
      </w:r>
      <w:r>
        <w:rPr>
          <w:rStyle w:val="StyleUnderline"/>
          <w:u w:val="single"/>
        </w:rPr>
        <w:t xml:space="preserve"> of health care.</w:t>
      </w:r>
    </w:p>
    <w:p/>
    <w:p>
      <w:pPr>
        <w:pStyle w:val="Heading4"/>
      </w:pPr>
      <w:bookmarkStart w:id="230" w:name="pmd-heading-71773e3b-6e65-4ce8-af34-f0608af7b42c"/>
      <w:r>
        <w:t xml:space="preserve">4. No taxes net benefit. The CP creates </w:t>
      </w:r>
      <w:r>
        <w:rPr>
          <w:u w:val="single"/>
        </w:rPr>
        <w:t xml:space="preserve">public bailouts</w:t>
      </w:r>
      <w:r>
        <w:t xml:space="preserve"> and destroys market competition</w:t>
      </w:r>
      <w:bookmarkEnd w:id="230"/>
    </w:p>
    <w:p>
      <w:r>
        <w:t xml:space="preserve">Seema </w:t>
      </w:r>
      <w:r>
        <w:rPr>
          <w:rStyle w:val="Style13ptBold"/>
        </w:rPr>
        <w:t xml:space="preserve">Verma,</w:t>
      </w:r>
      <w:r>
        <w:t xml:space="preserve"> 20</w:t>
      </w:r>
      <w:r>
        <w:rPr>
          <w:rStyle w:val="Style13ptBold"/>
        </w:rPr>
        <w:t xml:space="preserve">19</w:t>
      </w:r>
      <w:r>
        <w:t xml:space="preserve"> - former administrator for Medicaid and Medicare "I’m the administrator of Medicaid and Medicare. A public option is a bad idea.: It’s a Trojan horse with single-payer health care hidden inside." Washington Post, 7/24, Proquest //DH</w:t>
      </w:r>
    </w:p>
    <w:p/>
    <w:p>
      <w:r>
        <w:rPr>
          <w:sz w:val="14"/>
          <w:szCs w:val="14"/>
        </w:rPr>
        <w:t xml:space="preserve">One common proposal is the so-called public option. It would introduce a government-run plan into the commercial health insurance market or, alternatively, allow consumers under age 65 to buy in to traditional Medicare. The public option has been branded a "moderate" alternative to a complete government takeover of the health-care system under Medicare-for-all. But simply calling something moderate doesn't make it so. Whether conceived as an expansion of Medicare or the creation of a government health-care option, </w:t>
      </w:r>
      <w:r>
        <w:rPr>
          <w:rStyle w:val="StyleUnderline"/>
          <w:u w:val="single"/>
        </w:rPr>
        <w:t xml:space="preserve">the public option is a Trojan horse with single-payer hiding inside.</w:t>
      </w:r>
    </w:p>
    <w:p>
      <w:r>
        <w:rPr>
          <w:sz w:val="14"/>
          <w:szCs w:val="14"/>
        </w:rPr>
        <w:t xml:space="preserve">As the administrator of the two largest public health-care programs in the country, Medicare and Medicaid, I can say these programs face major fiscal challenges. Those who seek to expand them do so because of their expected lower price tag on premiums. But there's a simple explanation that makes the low cost considerably less alluring: Public programs pay health-care providers less than private payers.</w:t>
      </w:r>
    </w:p>
    <w:p>
      <w:r>
        <w:rPr>
          <w:sz w:val="14"/>
          <w:szCs w:val="14"/>
        </w:rPr>
        <w:t xml:space="preserve">According to a study in Health Affairs, private insurance in 2012 paid hospitals approximately 75 percent more than Medicare did for similar inpatient services. Medicaid payment rates were even lower than Medicare rates. That's why a substantial proportion of providers — 30 percent — do not accept new patients on Medicaid. Rather than expand public programs for future generations, Americans are much more interested in protecting the viability of these programs into the future.</w:t>
      </w:r>
    </w:p>
    <w:p>
      <w:r>
        <w:rPr>
          <w:sz w:val="14"/>
          <w:szCs w:val="14"/>
        </w:rPr>
        <w:t xml:space="preserve">Further, low prices imposed on doctors and hospitals can't stop health-care costs from rising — as they continually do. This can have effects throughout the health-care system. Someone has to pay the bill — namely, Americans who purchase their coverage directly or through their jobs. In turn, this causes doctors and hospitals to attempt to make up the lost revenue by charging higher prices to private insurers, resulting in higher health insurance premiums for everybody else.</w:t>
      </w:r>
    </w:p>
    <w:p>
      <w:r>
        <w:rPr>
          <w:sz w:val="14"/>
          <w:szCs w:val="14"/>
        </w:rPr>
        <w:t xml:space="preserve">At the same time, </w:t>
      </w:r>
      <w:r>
        <w:rPr>
          <w:rStyle w:val="StyleUnderline"/>
          <w:u w:val="single"/>
          <w:highlight w:val="yellow"/>
        </w:rPr>
        <w:t xml:space="preserve">a public option would be backed by the full faith and credit of the federal government</w:t>
      </w:r>
      <w:r>
        <w:rPr>
          <w:sz w:val="14"/>
          <w:szCs w:val="14"/>
        </w:rPr>
        <w:t xml:space="preserve">. This creates a host of problems. While </w:t>
      </w:r>
      <w:r>
        <w:rPr>
          <w:rStyle w:val="StyleUnderline"/>
          <w:u w:val="single"/>
          <w:highlight w:val="yellow"/>
        </w:rPr>
        <w:t xml:space="preserve">public options can turn to taxpayers to </w:t>
      </w:r>
      <w:r>
        <w:rPr>
          <w:rStyle w:val="Emphasis"/>
          <w:highlight w:val="yellow"/>
        </w:rPr>
        <w:t xml:space="preserve">bail them out</w:t>
      </w:r>
      <w:r>
        <w:rPr>
          <w:sz w:val="14"/>
          <w:szCs w:val="14"/>
        </w:rPr>
        <w:t xml:space="preserve">, private players have no such luxury. They must compete for consumers based on the merits of their product and remain efficient — or suffer in the market as a result. </w:t>
      </w:r>
      <w:r>
        <w:rPr>
          <w:rStyle w:val="StyleUnderline"/>
          <w:u w:val="single"/>
          <w:highlight w:val="yellow"/>
        </w:rPr>
        <w:t xml:space="preserve">Without market pressure on the bottom line, an expanded government plan would </w:t>
      </w:r>
      <w:r>
        <w:rPr>
          <w:rStyle w:val="Emphasis"/>
          <w:highlight w:val="yellow"/>
        </w:rPr>
        <w:t xml:space="preserve">balloon uncontrollably,</w:t>
      </w:r>
      <w:r>
        <w:rPr>
          <w:rStyle w:val="StyleUnderline"/>
          <w:u w:val="single"/>
          <w:highlight w:val="yellow"/>
        </w:rPr>
        <w:t xml:space="preserve"> crowd out private options, push consumers off private plans and reduce choice</w:t>
      </w:r>
      <w:r>
        <w:rPr>
          <w:sz w:val="14"/>
          <w:szCs w:val="14"/>
        </w:rPr>
        <w:t xml:space="preserve"> as private plans flee the market.</w:t>
      </w:r>
    </w:p>
    <w:p>
      <w:r>
        <w:rPr>
          <w:sz w:val="14"/>
          <w:szCs w:val="14"/>
        </w:rPr>
        <w:t xml:space="preserve">The absence of accountability to consumers would slow innovation in public programs to a glacial pace. It can take Medicare years to recognize new technology that private insurance already covers. Medicare took more than a decade longer than private insurers to adopt disposable insulin pumps. The rules and regulations that determine which products are covered become outdated quickly, and it can literally require an act of Congress to change them. The result is innovation stagnation and limited access to new treatments. The president's budget includes several proposals that attempt to address this.</w:t>
      </w:r>
    </w:p>
    <w:p>
      <w:r>
        <w:rPr>
          <w:sz w:val="14"/>
          <w:szCs w:val="14"/>
        </w:rPr>
        <w:t xml:space="preserve">In any case, we've seen this movie before. </w:t>
      </w:r>
      <w:r>
        <w:rPr>
          <w:rStyle w:val="StyleUnderline"/>
          <w:u w:val="single"/>
          <w:highlight w:val="yellow"/>
        </w:rPr>
        <w:t xml:space="preserve">The ACA's consumer-operated and -oriented health plans</w:t>
      </w:r>
      <w:r>
        <w:rPr>
          <w:sz w:val="14"/>
          <w:szCs w:val="14"/>
        </w:rPr>
        <w:t xml:space="preserve"> (or co-ops) </w:t>
      </w:r>
      <w:r>
        <w:rPr>
          <w:rStyle w:val="StyleUnderline"/>
          <w:u w:val="single"/>
          <w:highlight w:val="yellow"/>
        </w:rPr>
        <w:t xml:space="preserve">provide firsthand evidence of the disaster</w:t>
      </w:r>
      <w:r>
        <w:rPr>
          <w:sz w:val="14"/>
          <w:szCs w:val="14"/>
        </w:rPr>
        <w:t xml:space="preserve"> that awaits a rerun. </w:t>
      </w:r>
      <w:r>
        <w:rPr>
          <w:rStyle w:val="StyleUnderline"/>
          <w:u w:val="single"/>
          <w:highlight w:val="yellow"/>
        </w:rPr>
        <w:t xml:space="preserve">After receiving $2.5 billion in government-backed start-up loans, most</w:t>
      </w:r>
      <w:r>
        <w:rPr>
          <w:sz w:val="14"/>
          <w:szCs w:val="14"/>
        </w:rPr>
        <w:t xml:space="preserve"> went belly up and </w:t>
      </w:r>
      <w:r>
        <w:rPr>
          <w:rStyle w:val="StyleUnderline"/>
          <w:u w:val="single"/>
          <w:highlight w:val="yellow"/>
        </w:rPr>
        <w:t xml:space="preserve">closed their doors, leaving taxpayers on the hook</w:t>
      </w:r>
      <w:r>
        <w:rPr>
          <w:sz w:val="14"/>
          <w:szCs w:val="14"/>
        </w:rPr>
        <w:t xml:space="preserve"> for any unpaid loans. The co-ops that have closed to date still owe nearly $2 billion. Moreover, the closures of these government-sponsored health insurance companies displaced nearly 1 million people from their health plans.</w:t>
      </w:r>
    </w:p>
    <w:p>
      <w:r>
        <w:rPr>
          <w:sz w:val="14"/>
          <w:szCs w:val="14"/>
        </w:rPr>
        <w:t xml:space="preserve">In the end, </w:t>
      </w:r>
      <w:r>
        <w:rPr>
          <w:rStyle w:val="StyleUnderline"/>
          <w:u w:val="single"/>
          <w:highlight w:val="yellow"/>
        </w:rPr>
        <w:t xml:space="preserve">these government-sponsored plans couldn't compete</w:t>
      </w:r>
      <w:r>
        <w:rPr>
          <w:sz w:val="14"/>
          <w:szCs w:val="14"/>
        </w:rPr>
        <w:t xml:space="preserve">. As a central plank of many health-care proposals being discussed, </w:t>
      </w:r>
      <w:r>
        <w:rPr>
          <w:rStyle w:val="StyleUnderline"/>
          <w:u w:val="single"/>
          <w:highlight w:val="yellow"/>
        </w:rPr>
        <w:t xml:space="preserve">the public option being proposed today won't be allowed to fail</w:t>
      </w:r>
      <w:r>
        <w:rPr>
          <w:sz w:val="14"/>
          <w:szCs w:val="14"/>
        </w:rPr>
        <w:t xml:space="preserve"> like the co-ops did. </w:t>
      </w:r>
      <w:r>
        <w:rPr>
          <w:rStyle w:val="StyleUnderline"/>
          <w:u w:val="single"/>
          <w:highlight w:val="yellow"/>
        </w:rPr>
        <w:t xml:space="preserve">Taxpayers will</w:t>
      </w:r>
      <w:r>
        <w:rPr>
          <w:rStyle w:val="StyleUnderline"/>
          <w:u w:val="single"/>
        </w:rPr>
        <w:t xml:space="preserve"> be forced to </w:t>
      </w:r>
      <w:r>
        <w:rPr>
          <w:rStyle w:val="StyleUnderline"/>
          <w:u w:val="single"/>
          <w:highlight w:val="yellow"/>
        </w:rPr>
        <w:t xml:space="preserve">foot the bill, no matter how high</w:t>
      </w:r>
      <w:r>
        <w:rPr>
          <w:sz w:val="14"/>
          <w:szCs w:val="14"/>
        </w:rPr>
        <w:t xml:space="preserve">.</w:t>
      </w:r>
    </w:p>
    <w:p/>
    <w:p>
      <w:pPr>
        <w:pStyle w:val="Heading4"/>
      </w:pPr>
      <w:bookmarkStart w:id="231" w:name="pmd-heading-50285e25-028b-481d-bbc0-bd7f61534e33"/>
      <w:r>
        <w:t xml:space="preserve">5.</w:t>
      </w:r>
      <w:r>
        <w:rPr>
          <w:u w:val="single"/>
        </w:rPr>
        <w:t xml:space="preserve"> Conditionality is a Voting Issue</w:t>
      </w:r>
      <w:r>
        <w:t xml:space="preserve"> — the neg should get </w:t>
      </w:r>
      <w:r>
        <w:rPr>
          <w:u w:val="single"/>
        </w:rPr>
        <w:t xml:space="preserve">the status quo</w:t>
      </w:r>
      <w:r>
        <w:t xml:space="preserve"> or an </w:t>
      </w:r>
      <w:r>
        <w:rPr>
          <w:u w:val="single"/>
        </w:rPr>
        <w:t xml:space="preserve">unconditional counterplan</w:t>
      </w:r>
      <w:r>
        <w:t xml:space="preserve">, </w:t>
      </w:r>
      <w:r>
        <w:rPr>
          <w:u w:val="single"/>
        </w:rPr>
        <w:t xml:space="preserve">not both</w:t>
      </w:r>
      <w:r>
        <w:t xml:space="preserve">. Conditionality creates an </w:t>
      </w:r>
      <w:r>
        <w:rPr>
          <w:u w:val="single"/>
        </w:rPr>
        <w:t xml:space="preserve">unproductive argument cultu</w:t>
      </w:r>
      <w:r>
        <w:t xml:space="preserve">re because it values </w:t>
      </w:r>
      <w:r>
        <w:rPr>
          <w:u w:val="single"/>
        </w:rPr>
        <w:t xml:space="preserve">coverage</w:t>
      </w:r>
      <w:r>
        <w:t xml:space="preserve"> more than </w:t>
      </w:r>
      <w:r>
        <w:rPr>
          <w:u w:val="single"/>
        </w:rPr>
        <w:t xml:space="preserve">engagement</w:t>
      </w:r>
      <w:r>
        <w:t xml:space="preserve">. This </w:t>
      </w:r>
      <w:r>
        <w:rPr>
          <w:u w:val="single"/>
        </w:rPr>
        <w:t xml:space="preserve">discourages in-depth clash</w:t>
      </w:r>
      <w:r>
        <w:t xml:space="preserve"> and argument resolution (because less time is spent on each position) and lowers the barrier of entry for </w:t>
      </w:r>
      <w:r>
        <w:rPr>
          <w:u w:val="single"/>
        </w:rPr>
        <w:t xml:space="preserve">low-quality arguments</w:t>
      </w:r>
      <w:r>
        <w:t xml:space="preserve">. Different advocacies should be debated in </w:t>
      </w:r>
      <w:r>
        <w:rPr>
          <w:u w:val="single"/>
        </w:rPr>
        <w:t xml:space="preserve">different debates</w:t>
      </w:r>
      <w:r>
        <w:t xml:space="preserve">, not crammed into this one. Vote for the theoretical position that best encourages </w:t>
      </w:r>
      <w:r>
        <w:rPr>
          <w:u w:val="single"/>
        </w:rPr>
        <w:t xml:space="preserve">high-quality debates</w:t>
      </w:r>
      <w:r>
        <w:t xml:space="preserve">.</w:t>
      </w:r>
      <w:bookmarkEnd w:id="231"/>
    </w:p>
    <w:p>
      <w:pPr>
        <w:pStyle w:val="Heading3"/>
      </w:pPr>
      <w:bookmarkStart w:id="232" w:name="pmd-heading-ae147ca2-87cf-406b-b0c3-1e961986ee49"/>
      <w:r>
        <w:t xml:space="preserve">1AR - Adverse selection deficit</w:t>
      </w:r>
      <w:bookmarkEnd w:id="232"/>
    </w:p>
    <w:p/>
    <w:p>
      <w:pPr>
        <w:pStyle w:val="Heading4"/>
      </w:pPr>
      <w:bookmarkStart w:id="233" w:name="pmd-heading-d12b2349-7d6b-49f3-ab38-0aa2586ce94f"/>
      <w:r>
        <w:t xml:space="preserve">Private insurers will </w:t>
      </w:r>
      <w:r>
        <w:rPr>
          <w:u w:val="single"/>
        </w:rPr>
        <w:t xml:space="preserve">game the system</w:t>
      </w:r>
      <w:r>
        <w:t xml:space="preserve">. Attempts to regulate fail, which escalates healthcare costs</w:t>
      </w:r>
      <w:bookmarkEnd w:id="233"/>
    </w:p>
    <w:p>
      <w:r>
        <w:t xml:space="preserve">David U. </w:t>
      </w:r>
      <w:r>
        <w:rPr>
          <w:rStyle w:val="Style13ptBold"/>
        </w:rPr>
        <w:t xml:space="preserve">Himmelstein and</w:t>
      </w:r>
      <w:r>
        <w:t xml:space="preserve"> Steffie </w:t>
      </w:r>
      <w:r>
        <w:rPr>
          <w:rStyle w:val="Style13ptBold"/>
        </w:rPr>
        <w:t xml:space="preserve">Woolhandler,</w:t>
      </w:r>
      <w:r>
        <w:t xml:space="preserve"> 20</w:t>
      </w:r>
      <w:r>
        <w:rPr>
          <w:rStyle w:val="Style13ptBold"/>
        </w:rPr>
        <w:t xml:space="preserve">19</w:t>
      </w:r>
      <w:r>
        <w:t xml:space="preserve"> - Both are Distinguished Professor of Public Health at the City University of New York at Hunter College. "The ‘Public Option’ on Health Care Is a Poison Pill" The Nation, 10/7 https://www.thenation.com/article/archive/insurance-health-care-medicare/ //DH</w:t>
      </w:r>
    </w:p>
    <w:p/>
    <w:p>
      <w:r>
        <w:rPr>
          <w:sz w:val="14"/>
          <w:szCs w:val="14"/>
        </w:rPr>
        <w:t xml:space="preserve">That’s comforting rhetoric. But the </w:t>
      </w:r>
      <w:r>
        <w:rPr>
          <w:rStyle w:val="StyleUnderline"/>
          <w:u w:val="single"/>
        </w:rPr>
        <w:t xml:space="preserve">case for a </w:t>
      </w:r>
      <w:r>
        <w:rPr>
          <w:rStyle w:val="StyleUnderline"/>
          <w:u w:val="single"/>
          <w:highlight w:val="cyan"/>
        </w:rPr>
        <w:t xml:space="preserve">public option rests on faulty economic logic and naive assumptions about</w:t>
      </w:r>
      <w:r>
        <w:rPr>
          <w:sz w:val="14"/>
          <w:szCs w:val="14"/>
        </w:rPr>
        <w:t xml:space="preserve"> how </w:t>
      </w:r>
      <w:r>
        <w:rPr>
          <w:rStyle w:val="StyleUnderline"/>
          <w:u w:val="single"/>
          <w:highlight w:val="cyan"/>
        </w:rPr>
        <w:t xml:space="preserve">private insurance</w:t>
      </w:r>
      <w:r>
        <w:rPr>
          <w:sz w:val="14"/>
          <w:szCs w:val="14"/>
        </w:rPr>
        <w:t xml:space="preserve"> actually works. </w:t>
      </w:r>
      <w:r>
        <w:rPr>
          <w:rStyle w:val="StyleUnderline"/>
          <w:u w:val="single"/>
          <w:highlight w:val="cyan"/>
        </w:rPr>
        <w:t xml:space="preserve">Private insurers have proved</w:t>
      </w:r>
      <w:r>
        <w:rPr>
          <w:rStyle w:val="StyleUnderline"/>
          <w:u w:val="single"/>
        </w:rPr>
        <w:t xml:space="preserve"> endlessly </w:t>
      </w:r>
      <w:r>
        <w:rPr>
          <w:rStyle w:val="StyleUnderline"/>
          <w:u w:val="single"/>
          <w:highlight w:val="cyan"/>
        </w:rPr>
        <w:t xml:space="preserve">creative at </w:t>
      </w:r>
      <w:r>
        <w:rPr>
          <w:rStyle w:val="Emphasis"/>
          <w:highlight w:val="cyan"/>
        </w:rPr>
        <w:t xml:space="preserve">gaming the system</w:t>
      </w:r>
      <w:r>
        <w:rPr>
          <w:rStyle w:val="StyleUnderline"/>
          <w:u w:val="single"/>
        </w:rPr>
        <w:t xml:space="preserve"> to avoid fair competition, and</w:t>
      </w:r>
      <w:r>
        <w:rPr>
          <w:sz w:val="14"/>
          <w:szCs w:val="14"/>
        </w:rPr>
        <w:t xml:space="preserve"> they have </w:t>
      </w:r>
      <w:r>
        <w:rPr>
          <w:rStyle w:val="StyleUnderline"/>
          <w:u w:val="single"/>
        </w:rPr>
        <w:t xml:space="preserve">used their immense lobbying clout to undermine regulators’ efforts</w:t>
      </w:r>
      <w:r>
        <w:rPr>
          <w:sz w:val="14"/>
          <w:szCs w:val="14"/>
        </w:rPr>
        <w:t xml:space="preserve"> to rein in their abuses. </w:t>
      </w:r>
      <w:r>
        <w:rPr>
          <w:rStyle w:val="StyleUnderline"/>
          <w:u w:val="single"/>
          <w:highlight w:val="cyan"/>
        </w:rPr>
        <w:t xml:space="preserve">That’s enabled them to </w:t>
      </w:r>
      <w:r>
        <w:rPr>
          <w:rStyle w:val="Emphasis"/>
          <w:highlight w:val="cyan"/>
        </w:rPr>
        <w:t xml:space="preserve">siphon hundreds of billions</w:t>
      </w:r>
      <w:r>
        <w:rPr>
          <w:rStyle w:val="StyleUnderline"/>
          <w:u w:val="single"/>
        </w:rPr>
        <w:t xml:space="preserve"> of dollars</w:t>
      </w:r>
      <w:r>
        <w:rPr>
          <w:sz w:val="14"/>
          <w:szCs w:val="14"/>
        </w:rPr>
        <w:t xml:space="preserve"> out of the health care system </w:t>
      </w:r>
      <w:r>
        <w:rPr>
          <w:rStyle w:val="StyleUnderline"/>
          <w:u w:val="single"/>
          <w:highlight w:val="cyan"/>
        </w:rPr>
        <w:t xml:space="preserve">each year</w:t>
      </w:r>
      <w:r>
        <w:rPr>
          <w:sz w:val="14"/>
          <w:szCs w:val="14"/>
        </w:rPr>
        <w:t xml:space="preserve"> for their own profits and overhead costs while forcing doctors and hospitals to waste billions more on billing-related paperwork.</w:t>
      </w:r>
    </w:p>
    <w:p>
      <w:r>
        <w:rPr>
          <w:rStyle w:val="StyleUnderline"/>
          <w:u w:val="single"/>
        </w:rPr>
        <w:t xml:space="preserve">Those dollars have to come from somewhere. If private insurers required their customers to pay the full costs of private plans, they wouldn’t be able to compete with a public plan</w:t>
      </w:r>
      <w:r>
        <w:rPr>
          <w:sz w:val="14"/>
          <w:szCs w:val="14"/>
        </w:rPr>
        <w:t xml:space="preserve"> like the traditional Medicare program, whose overhead costs are far lower. </w:t>
      </w:r>
      <w:r>
        <w:rPr>
          <w:rStyle w:val="StyleUnderline"/>
          <w:u w:val="single"/>
        </w:rPr>
        <w:t xml:space="preserve">But</w:t>
      </w:r>
      <w:r>
        <w:rPr>
          <w:sz w:val="14"/>
          <w:szCs w:val="14"/>
        </w:rPr>
        <w:t xml:space="preserve"> this is not the case: In fact</w:t>
      </w:r>
      <w:r>
        <w:rPr>
          <w:rStyle w:val="StyleUnderline"/>
          <w:sz w:val="14"/>
          <w:szCs w:val="14"/>
          <w:u w:val="single"/>
        </w:rPr>
        <w:t xml:space="preserve">,</w:t>
      </w:r>
      <w:r>
        <w:rPr>
          <w:sz w:val="14"/>
          <w:szCs w:val="14"/>
        </w:rPr>
        <w:t xml:space="preserve"> </w:t>
      </w:r>
      <w:r>
        <w:rPr>
          <w:rStyle w:val="StyleUnderline"/>
          <w:u w:val="single"/>
        </w:rPr>
        <w:t xml:space="preserve">taxpayers</w:t>
      </w:r>
      <w:r>
        <w:rPr>
          <w:sz w:val="14"/>
          <w:szCs w:val="14"/>
        </w:rPr>
        <w:t xml:space="preserve">—including those not enrolled in a private plan—</w:t>
      </w:r>
      <w:r>
        <w:rPr>
          <w:rStyle w:val="StyleUnderline"/>
          <w:u w:val="single"/>
        </w:rPr>
        <w:t xml:space="preserve">pick up the tab</w:t>
      </w:r>
      <w:r>
        <w:rPr>
          <w:sz w:val="14"/>
          <w:szCs w:val="14"/>
        </w:rPr>
        <w:t xml:space="preserve"> for much of private insurers’ profligacy. And </w:t>
      </w:r>
      <w:r>
        <w:rPr>
          <w:rStyle w:val="StyleUnderline"/>
          <w:u w:val="single"/>
        </w:rPr>
        <w:t xml:space="preserve">the high cost of keeping private insurance alive would make it prohibitively expensive to cover the 30 million uninsured in the United States and to upgrade coverage for the tens of millions with inadequate plans</w:t>
      </w:r>
      <w:r>
        <w:rPr>
          <w:sz w:val="14"/>
          <w:szCs w:val="14"/>
        </w:rPr>
        <w:t xml:space="preserve">.</w:t>
      </w:r>
    </w:p>
    <w:p>
      <w:r>
        <w:rPr>
          <w:sz w:val="14"/>
          <w:szCs w:val="14"/>
        </w:rPr>
        <w:t xml:space="preserve">Public option proposals come in three main varieties:</w:t>
      </w:r>
    </w:p>
    <w:p>
      <w:r>
        <w:rPr>
          <w:sz w:val="14"/>
          <w:szCs w:val="14"/>
        </w:rPr>
        <w:t xml:space="preserve">§ A simple buy-in. Some proposals, including those by Joe Biden and Pete Buttigieg, would offer a Medicare-like public plan for sale alongside private plans on the insurance exchanges now available under the Affordable Care Act. These buy-in reforms would minimize the need for new taxes, since most enrollees would be charged premiums. But tens of millions would remain uninsured or with coverage so skimpy, they still couldn’t afford care.</w:t>
      </w:r>
    </w:p>
    <w:p>
      <w:r>
        <w:rPr>
          <w:sz w:val="14"/>
          <w:szCs w:val="14"/>
        </w:rPr>
        <w:t xml:space="preserve">§ Pay or play. This variant (similar to the plan advanced by the Center for American Progress and endorsed by Beto O’Rourke) would offer employers a choice between purchasing private insurance or paying a steep payroll tax (about 8 percent). Anyone lacking employer-paid private coverage would be automatically enrolled in the public plan. The public option would be a good deal for employers who would otherwise have to pay more than 8 percent of their payroll for private coverage—for example, employers with older or mostly female workers (who tend to use more care and incur high premiums) or with lots of low-wage workers (for whom 8 percent of payroll is a relatively small sum). But many firms employing mostly young, male, or highly paid workers (e.g., finance and tech) would likely stay with a private insurer.</w:t>
      </w:r>
    </w:p>
    <w:p>
      <w:r>
        <w:rPr>
          <w:sz w:val="14"/>
          <w:szCs w:val="14"/>
        </w:rPr>
        <w:t xml:space="preserve">§ Medicare Advantage for All. The public option approach favored by Kamala Harris would mimic the current Medicare Advantage program. Medicare Advantage plans are commercial managed care products currently offered by private insurers to seniors. The Centers for Medicare and Medicaid Services (CMS), the federal agency that administers Medicare, collects the taxes that pay for the program and passes the funds ($233 billion in 2018) along to the insurance companies. Under this approach, the public option would operate alongside the private Medicare Advantage plans and compete with them, as the traditional fully public Medicare program currently does.</w:t>
      </w:r>
    </w:p>
    <w:p>
      <w:r>
        <w:rPr>
          <w:rStyle w:val="StyleUnderline"/>
          <w:u w:val="single"/>
        </w:rPr>
        <w:t xml:space="preserve">No working models of the</w:t>
      </w:r>
      <w:r>
        <w:rPr>
          <w:sz w:val="14"/>
          <w:szCs w:val="14"/>
        </w:rPr>
        <w:t xml:space="preserve"> buy-in or </w:t>
      </w:r>
      <w:r>
        <w:rPr>
          <w:rStyle w:val="StyleUnderline"/>
          <w:u w:val="single"/>
        </w:rPr>
        <w:t xml:space="preserve">pay-or-play public option variants currently exist</w:t>
      </w:r>
      <w:r>
        <w:rPr>
          <w:sz w:val="14"/>
          <w:szCs w:val="14"/>
        </w:rPr>
        <w:t xml:space="preserve"> in the United States or elsewhere. </w:t>
      </w:r>
      <w:r>
        <w:rPr>
          <w:rStyle w:val="StyleUnderline"/>
          <w:u w:val="single"/>
        </w:rPr>
        <w:t xml:space="preserve">But </w:t>
      </w:r>
      <w:r>
        <w:rPr>
          <w:rStyle w:val="Emphasis"/>
          <w:highlight w:val="cyan"/>
        </w:rPr>
        <w:t xml:space="preserve">decades of experience</w:t>
      </w:r>
      <w:r>
        <w:rPr>
          <w:rStyle w:val="StyleUnderline"/>
          <w:u w:val="single"/>
          <w:highlight w:val="cyan"/>
        </w:rPr>
        <w:t xml:space="preserve"> with Medicare Advantage offer lessons about</w:t>
      </w:r>
      <w:r>
        <w:rPr>
          <w:sz w:val="14"/>
          <w:szCs w:val="14"/>
        </w:rPr>
        <w:t xml:space="preserve"> that program and </w:t>
      </w:r>
      <w:r>
        <w:rPr>
          <w:rStyle w:val="StyleUnderline"/>
          <w:u w:val="single"/>
          <w:highlight w:val="cyan"/>
        </w:rPr>
        <w:t xml:space="preserve">how private insurers capture profits</w:t>
      </w:r>
      <w:r>
        <w:rPr>
          <w:rStyle w:val="StyleUnderline"/>
          <w:u w:val="single"/>
        </w:rPr>
        <w:t xml:space="preserve"> for themselves </w:t>
      </w:r>
      <w:r>
        <w:rPr>
          <w:rStyle w:val="StyleUnderline"/>
          <w:u w:val="single"/>
          <w:highlight w:val="cyan"/>
        </w:rPr>
        <w:t xml:space="preserve">and push losses onto their public rival</w:t>
      </w:r>
      <w:r>
        <w:rPr>
          <w:sz w:val="14"/>
          <w:szCs w:val="14"/>
        </w:rPr>
        <w:t xml:space="preserve">—strategies that allow them to win the competition while driving up everyone’s costs.</w:t>
      </w:r>
    </w:p>
    <w:p>
      <w:r>
        <w:rPr>
          <w:sz w:val="14"/>
          <w:szCs w:val="14"/>
        </w:rPr>
        <w:t xml:space="preserve">In US Health Insurance, Good Guys Finish Last</w:t>
      </w:r>
    </w:p>
    <w:p>
      <w:r>
        <w:rPr>
          <w:sz w:val="14"/>
          <w:szCs w:val="14"/>
        </w:rPr>
        <w:t xml:space="preserve">A public option plan that facilitates enrollees’ genuine access to health care can’t compete with private insurers that avoid the expensively ill and obstruct access to care. </w:t>
      </w:r>
      <w:r>
        <w:rPr>
          <w:rStyle w:val="StyleUnderline"/>
          <w:u w:val="single"/>
        </w:rPr>
        <w:t xml:space="preserve">Despite having overhead costs</w:t>
      </w:r>
      <w:r>
        <w:rPr>
          <w:sz w:val="14"/>
          <w:szCs w:val="14"/>
        </w:rPr>
        <w:t xml:space="preserve"> almost </w:t>
      </w:r>
      <w:r>
        <w:rPr>
          <w:rStyle w:val="StyleUnderline"/>
          <w:u w:val="single"/>
        </w:rPr>
        <w:t xml:space="preserve">seven times that of</w:t>
      </w:r>
      <w:r>
        <w:rPr>
          <w:sz w:val="14"/>
          <w:szCs w:val="14"/>
        </w:rPr>
        <w:t xml:space="preserve"> traditional </w:t>
      </w:r>
      <w:r>
        <w:rPr>
          <w:rStyle w:val="StyleUnderline"/>
          <w:u w:val="single"/>
        </w:rPr>
        <w:t xml:space="preserve">Medicare</w:t>
      </w:r>
      <w:r>
        <w:rPr>
          <w:sz w:val="14"/>
          <w:szCs w:val="14"/>
        </w:rPr>
        <w:t xml:space="preserve"> (13.7 versus 2 percent), </w:t>
      </w:r>
      <w:r>
        <w:rPr>
          <w:rStyle w:val="StyleUnderline"/>
          <w:u w:val="single"/>
        </w:rPr>
        <w:t xml:space="preserve">Medicare Advantage plans have grown rapidly</w:t>
      </w:r>
      <w:r>
        <w:rPr>
          <w:rStyle w:val="StyleUnderline"/>
          <w:sz w:val="14"/>
          <w:szCs w:val="14"/>
          <w:u w:val="single"/>
        </w:rPr>
        <w:t xml:space="preserve">.</w:t>
      </w:r>
      <w:r>
        <w:rPr>
          <w:sz w:val="14"/>
          <w:szCs w:val="14"/>
        </w:rPr>
        <w:t xml:space="preserve"> They now cover more than one-third of Medicare beneficiaries, up from 13 percent in 2005. Greed has trumped efficiency, and the efforts of regulators to level the playing field have been overwhelmed by insurers’ profit-driven schemes to tilt it.</w:t>
      </w:r>
    </w:p>
    <w:p>
      <w:r>
        <w:rPr>
          <w:rStyle w:val="StyleUnderline"/>
          <w:u w:val="single"/>
          <w:highlight w:val="cyan"/>
        </w:rPr>
        <w:t xml:space="preserve">Private insurers</w:t>
      </w:r>
      <w:r>
        <w:rPr>
          <w:rStyle w:val="StyleUnderline"/>
          <w:u w:val="single"/>
        </w:rPr>
        <w:t xml:space="preserve"> employ a dizzying array of profit-​enhancing schemes that would be out of bounds for a public plan. These </w:t>
      </w:r>
      <w:r>
        <w:rPr>
          <w:rStyle w:val="StyleUnderline"/>
          <w:u w:val="single"/>
          <w:highlight w:val="cyan"/>
        </w:rPr>
        <w:t xml:space="preserve">scheme</w:t>
      </w:r>
      <w:r>
        <w:rPr>
          <w:rStyle w:val="StyleUnderline"/>
          <w:u w:val="single"/>
        </w:rPr>
        <w:t xml:space="preserve">s, which </w:t>
      </w:r>
      <w:r>
        <w:rPr>
          <w:rStyle w:val="Emphasis"/>
          <w:highlight w:val="cyan"/>
        </w:rPr>
        <w:t xml:space="preserve">continually evolve</w:t>
      </w:r>
      <w:r>
        <w:rPr>
          <w:rStyle w:val="StyleUnderline"/>
          <w:u w:val="single"/>
        </w:rPr>
        <w:t xml:space="preserve"> in </w:t>
      </w:r>
      <w:r>
        <w:rPr>
          <w:rStyle w:val="StyleUnderline"/>
          <w:u w:val="single"/>
          <w:highlight w:val="cyan"/>
        </w:rPr>
        <w:t xml:space="preserve">response to regulators’ efforts to counter them</w:t>
      </w:r>
      <w:r>
        <w:rPr>
          <w:rStyle w:val="StyleUnderline"/>
          <w:u w:val="single"/>
        </w:rPr>
        <w:t xml:space="preserve">, boil down to four strategies</w:t>
      </w:r>
      <w:r>
        <w:rPr>
          <w:sz w:val="14"/>
          <w:szCs w:val="14"/>
        </w:rPr>
        <w:t xml:space="preserve"> that are legal, </w:t>
      </w:r>
      <w:r>
        <w:rPr>
          <w:rStyle w:val="StyleUnderline"/>
          <w:u w:val="single"/>
          <w:highlight w:val="cyan"/>
        </w:rPr>
        <w:t xml:space="preserve">in addition to</w:t>
      </w:r>
      <w:r>
        <w:rPr>
          <w:sz w:val="14"/>
          <w:szCs w:val="14"/>
        </w:rPr>
        <w:t xml:space="preserve"> occasional </w:t>
      </w:r>
      <w:r>
        <w:rPr>
          <w:rStyle w:val="Emphasis"/>
          <w:highlight w:val="cyan"/>
        </w:rPr>
        <w:t xml:space="preserve">outright fraud</w:t>
      </w:r>
      <w:r>
        <w:rPr>
          <w:highlight w:val="cyan"/>
        </w:rPr>
        <w:t xml:space="preserve">.</w:t>
      </w:r>
    </w:p>
    <w:p>
      <w:r>
        <w:rPr>
          <w:sz w:val="14"/>
          <w:szCs w:val="14"/>
        </w:rPr>
        <w:t xml:space="preserve">§ </w:t>
      </w:r>
      <w:r>
        <w:rPr>
          <w:rStyle w:val="StyleUnderline"/>
          <w:u w:val="single"/>
          <w:highlight w:val="cyan"/>
        </w:rPr>
        <w:t xml:space="preserve">Obstructing expensive care. Plans try to attract profitable, low-needs enrollees</w:t>
      </w:r>
      <w:r>
        <w:rPr>
          <w:rStyle w:val="StyleUnderline"/>
          <w:u w:val="single"/>
        </w:rPr>
        <w:t xml:space="preserve"> by assuring convenient and affordable access to routine care for minor problems. Simultaneously, </w:t>
      </w:r>
      <w:r>
        <w:rPr>
          <w:rStyle w:val="StyleUnderline"/>
          <w:u w:val="single"/>
          <w:highlight w:val="cyan"/>
        </w:rPr>
        <w:t xml:space="preserve">they erect barriers to expensive services that threaten profits</w:t>
      </w:r>
      <w:r>
        <w:rPr>
          <w:sz w:val="14"/>
          <w:szCs w:val="14"/>
        </w:rPr>
        <w:t xml:space="preserve">—for example, </w:t>
      </w:r>
      <w:r>
        <w:rPr>
          <w:rStyle w:val="StyleUnderline"/>
          <w:u w:val="single"/>
          <w:highlight w:val="cyan"/>
        </w:rPr>
        <w:t xml:space="preserve">prior authorization requirements, high co-payments, narrow networks</w:t>
      </w:r>
      <w:r>
        <w:rPr>
          <w:sz w:val="14"/>
          <w:szCs w:val="14"/>
        </w:rPr>
        <w:t xml:space="preserve">, and drug formulary restrictions that penalize the unprofitably ill. While the fully public Medicare program contracts with any willing provider, many private insurers exclude (for example) cystic fibrosis specialists, and few Medicare Advantage plans cover care at cancer centers like Memorial Sloan Kettering. Moreover, private insurers’ drug formularies often put all of the drugs—even cheap generics—needed by those with diabetes, schizophrenia, or HIV in a high co-payment tier.</w:t>
      </w:r>
    </w:p>
    <w:p>
      <w:r>
        <w:rPr>
          <w:sz w:val="14"/>
          <w:szCs w:val="14"/>
        </w:rPr>
        <w:t xml:space="preserve">Insurers whose first reaction to a big bill is “claim denied” discourage many patients from pursuing their claims. And as discussed below, if hassling over claims drives some enrollees away, even better: The sickest will be the most hassled and therefore the most likely to switch to a competitor.</w:t>
      </w:r>
    </w:p>
    <w:p>
      <w:r>
        <w:rPr>
          <w:sz w:val="14"/>
          <w:szCs w:val="14"/>
        </w:rPr>
        <w:t xml:space="preserve">§ </w:t>
      </w:r>
      <w:r>
        <w:rPr>
          <w:rStyle w:val="StyleUnderline"/>
          <w:u w:val="single"/>
          <w:highlight w:val="cyan"/>
        </w:rPr>
        <w:t xml:space="preserve">Cherry-picking and lemon-dropping, or selectively enrolling people who need little care and disenrolling the unprofitably ill</w:t>
      </w:r>
      <w:r>
        <w:rPr>
          <w:sz w:val="14"/>
          <w:szCs w:val="14"/>
        </w:rPr>
        <w:t xml:space="preserve">. A relatively small number of very sick patients account for the vast majority of medical costs each year. A plan that dodges even a few of these high-needs patients wins, while a competing plan that welcomes all comers loses.</w:t>
      </w:r>
    </w:p>
    <w:p>
      <w:r>
        <w:rPr>
          <w:rStyle w:val="StyleUnderline"/>
          <w:u w:val="single"/>
          <w:highlight w:val="cyan"/>
        </w:rPr>
        <w:t xml:space="preserve">In the employer market, cherry-picking is easy: Private insurers offer attractive premiums to businesses with young, healthy workers and exorbitant rates to those with older, sicker employees</w:t>
      </w:r>
      <w:r>
        <w:rPr>
          <w:sz w:val="14"/>
          <w:szCs w:val="14"/>
        </w:rPr>
        <w:t xml:space="preserve">. As a letter this summer to The New York Times put it, like casinos, health insurers are profitable because they know the odds of every bet they place—and the house always wins.</w:t>
      </w:r>
    </w:p>
    <w:p>
      <w:r>
        <w:rPr>
          <w:sz w:val="14"/>
          <w:szCs w:val="14"/>
        </w:rPr>
        <w:t xml:space="preserve">The </w:t>
      </w:r>
      <w:r>
        <w:rPr>
          <w:rStyle w:val="StyleUnderline"/>
          <w:u w:val="single"/>
          <w:highlight w:val="cyan"/>
        </w:rPr>
        <w:t xml:space="preserve">CMS</w:t>
      </w:r>
      <w:r>
        <w:rPr>
          <w:sz w:val="14"/>
          <w:szCs w:val="14"/>
        </w:rPr>
        <w:t xml:space="preserve">, in theory, </w:t>
      </w:r>
      <w:r>
        <w:rPr>
          <w:rStyle w:val="StyleUnderline"/>
          <w:u w:val="single"/>
          <w:highlight w:val="cyan"/>
        </w:rPr>
        <w:t xml:space="preserve">requires Medicare Advantage</w:t>
      </w:r>
      <w:r>
        <w:rPr>
          <w:rStyle w:val="StyleUnderline"/>
          <w:u w:val="single"/>
        </w:rPr>
        <w:t xml:space="preserve"> plans </w:t>
      </w:r>
      <w:r>
        <w:rPr>
          <w:rStyle w:val="StyleUnderline"/>
          <w:u w:val="single"/>
          <w:highlight w:val="cyan"/>
        </w:rPr>
        <w:t xml:space="preserve">to take all comers and prohibits them from forcing people out</w:t>
      </w:r>
      <w:r>
        <w:rPr>
          <w:highlight w:val="cyan"/>
        </w:rPr>
        <w:t xml:space="preserve"> when</w:t>
      </w:r>
      <w:r>
        <w:rPr>
          <w:sz w:val="14"/>
          <w:szCs w:val="14"/>
        </w:rPr>
        <w:t xml:space="preserve"> they get sick. </w:t>
      </w:r>
      <w:r>
        <w:rPr>
          <w:rStyle w:val="StyleUnderline"/>
          <w:u w:val="single"/>
          <w:highlight w:val="cyan"/>
        </w:rPr>
        <w:t xml:space="preserve">But regulators’ efforts to enforce these requirements have been </w:t>
      </w:r>
      <w:r>
        <w:rPr>
          <w:rStyle w:val="Emphasis"/>
          <w:highlight w:val="cyan"/>
        </w:rPr>
        <w:t xml:space="preserve">overwhelmed by insurers’ chicanery</w:t>
      </w:r>
      <w:r>
        <w:rPr>
          <w:rStyle w:val="StyleUnderline"/>
          <w:u w:val="single"/>
        </w:rPr>
        <w:t xml:space="preserve">. To avoid the sick, </w:t>
      </w:r>
      <w:r>
        <w:rPr>
          <w:rStyle w:val="StyleUnderline"/>
          <w:u w:val="single"/>
          <w:highlight w:val="cyan"/>
        </w:rPr>
        <w:t xml:space="preserve">private insurers manipulate provider networks and drug formulary designs</w:t>
      </w:r>
      <w:r>
        <w:rPr>
          <w:rStyle w:val="StyleUnderline"/>
          <w:u w:val="single"/>
        </w:rPr>
        <w:t xml:space="preserve">. Despite the ban on forcing enrollees out, patients needing high-cost services</w:t>
      </w:r>
      <w:r>
        <w:rPr>
          <w:sz w:val="14"/>
          <w:szCs w:val="14"/>
        </w:rPr>
        <w:t xml:space="preserve"> like dialysis or nursing home care </w:t>
      </w:r>
      <w:r>
        <w:rPr>
          <w:rStyle w:val="StyleUnderline"/>
          <w:u w:val="single"/>
        </w:rPr>
        <w:t xml:space="preserve">have switched in droves from private plans to traditional, fully public Medicare</w:t>
      </w:r>
      <w:r>
        <w:rPr>
          <w:sz w:val="14"/>
          <w:szCs w:val="14"/>
        </w:rPr>
        <w:t xml:space="preserve">. And as a last resort, Medicare Advantage plans will stop offering coverage in a county where they’ve accumulated too many unprofitable enrollees, akin to a casino ejecting players who are beating the house.</w:t>
      </w:r>
    </w:p>
    <w:p>
      <w:r>
        <w:rPr>
          <w:sz w:val="14"/>
          <w:szCs w:val="14"/>
        </w:rPr>
        <w:t xml:space="preserve">Finally, </w:t>
      </w:r>
      <w:r>
        <w:rPr>
          <w:rStyle w:val="StyleUnderline"/>
          <w:u w:val="single"/>
          <w:highlight w:val="cyan"/>
        </w:rPr>
        <w:t xml:space="preserve">Medicare Advantage</w:t>
      </w:r>
      <w:r>
        <w:rPr>
          <w:rStyle w:val="StyleUnderline"/>
          <w:u w:val="single"/>
        </w:rPr>
        <w:t xml:space="preserve"> plans </w:t>
      </w:r>
      <w:r>
        <w:rPr>
          <w:rStyle w:val="StyleUnderline"/>
          <w:u w:val="single"/>
          <w:highlight w:val="cyan"/>
        </w:rPr>
        <w:t xml:space="preserve">cherry-pick through targeted marketing</w:t>
      </w:r>
      <w:r>
        <w:rPr>
          <w:rStyle w:val="StyleUnderline"/>
          <w:u w:val="single"/>
        </w:rPr>
        <w:t xml:space="preserve"> schemes</w:t>
      </w:r>
      <w:r>
        <w:rPr>
          <w:rStyle w:val="StyleUnderline"/>
          <w:sz w:val="14"/>
          <w:szCs w:val="14"/>
          <w:u w:val="single"/>
        </w:rPr>
        <w:t xml:space="preserve">.</w:t>
      </w:r>
      <w:r>
        <w:rPr>
          <w:sz w:val="14"/>
          <w:szCs w:val="14"/>
        </w:rPr>
        <w:t xml:space="preserve"> In the past, </w:t>
      </w:r>
      <w:r>
        <w:rPr>
          <w:rStyle w:val="StyleUnderline"/>
          <w:u w:val="single"/>
        </w:rPr>
        <w:t xml:space="preserve">this has meant sign-up dinners in restaurants difficult to access for people who use wheelchairs or offering free fitness center memberships, a perk that appeals mainly to the healthiest seniors</w:t>
      </w:r>
      <w:r>
        <w:rPr>
          <w:sz w:val="14"/>
          <w:szCs w:val="14"/>
        </w:rPr>
        <w:t xml:space="preserve">. But </w:t>
      </w:r>
      <w:r>
        <w:rPr>
          <w:rStyle w:val="StyleUnderline"/>
          <w:u w:val="single"/>
        </w:rPr>
        <w:t xml:space="preserve">higher-tech approaches are just around the corner</w:t>
      </w:r>
      <w:r>
        <w:rPr>
          <w:rStyle w:val="StyleUnderline"/>
          <w:sz w:val="14"/>
          <w:szCs w:val="14"/>
          <w:u w:val="single"/>
        </w:rPr>
        <w:t xml:space="preserve">.</w:t>
      </w:r>
      <w:r>
        <w:rPr>
          <w:sz w:val="14"/>
          <w:szCs w:val="14"/>
        </w:rPr>
        <w:t xml:space="preserve"> Will Oscar, the health insurer founded by Jared Kushner’s brother—with Google’s parent company as a significant investor—resist the temptation to use Google’s trove of personal data to target enrollment ads toward profitable enrollees like tennis enthusiasts and avoid purchasers of plus-size clothing or people who have searched online for fertility treatments?</w:t>
      </w:r>
    </w:p>
    <w:p/>
    <w:p>
      <w:pPr>
        <w:pStyle w:val="Heading4"/>
      </w:pPr>
      <w:bookmarkStart w:id="234" w:name="pmd-heading-d20fbc0a-504d-4550-98ec-edaed489b99c"/>
      <w:r>
        <w:t xml:space="preserve">Adverse selection turns the entire counterplan. The public option will be </w:t>
      </w:r>
      <w:r>
        <w:rPr>
          <w:u w:val="single"/>
        </w:rPr>
        <w:t xml:space="preserve">fiscally unsustainable</w:t>
      </w:r>
      <w:r>
        <w:t xml:space="preserve"> and destroy Medicare itself</w:t>
      </w:r>
      <w:bookmarkEnd w:id="234"/>
    </w:p>
    <w:p>
      <w:r>
        <w:rPr>
          <w:rStyle w:val="Style13ptBold"/>
        </w:rPr>
        <w:t xml:space="preserve">Public Citizen</w:t>
      </w:r>
      <w:r>
        <w:t xml:space="preserve">, 20</w:t>
      </w:r>
      <w:r>
        <w:rPr>
          <w:rStyle w:val="Style13ptBold"/>
        </w:rPr>
        <w:t xml:space="preserve">26 </w:t>
      </w:r>
      <w:r>
        <w:t xml:space="preserve">– Public Citizen is a nonprofit consumer advocacy organization “Why Medicare for All is Better than a Public Option or Medicare Buy-In” 5/28 ttps://www.citizen.org/wp-content/uploads/Why-Medicare-for-All-is-Better-than-a-Public-Option-or-Medicare-Buy-In.pdf //DH</w:t>
      </w:r>
    </w:p>
    <w:p>
      <w:r>
        <w:rPr>
          <w:sz w:val="14"/>
          <w:szCs w:val="14"/>
        </w:rPr>
        <w:t xml:space="preserve">Insurers Would Take Advantage of Any Public Option or Medicare Buy-In, Just Like They Do With Medicare Advantage</w:t>
      </w:r>
    </w:p>
    <w:p>
      <w:r>
        <w:rPr>
          <w:rStyle w:val="StyleUnderline"/>
          <w:u w:val="single"/>
        </w:rPr>
        <w:t xml:space="preserve">Public option</w:t>
      </w:r>
      <w:r>
        <w:rPr>
          <w:sz w:val="14"/>
          <w:szCs w:val="14"/>
        </w:rPr>
        <w:t xml:space="preserve"> or Medicare buy-in plans </w:t>
      </w:r>
      <w:r>
        <w:rPr>
          <w:rStyle w:val="StyleUnderline"/>
          <w:u w:val="single"/>
        </w:rPr>
        <w:t xml:space="preserve">could further entrench the power of for-profit insurers</w:t>
      </w:r>
      <w:r>
        <w:rPr>
          <w:sz w:val="14"/>
          <w:szCs w:val="14"/>
        </w:rPr>
        <w:t xml:space="preserve">. </w:t>
      </w:r>
      <w:r>
        <w:rPr>
          <w:rStyle w:val="StyleUnderline"/>
          <w:u w:val="single"/>
        </w:rPr>
        <w:t xml:space="preserve">Insurance works by including sick and healthy people in the same pool to spread the costs over everyone. </w:t>
      </w:r>
      <w:r>
        <w:rPr>
          <w:rStyle w:val="StyleUnderline"/>
          <w:u w:val="single"/>
          <w:highlight w:val="cyan"/>
        </w:rPr>
        <w:t xml:space="preserve">If</w:t>
      </w:r>
      <w:r>
        <w:rPr>
          <w:sz w:val="14"/>
          <w:szCs w:val="14"/>
        </w:rPr>
        <w:t xml:space="preserve"> the for-profit </w:t>
      </w:r>
      <w:r>
        <w:rPr>
          <w:rStyle w:val="StyleUnderline"/>
          <w:u w:val="single"/>
          <w:highlight w:val="cyan"/>
        </w:rPr>
        <w:t xml:space="preserve">insurers</w:t>
      </w:r>
      <w:r>
        <w:rPr>
          <w:sz w:val="14"/>
          <w:szCs w:val="14"/>
        </w:rPr>
        <w:t xml:space="preserve"> can </w:t>
      </w:r>
      <w:r>
        <w:rPr>
          <w:rStyle w:val="Emphasis"/>
          <w:highlight w:val="cyan"/>
        </w:rPr>
        <w:t xml:space="preserve">cherry-pick</w:t>
      </w:r>
      <w:r>
        <w:rPr>
          <w:highlight w:val="cyan"/>
        </w:rPr>
        <w:t xml:space="preserve"> h</w:t>
      </w:r>
      <w:r>
        <w:rPr>
          <w:rStyle w:val="StyleUnderline"/>
          <w:u w:val="single"/>
          <w:highlight w:val="cyan"/>
        </w:rPr>
        <w:t xml:space="preserve">ealthier Americans</w:t>
      </w:r>
      <w:r>
        <w:rPr>
          <w:sz w:val="14"/>
          <w:szCs w:val="14"/>
        </w:rPr>
        <w:t xml:space="preserve"> through providing seemingly more favorable plans </w:t>
      </w:r>
      <w:r>
        <w:rPr>
          <w:rStyle w:val="StyleUnderline"/>
          <w:u w:val="single"/>
          <w:highlight w:val="cyan"/>
        </w:rPr>
        <w:t xml:space="preserve">and</w:t>
      </w:r>
      <w:r>
        <w:rPr>
          <w:sz w:val="14"/>
          <w:szCs w:val="14"/>
        </w:rPr>
        <w:t xml:space="preserve"> then </w:t>
      </w:r>
      <w:r>
        <w:rPr>
          <w:highlight w:val="cyan"/>
        </w:rPr>
        <w:t xml:space="preserve">d</w:t>
      </w:r>
      <w:r>
        <w:rPr>
          <w:rStyle w:val="StyleUnderline"/>
          <w:u w:val="single"/>
          <w:highlight w:val="cyan"/>
        </w:rPr>
        <w:t xml:space="preserve">rop Americans who need more care into a public option, then the public option would become</w:t>
      </w:r>
      <w:r>
        <w:rPr>
          <w:rStyle w:val="StyleUnderline"/>
          <w:u w:val="single"/>
        </w:rPr>
        <w:t xml:space="preserve"> overly burdened and </w:t>
      </w:r>
      <w:r>
        <w:rPr>
          <w:rStyle w:val="Emphasis"/>
          <w:highlight w:val="cyan"/>
        </w:rPr>
        <w:t xml:space="preserve">economically unsustainable</w:t>
      </w:r>
      <w:r>
        <w:rPr>
          <w:rStyle w:val="StyleUnderline"/>
          <w:u w:val="single"/>
          <w:highlight w:val="cyan"/>
        </w:rPr>
        <w:t xml:space="preserve">. Sicker people</w:t>
      </w:r>
      <w:r>
        <w:rPr>
          <w:rStyle w:val="StyleUnderline"/>
          <w:u w:val="single"/>
        </w:rPr>
        <w:t xml:space="preserve"> in the public option </w:t>
      </w:r>
      <w:r>
        <w:rPr>
          <w:rStyle w:val="StyleUnderline"/>
          <w:u w:val="single"/>
          <w:highlight w:val="cyan"/>
        </w:rPr>
        <w:t xml:space="preserve">would mean rising costs of care and higher premiums, threatening the solvency of a public option</w:t>
      </w:r>
      <w:r>
        <w:rPr>
          <w:sz w:val="14"/>
          <w:szCs w:val="14"/>
        </w:rPr>
        <w:t xml:space="preserve"> or Medicare buy-in. </w:t>
      </w:r>
      <w:r>
        <w:rPr>
          <w:rStyle w:val="StyleUnderline"/>
          <w:u w:val="single"/>
          <w:highlight w:val="cyan"/>
        </w:rPr>
        <w:t xml:space="preserve">Such a </w:t>
      </w:r>
      <w:r>
        <w:rPr>
          <w:rStyle w:val="Emphasis"/>
          <w:highlight w:val="cyan"/>
        </w:rPr>
        <w:t xml:space="preserve">death spiral</w:t>
      </w:r>
      <w:r>
        <w:rPr>
          <w:rStyle w:val="StyleUnderline"/>
          <w:u w:val="single"/>
          <w:highlight w:val="cyan"/>
        </w:rPr>
        <w:t xml:space="preserve"> may make it impossible for Americans to afford even a public option and it may </w:t>
      </w:r>
      <w:r>
        <w:rPr>
          <w:rStyle w:val="Emphasis"/>
          <w:highlight w:val="cyan"/>
        </w:rPr>
        <w:t xml:space="preserve">destabilize the broader Medicare program</w:t>
      </w:r>
      <w:r>
        <w:rPr>
          <w:rStyle w:val="StyleUnderline"/>
          <w:u w:val="single"/>
          <w:highlight w:val="cyan"/>
        </w:rPr>
        <w:t xml:space="preserve">,</w:t>
      </w:r>
      <w:r>
        <w:rPr>
          <w:rStyle w:val="StyleUnderline"/>
          <w:u w:val="single"/>
        </w:rPr>
        <w:t xml:space="preserve"> similar to how Medicare Advantage insurers are undermining the long-term health of Traditional Medicare.</w:t>
      </w:r>
    </w:p>
    <w:p>
      <w:r>
        <w:rPr>
          <w:sz w:val="14"/>
          <w:szCs w:val="14"/>
        </w:rPr>
        <w:t xml:space="preserve">We are already seeing that </w:t>
      </w:r>
      <w:r>
        <w:rPr>
          <w:rStyle w:val="StyleUnderline"/>
          <w:u w:val="single"/>
          <w:highlight w:val="cyan"/>
        </w:rPr>
        <w:t xml:space="preserve">recent state experiences with public options have been underwhelming in terms of enrollment and impact</w:t>
      </w:r>
      <w:r>
        <w:rPr>
          <w:sz w:val="14"/>
          <w:szCs w:val="14"/>
        </w:rPr>
        <w:t xml:space="preserve">, including in Nevada and Connecticut. There is no reason to think that a public option on a national scale will perform any better. Further, though structurally flawed by definition, a Medicare buy-in or </w:t>
      </w:r>
      <w:r>
        <w:rPr>
          <w:rStyle w:val="StyleUnderline"/>
          <w:u w:val="single"/>
        </w:rPr>
        <w:t xml:space="preserve">public option failure would reinforce</w:t>
      </w:r>
      <w:r>
        <w:rPr>
          <w:sz w:val="14"/>
          <w:szCs w:val="14"/>
        </w:rPr>
        <w:t xml:space="preserve"> the </w:t>
      </w:r>
      <w:r>
        <w:rPr>
          <w:rStyle w:val="StyleUnderline"/>
          <w:u w:val="single"/>
        </w:rPr>
        <w:t xml:space="preserve">fears</w:t>
      </w:r>
      <w:r>
        <w:rPr>
          <w:rStyle w:val="StyleUnderline"/>
          <w:sz w:val="14"/>
          <w:szCs w:val="14"/>
          <w:u w:val="single"/>
        </w:rPr>
        <w:t xml:space="preserve"> </w:t>
      </w:r>
      <w:r>
        <w:rPr>
          <w:sz w:val="14"/>
          <w:szCs w:val="14"/>
        </w:rPr>
        <w:t xml:space="preserve">already being peddled by skeptics that t</w:t>
      </w:r>
      <w:r>
        <w:rPr>
          <w:rStyle w:val="StyleUnderline"/>
          <w:u w:val="single"/>
        </w:rPr>
        <w:t xml:space="preserve">he federal government is not up to the task of</w:t>
      </w:r>
      <w:r>
        <w:rPr>
          <w:rStyle w:val="StyleUnderline"/>
          <w:sz w:val="14"/>
          <w:szCs w:val="14"/>
          <w:u w:val="single"/>
        </w:rPr>
        <w:t xml:space="preserve"> </w:t>
      </w:r>
      <w:r>
        <w:rPr>
          <w:sz w:val="14"/>
          <w:szCs w:val="14"/>
        </w:rPr>
        <w:t xml:space="preserve">guaranteeing </w:t>
      </w:r>
      <w:r>
        <w:rPr>
          <w:rStyle w:val="StyleUnderline"/>
          <w:u w:val="single"/>
        </w:rPr>
        <w:t xml:space="preserve">health care</w:t>
      </w:r>
      <w:r>
        <w:rPr>
          <w:sz w:val="14"/>
          <w:szCs w:val="14"/>
        </w:rPr>
        <w:t xml:space="preserve"> for everyone in the country.</w:t>
      </w:r>
    </w:p>
    <w:p>
      <w:r>
        <w:rPr>
          <w:sz w:val="14"/>
          <w:szCs w:val="14"/>
        </w:rPr>
        <w:t xml:space="preserve">A Public Option Would Keep Healthcare Spending Rising at Unsustainable Levels</w:t>
      </w:r>
    </w:p>
    <w:p>
      <w:r>
        <w:rPr>
          <w:sz w:val="14"/>
          <w:szCs w:val="14"/>
        </w:rPr>
        <w:t xml:space="preserve">The U.S. is already spending far more on health care than any other comparably wealthy country and only Medicare for All would help bring our spending in line with other countries. Conversely, a Medicare buy-in or </w:t>
      </w:r>
      <w:r>
        <w:rPr>
          <w:rStyle w:val="StyleUnderline"/>
          <w:u w:val="single"/>
        </w:rPr>
        <w:t xml:space="preserve">public option would keep health care spending unnecessarily high because such programs wouldn’t be able to achieve the </w:t>
      </w:r>
      <w:r>
        <w:rPr>
          <w:rStyle w:val="Emphasis"/>
        </w:rPr>
        <w:t xml:space="preserve">economies of scale</w:t>
      </w:r>
      <w:r>
        <w:rPr>
          <w:rStyle w:val="StyleUnderline"/>
          <w:u w:val="single"/>
        </w:rPr>
        <w:t xml:space="preserve"> that Medicare for All would allow</w:t>
      </w:r>
      <w:r>
        <w:rPr>
          <w:sz w:val="14"/>
          <w:szCs w:val="14"/>
        </w:rPr>
        <w:t xml:space="preserve">. </w:t>
      </w:r>
      <w:r>
        <w:rPr>
          <w:rStyle w:val="StyleUnderline"/>
          <w:u w:val="single"/>
        </w:rPr>
        <w:t xml:space="preserve">Medicare for All would mean that the federal government could </w:t>
      </w:r>
      <w:r>
        <w:rPr>
          <w:rStyle w:val="Emphasis"/>
        </w:rPr>
        <w:t xml:space="preserve">negotiate rates</w:t>
      </w:r>
      <w:r>
        <w:rPr>
          <w:sz w:val="14"/>
          <w:szCs w:val="14"/>
        </w:rPr>
        <w:t xml:space="preserve"> for medical services and prescription drugs </w:t>
      </w:r>
      <w:r>
        <w:rPr>
          <w:rStyle w:val="StyleUnderline"/>
          <w:u w:val="single"/>
        </w:rPr>
        <w:t xml:space="preserve">on behalf of everyone</w:t>
      </w:r>
      <w:r>
        <w:rPr>
          <w:sz w:val="14"/>
          <w:szCs w:val="14"/>
        </w:rPr>
        <w:t xml:space="preserve"> in the U.S., </w:t>
      </w:r>
      <w:r>
        <w:rPr>
          <w:rStyle w:val="Emphasis"/>
        </w:rPr>
        <w:t xml:space="preserve">leading to massive savings</w:t>
      </w:r>
      <w:r>
        <w:rPr>
          <w:sz w:val="14"/>
          <w:szCs w:val="14"/>
        </w:rPr>
        <w:t xml:space="preserve"> compared with our current wasteful system. </w:t>
      </w:r>
      <w:r>
        <w:rPr>
          <w:rStyle w:val="StyleUnderline"/>
          <w:u w:val="single"/>
        </w:rPr>
        <w:t xml:space="preserve">A public option would only serve a small proportion</w:t>
      </w:r>
      <w:r>
        <w:rPr>
          <w:sz w:val="14"/>
          <w:szCs w:val="14"/>
        </w:rPr>
        <w:t xml:space="preserve"> of Medicare enrollees, l</w:t>
      </w:r>
      <w:r>
        <w:rPr>
          <w:rStyle w:val="StyleUnderline"/>
          <w:u w:val="single"/>
        </w:rPr>
        <w:t xml:space="preserve">imiting its ability to achieve savings</w:t>
      </w:r>
      <w:r>
        <w:rPr>
          <w:rStyle w:val="StyleUnderline"/>
          <w:sz w:val="14"/>
          <w:szCs w:val="14"/>
          <w:u w:val="single"/>
        </w:rPr>
        <w:t xml:space="preserve">.</w:t>
      </w:r>
      <w:r>
        <w:rPr>
          <w:sz w:val="14"/>
          <w:szCs w:val="14"/>
        </w:rPr>
        <w:t xml:space="preserve"> Other countries have proven that an everyone in, no one out system is the way to guarantee coverage while keeping costs significantly lower.</w:t>
      </w:r>
    </w:p>
    <w:p/>
    <w:p>
      <w:pPr>
        <w:pStyle w:val="Heading4"/>
      </w:pPr>
      <w:bookmarkStart w:id="235" w:name="pmd-heading-add42bbe-bcea-4e3e-913b-80c7ec78be7a"/>
      <w:r>
        <w:t xml:space="preserve">Adverse selection means private plans will </w:t>
      </w:r>
      <w:r>
        <w:rPr>
          <w:u w:val="single"/>
        </w:rPr>
        <w:t xml:space="preserve">outcompete</w:t>
      </w:r>
      <w:r>
        <w:t xml:space="preserve"> the public plan despite increasing healthcare costs</w:t>
      </w:r>
      <w:bookmarkEnd w:id="235"/>
    </w:p>
    <w:p>
      <w:r>
        <w:t xml:space="preserve">David U. </w:t>
      </w:r>
      <w:r>
        <w:rPr>
          <w:rStyle w:val="Style13ptBold"/>
        </w:rPr>
        <w:t xml:space="preserve">Himmelstein and</w:t>
      </w:r>
      <w:r>
        <w:t xml:space="preserve"> Steffie </w:t>
      </w:r>
      <w:r>
        <w:rPr>
          <w:rStyle w:val="Style13ptBold"/>
        </w:rPr>
        <w:t xml:space="preserve">Woolhandler,</w:t>
      </w:r>
      <w:r>
        <w:t xml:space="preserve"> 20</w:t>
      </w:r>
      <w:r>
        <w:rPr>
          <w:rStyle w:val="Style13ptBold"/>
        </w:rPr>
        <w:t xml:space="preserve">19</w:t>
      </w:r>
      <w:r>
        <w:t xml:space="preserve"> - Both are Distinguished Professor of Public Health at the City University of New York at Hunter College. "The ‘Public Option’ on Health Care Is a Poison Pill" The Nation, 10/7 https://www.thenation.com/article/archive/insurance-health-care-medicare/ //DH</w:t>
      </w:r>
    </w:p>
    <w:p/>
    <w:p>
      <w:r>
        <w:rPr>
          <w:sz w:val="14"/>
          <w:szCs w:val="14"/>
        </w:rPr>
        <w:t xml:space="preserve">§</w:t>
      </w:r>
      <w:r>
        <w:rPr>
          <w:highlight w:val="cyan"/>
        </w:rPr>
        <w:t xml:space="preserve"> </w:t>
      </w:r>
      <w:r>
        <w:rPr>
          <w:rStyle w:val="StyleUnderline"/>
          <w:u w:val="single"/>
          <w:highlight w:val="cyan"/>
        </w:rPr>
        <w:t xml:space="preserve">Upcoding, or making enrollees look sicker on pape</w:t>
      </w:r>
      <w:r>
        <w:rPr>
          <w:rStyle w:val="StyleUnderline"/>
          <w:u w:val="single"/>
        </w:rPr>
        <w:t xml:space="preserve">r than they really are to </w:t>
      </w:r>
      <w:r>
        <w:rPr>
          <w:rStyle w:val="StyleUnderline"/>
          <w:u w:val="single"/>
          <w:highlight w:val="cyan"/>
        </w:rPr>
        <w:t xml:space="preserve">inflate risk-adjusted premiums</w:t>
      </w:r>
      <w:r>
        <w:rPr>
          <w:rStyle w:val="StyleUnderline"/>
          <w:u w:val="single"/>
        </w:rPr>
        <w:t xml:space="preserve">. To </w:t>
      </w:r>
      <w:r>
        <w:rPr>
          <w:rStyle w:val="StyleUnderline"/>
          <w:u w:val="single"/>
          <w:highlight w:val="cyan"/>
        </w:rPr>
        <w:t xml:space="preserve">counter cherry-picking, the CMS pays Medicare Advantage plans higher premiums for enrollees with more</w:t>
      </w:r>
      <w:r>
        <w:rPr>
          <w:sz w:val="14"/>
          <w:szCs w:val="14"/>
        </w:rPr>
        <w:t xml:space="preserve"> (and more </w:t>
      </w:r>
      <w:r>
        <w:rPr>
          <w:rStyle w:val="StyleUnderline"/>
          <w:u w:val="single"/>
          <w:highlight w:val="cyan"/>
        </w:rPr>
        <w:t xml:space="preserve">serious) diagnoses</w:t>
      </w:r>
      <w:r>
        <w:rPr>
          <w:sz w:val="14"/>
          <w:szCs w:val="14"/>
        </w:rPr>
        <w:t xml:space="preserve">. For instance, a Medicare Advantage plan can collect hundreds of dollars more each month from the government by labeling an enrollee’s temporary sadness as “major depression” or calling trivial knee pain “degenerative arthritis.” </w:t>
      </w:r>
      <w:r>
        <w:rPr>
          <w:rStyle w:val="StyleUnderline"/>
          <w:u w:val="single"/>
          <w:highlight w:val="cyan"/>
        </w:rPr>
        <w:t xml:space="preserve">By applying serious</w:t>
      </w:r>
      <w:r>
        <w:rPr>
          <w:rStyle w:val="StyleUnderline"/>
          <w:u w:val="single"/>
        </w:rPr>
        <w:t xml:space="preserve">-​sounding </w:t>
      </w:r>
      <w:r>
        <w:rPr>
          <w:rStyle w:val="StyleUnderline"/>
          <w:u w:val="single"/>
          <w:highlight w:val="cyan"/>
        </w:rPr>
        <w:t xml:space="preserve">diagnoses to minor illnesses, Medicare Advantage plans artificially inflate</w:t>
      </w:r>
      <w:r>
        <w:rPr>
          <w:rStyle w:val="StyleUnderline"/>
          <w:u w:val="single"/>
        </w:rPr>
        <w:t xml:space="preserve"> the </w:t>
      </w:r>
      <w:r>
        <w:rPr>
          <w:rStyle w:val="StyleUnderline"/>
          <w:u w:val="single"/>
          <w:highlight w:val="cyan"/>
        </w:rPr>
        <w:t xml:space="preserve">premiums</w:t>
      </w:r>
      <w:r>
        <w:rPr>
          <w:rStyle w:val="StyleUnderline"/>
          <w:u w:val="single"/>
        </w:rPr>
        <w:t xml:space="preserve"> they collect from taxpayers by billions</w:t>
      </w:r>
      <w:r>
        <w:rPr>
          <w:sz w:val="14"/>
          <w:szCs w:val="14"/>
        </w:rPr>
        <w:t xml:space="preserve"> of dollars while adding little or nothing to their expenditures for care.</w:t>
      </w:r>
    </w:p>
    <w:p>
      <w:r>
        <w:rPr>
          <w:sz w:val="14"/>
          <w:szCs w:val="14"/>
        </w:rPr>
        <w:t xml:space="preserve">Though most upcoding stays within the letter of the law and merely stretches medical terminology, the CMS’s (rare) audits of enrollees’ charts indicate that Medicare Advantage plans are collecting $10 billion annually from taxpayers for entirely fabricated diagnoses. And that’s only a small fraction of their overall take from upcoding. </w:t>
      </w:r>
      <w:r>
        <w:rPr>
          <w:rStyle w:val="StyleUnderline"/>
          <w:u w:val="single"/>
          <w:highlight w:val="cyan"/>
        </w:rPr>
        <w:t xml:space="preserve">Private insurers keep most of this</w:t>
      </w:r>
      <w:r>
        <w:rPr>
          <w:rStyle w:val="StyleUnderline"/>
          <w:u w:val="single"/>
        </w:rPr>
        <w:t xml:space="preserve"> pilfered money </w:t>
      </w:r>
      <w:r>
        <w:rPr>
          <w:rStyle w:val="StyleUnderline"/>
          <w:u w:val="single"/>
          <w:highlight w:val="cyan"/>
        </w:rPr>
        <w:t xml:space="preserve">for</w:t>
      </w:r>
      <w:r>
        <w:rPr>
          <w:rStyle w:val="StyleUnderline"/>
          <w:u w:val="single"/>
        </w:rPr>
        <w:t xml:space="preserve"> their </w:t>
      </w:r>
      <w:r>
        <w:rPr>
          <w:rStyle w:val="StyleUnderline"/>
          <w:u w:val="single"/>
          <w:highlight w:val="cyan"/>
        </w:rPr>
        <w:t xml:space="preserve">profits</w:t>
      </w:r>
      <w:r>
        <w:rPr>
          <w:rStyle w:val="StyleUnderline"/>
          <w:u w:val="single"/>
        </w:rPr>
        <w:t xml:space="preserve"> and overhead, </w:t>
      </w:r>
      <w:r>
        <w:rPr>
          <w:rStyle w:val="StyleUnderline"/>
          <w:u w:val="single"/>
          <w:highlight w:val="cyan"/>
        </w:rPr>
        <w:t xml:space="preserve">but</w:t>
      </w:r>
      <w:r>
        <w:rPr>
          <w:rStyle w:val="StyleUnderline"/>
          <w:u w:val="single"/>
        </w:rPr>
        <w:t xml:space="preserve"> they </w:t>
      </w:r>
      <w:r>
        <w:rPr>
          <w:rStyle w:val="StyleUnderline"/>
          <w:u w:val="single"/>
          <w:highlight w:val="cyan"/>
        </w:rPr>
        <w:t xml:space="preserve">use a portion to fund added benefits</w:t>
      </w:r>
      <w:r>
        <w:rPr>
          <w:sz w:val="14"/>
          <w:szCs w:val="14"/>
        </w:rPr>
        <w:t xml:space="preserve"> (for example, eyeglasses or slightly lower co-payments for routine care) </w:t>
      </w:r>
      <w:r>
        <w:rPr>
          <w:rStyle w:val="StyleUnderline"/>
          <w:u w:val="single"/>
          <w:highlight w:val="cyan"/>
        </w:rPr>
        <w:t xml:space="preserve">that attract new enrollees and help private plans</w:t>
      </w:r>
      <w:r>
        <w:rPr>
          <w:rStyle w:val="StyleUnderline"/>
          <w:u w:val="single"/>
        </w:rPr>
        <w:t xml:space="preserve"> to</w:t>
      </w:r>
      <w:r>
        <w:rPr>
          <w:sz w:val="14"/>
          <w:szCs w:val="14"/>
        </w:rPr>
        <w:t xml:space="preserve"> seemingly </w:t>
      </w:r>
      <w:r>
        <w:rPr>
          <w:rStyle w:val="StyleUnderline"/>
          <w:u w:val="single"/>
          <w:highlight w:val="cyan"/>
        </w:rPr>
        <w:t xml:space="preserve">outcompete traditional Medicare</w:t>
      </w:r>
      <w:r>
        <w:rPr>
          <w:sz w:val="14"/>
          <w:szCs w:val="14"/>
        </w:rPr>
        <w:t xml:space="preserve">.</w:t>
      </w:r>
    </w:p>
    <w:p>
      <w:r>
        <w:rPr>
          <w:sz w:val="14"/>
          <w:szCs w:val="14"/>
        </w:rPr>
        <w:t xml:space="preserve">§ Lobbying to get excessive payments and thwart regulators. Congress has mandated that the CMS overpay Medicare Advantage plans by 2 percent (and even more where medical costs are lower than average). On top of that, Seema Verma, Trump’s CMS administrator, has taken steps that will increase premiums significantly and award unjustified “quality bonuses,” ignoring advice from the Medicare Payment Advisory Commission that payments be trimmed because the government is already overpaying the private plans. And she has ordered changes to the CMS’s Medicare website to trumpet the benefits of Medicare Advantage enrollment.</w:t>
      </w:r>
    </w:p>
    <w:p>
      <w:r>
        <w:rPr>
          <w:sz w:val="14"/>
          <w:szCs w:val="14"/>
        </w:rPr>
        <w:t xml:space="preserve">In sum, </w:t>
      </w:r>
      <w:r>
        <w:rPr>
          <w:rStyle w:val="StyleUnderline"/>
          <w:u w:val="single"/>
          <w:highlight w:val="cyan"/>
        </w:rPr>
        <w:t xml:space="preserve">a public option</w:t>
      </w:r>
      <w:r>
        <w:rPr>
          <w:rStyle w:val="StyleUnderline"/>
          <w:u w:val="single"/>
        </w:rPr>
        <w:t xml:space="preserve"> insurer</w:t>
      </w:r>
      <w:r>
        <w:rPr>
          <w:sz w:val="14"/>
          <w:szCs w:val="14"/>
        </w:rPr>
        <w:t xml:space="preserve"> that, like traditional Medicare, </w:t>
      </w:r>
      <w:r>
        <w:rPr>
          <w:rStyle w:val="StyleUnderline"/>
          <w:u w:val="single"/>
          <w:highlight w:val="cyan"/>
        </w:rPr>
        <w:t xml:space="preserve">doesn’t try to dodge unprofitable enrollees</w:t>
      </w:r>
      <w:r>
        <w:rPr>
          <w:sz w:val="14"/>
          <w:szCs w:val="14"/>
        </w:rPr>
        <w:t xml:space="preserve"> would be saddled with more than its share of sick, expensive patients </w:t>
      </w:r>
      <w:r>
        <w:rPr>
          <w:rStyle w:val="StyleUnderline"/>
          <w:u w:val="single"/>
          <w:highlight w:val="cyan"/>
        </w:rPr>
        <w:t xml:space="preserve">and would become a</w:t>
      </w:r>
      <w:r>
        <w:rPr>
          <w:rStyle w:val="StyleUnderline"/>
          <w:u w:val="single"/>
        </w:rPr>
        <w:t xml:space="preserve"> de facto </w:t>
      </w:r>
      <w:r>
        <w:rPr>
          <w:rStyle w:val="StyleUnderline"/>
          <w:u w:val="single"/>
          <w:highlight w:val="cyan"/>
        </w:rPr>
        <w:t xml:space="preserve">high-cost, high-risk pool</w:t>
      </w:r>
      <w:r>
        <w:rPr>
          <w:sz w:val="14"/>
          <w:szCs w:val="14"/>
        </w:rPr>
        <w:t xml:space="preserve">. The CMS’s decades-long efforts to level the playing field have been thwarted by insurers’ upcoding, belying their promises of fair competition. And insurance companies have used their political muscle to sustain and increase their competitive advantage over traditional Medicare. The result: </w:t>
      </w:r>
      <w:r>
        <w:rPr>
          <w:rStyle w:val="StyleUnderline"/>
          <w:u w:val="single"/>
          <w:highlight w:val="cyan"/>
        </w:rPr>
        <w:t xml:space="preserve">The public plan</w:t>
      </w:r>
      <w:r>
        <w:rPr>
          <w:sz w:val="14"/>
          <w:szCs w:val="14"/>
        </w:rPr>
        <w:t xml:space="preserve"> (and the taxpayers) </w:t>
      </w:r>
      <w:r>
        <w:rPr>
          <w:rStyle w:val="Emphasis"/>
          <w:highlight w:val="cyan"/>
        </w:rPr>
        <w:t xml:space="preserve">absorbs the losses</w:t>
      </w:r>
      <w:r>
        <w:rPr>
          <w:rStyle w:val="StyleUnderline"/>
          <w:u w:val="single"/>
          <w:highlight w:val="cyan"/>
        </w:rPr>
        <w:t xml:space="preserve"> while private insurers skim off profits, an imbalance so big that private plans can </w:t>
      </w:r>
      <w:r>
        <w:rPr>
          <w:rStyle w:val="Emphasis"/>
          <w:highlight w:val="cyan"/>
        </w:rPr>
        <w:t xml:space="preserve">outcompete a public plan despite</w:t>
      </w:r>
      <w:r>
        <w:rPr>
          <w:rStyle w:val="StyleUnderline"/>
          <w:u w:val="single"/>
        </w:rPr>
        <w:t xml:space="preserve"> squandering </w:t>
      </w:r>
      <w:r>
        <w:rPr>
          <w:rStyle w:val="Emphasis"/>
          <w:highlight w:val="cyan"/>
        </w:rPr>
        <w:t xml:space="preserve">vast</w:t>
      </w:r>
      <w:r>
        <w:rPr>
          <w:rStyle w:val="StyleUnderline"/>
          <w:u w:val="single"/>
        </w:rPr>
        <w:t xml:space="preserve"> sums on overhead costs, CEO salaries, and shareholder </w:t>
      </w:r>
      <w:r>
        <w:rPr>
          <w:rStyle w:val="Emphasis"/>
          <w:highlight w:val="cyan"/>
        </w:rPr>
        <w:t xml:space="preserve">profits.</w:t>
      </w:r>
    </w:p>
    <w:p/>
    <w:p>
      <w:pPr>
        <w:pStyle w:val="Heading4"/>
      </w:pPr>
      <w:bookmarkStart w:id="236" w:name="pmd-heading-4332aebc-549e-4f4e-981e-28f5658b4dcc"/>
      <w:r>
        <w:t xml:space="preserve">Medicare Advantage shows a public option fails – the public payer would be gamed by private insurance, it wouldn’t be competitive</w:t>
      </w:r>
      <w:bookmarkEnd w:id="236"/>
    </w:p>
    <w:p>
      <w:r>
        <w:t xml:space="preserve">Adam </w:t>
      </w:r>
      <w:r>
        <w:rPr>
          <w:rStyle w:val="Style13ptBold"/>
        </w:rPr>
        <w:t xml:space="preserve">Gaffney</w:t>
      </w:r>
      <w:r>
        <w:t xml:space="preserve">, 20</w:t>
      </w:r>
      <w:r>
        <w:rPr>
          <w:rStyle w:val="Style13ptBold"/>
        </w:rPr>
        <w:t xml:space="preserve">26</w:t>
      </w:r>
      <w:r>
        <w:t xml:space="preserve"> – assistant professor of medicine at Harvard Medical School, a pulmonary and critical care physician at the Cambridge Health Alliance, a health policy researcher, and a writer and commentator on issues of medicine and policy. He is also A past-president of Physicians for a National Health Program “The Public Option” Single Payer Radio, https://www.youtube.com/watch?v=40cU4h2Geho //DH</w:t>
      </w:r>
    </w:p>
    <w:p>
      <w:r>
        <w:rPr>
          <w:b/>
        </w:rPr>
        <w:t xml:space="preserve">Transcribed with Otter.ai and double checked and corrected against the original (DH). Transcript from 16:19-18:58</w:t>
      </w:r>
    </w:p>
    <w:p>
      <w:r>
        <w:rPr>
          <w:sz w:val="14"/>
          <w:szCs w:val="14"/>
        </w:rPr>
        <w:t xml:space="preserve">To make the case, why </w:t>
      </w:r>
      <w:r>
        <w:rPr>
          <w:rStyle w:val="StyleUnderline"/>
          <w:u w:val="single"/>
        </w:rPr>
        <w:t xml:space="preserve">I</w:t>
      </w:r>
      <w:r>
        <w:rPr>
          <w:sz w:val="14"/>
          <w:szCs w:val="14"/>
        </w:rPr>
        <w:t xml:space="preserve"> actually </w:t>
      </w:r>
      <w:r>
        <w:rPr>
          <w:rStyle w:val="StyleUnderline"/>
          <w:u w:val="single"/>
        </w:rPr>
        <w:t xml:space="preserve">want to talk about a real world example we have of</w:t>
      </w:r>
      <w:r>
        <w:rPr>
          <w:sz w:val="14"/>
          <w:szCs w:val="14"/>
        </w:rPr>
        <w:t xml:space="preserve"> this sort of quote, unquote </w:t>
      </w:r>
      <w:r>
        <w:rPr>
          <w:rStyle w:val="StyleUnderline"/>
          <w:u w:val="single"/>
        </w:rPr>
        <w:t xml:space="preserve">competition</w:t>
      </w:r>
      <w:r>
        <w:rPr>
          <w:sz w:val="14"/>
          <w:szCs w:val="14"/>
        </w:rPr>
        <w:t xml:space="preserve"> in the United States now </w:t>
      </w:r>
      <w:r>
        <w:rPr>
          <w:rStyle w:val="StyleUnderline"/>
          <w:u w:val="single"/>
        </w:rPr>
        <w:t xml:space="preserve">that is not working, and that is in the Medicare system</w:t>
      </w:r>
      <w:r>
        <w:rPr>
          <w:sz w:val="14"/>
          <w:szCs w:val="14"/>
        </w:rPr>
        <w:t xml:space="preserve">, right? So if you look at Medicare right now, I know what I'm talking about. Today's program is not about Medicare Advantage, but it is about public option. And if you look at Medicaid, traditional </w:t>
      </w:r>
      <w:r>
        <w:rPr>
          <w:rStyle w:val="StyleUnderline"/>
          <w:u w:val="single"/>
          <w:highlight w:val="cyan"/>
        </w:rPr>
        <w:t xml:space="preserve">Medicare</w:t>
      </w:r>
      <w:r>
        <w:rPr>
          <w:sz w:val="14"/>
          <w:szCs w:val="14"/>
        </w:rPr>
        <w:t xml:space="preserve"> program </w:t>
      </w:r>
      <w:r>
        <w:rPr>
          <w:rStyle w:val="StyleUnderline"/>
          <w:u w:val="single"/>
          <w:highlight w:val="cyan"/>
        </w:rPr>
        <w:t xml:space="preserve">is starting to become</w:t>
      </w:r>
      <w:r>
        <w:rPr>
          <w:highlight w:val="cyan"/>
        </w:rPr>
        <w:t xml:space="preserve"> </w:t>
      </w:r>
      <w:r>
        <w:rPr>
          <w:rStyle w:val="StyleUnderline"/>
          <w:u w:val="single"/>
          <w:highlight w:val="cyan"/>
        </w:rPr>
        <w:t xml:space="preserve">a</w:t>
      </w:r>
      <w:r>
        <w:rPr>
          <w:sz w:val="14"/>
          <w:szCs w:val="14"/>
        </w:rPr>
        <w:t xml:space="preserve"> sort of </w:t>
      </w:r>
      <w:r>
        <w:rPr>
          <w:rStyle w:val="StyleUnderline"/>
          <w:u w:val="single"/>
          <w:highlight w:val="cyan"/>
        </w:rPr>
        <w:t xml:space="preserve">public option that is competing with the private insurers in the form of Medicare Advantage</w:t>
      </w:r>
      <w:r>
        <w:rPr>
          <w:sz w:val="14"/>
          <w:szCs w:val="14"/>
        </w:rPr>
        <w:t xml:space="preserve">, right? So for listeners, you're probably aware, </w:t>
      </w:r>
      <w:r>
        <w:rPr>
          <w:rStyle w:val="StyleUnderline"/>
          <w:u w:val="single"/>
          <w:highlight w:val="cyan"/>
        </w:rPr>
        <w:t xml:space="preserve">Medicare Advantage is the version</w:t>
      </w:r>
      <w:r>
        <w:rPr>
          <w:sz w:val="14"/>
          <w:szCs w:val="14"/>
        </w:rPr>
        <w:t xml:space="preserve"> of traditional Medicare which was existed established by 1965 legislation </w:t>
      </w:r>
      <w:r>
        <w:rPr>
          <w:rStyle w:val="StyleUnderline"/>
          <w:u w:val="single"/>
        </w:rPr>
        <w:t xml:space="preserve">that is </w:t>
      </w:r>
      <w:r>
        <w:rPr>
          <w:rStyle w:val="StyleUnderline"/>
          <w:u w:val="single"/>
          <w:highlight w:val="cyan"/>
        </w:rPr>
        <w:t xml:space="preserve">offered by private</w:t>
      </w:r>
      <w:r>
        <w:rPr>
          <w:rStyle w:val="StyleUnderline"/>
          <w:u w:val="single"/>
        </w:rPr>
        <w:t xml:space="preserve"> health </w:t>
      </w:r>
      <w:r>
        <w:rPr>
          <w:rStyle w:val="StyleUnderline"/>
          <w:u w:val="single"/>
          <w:highlight w:val="cyan"/>
        </w:rPr>
        <w:t xml:space="preserve">insurance companies</w:t>
      </w:r>
      <w:r>
        <w:rPr>
          <w:sz w:val="14"/>
          <w:szCs w:val="14"/>
        </w:rPr>
        <w:t xml:space="preserve"> that sold to seniors and that it's supposed to sort of compete with traditional Medicare. So </w:t>
      </w:r>
      <w:r>
        <w:rPr>
          <w:rStyle w:val="StyleUnderline"/>
          <w:u w:val="single"/>
        </w:rPr>
        <w:t xml:space="preserve">what has panned out?</w:t>
      </w:r>
      <w:r>
        <w:rPr>
          <w:sz w:val="14"/>
          <w:szCs w:val="14"/>
        </w:rPr>
        <w:t xml:space="preserve"> </w:t>
      </w:r>
    </w:p>
    <w:p>
      <w:r>
        <w:rPr>
          <w:sz w:val="14"/>
          <w:szCs w:val="14"/>
        </w:rPr>
        <w:t xml:space="preserve">Well, very clear, very clear what's happened, which is that </w:t>
      </w:r>
      <w:r>
        <w:rPr>
          <w:rStyle w:val="StyleUnderline"/>
          <w:u w:val="single"/>
          <w:highlight w:val="cyan"/>
        </w:rPr>
        <w:t xml:space="preserve">the insurers have</w:t>
      </w:r>
      <w:r>
        <w:rPr>
          <w:rStyle w:val="StyleUnderline"/>
          <w:u w:val="single"/>
        </w:rPr>
        <w:t xml:space="preserve"> outrun the public system and the regulators one day after another</w:t>
      </w:r>
      <w:r>
        <w:rPr>
          <w:sz w:val="14"/>
          <w:szCs w:val="14"/>
        </w:rPr>
        <w:t xml:space="preserve">. Since its establishment, </w:t>
      </w:r>
      <w:r>
        <w:rPr>
          <w:rStyle w:val="StyleUnderline"/>
          <w:u w:val="single"/>
        </w:rPr>
        <w:t xml:space="preserve">they have </w:t>
      </w:r>
      <w:r>
        <w:rPr>
          <w:rStyle w:val="StyleUnderline"/>
          <w:u w:val="single"/>
          <w:highlight w:val="cyan"/>
        </w:rPr>
        <w:t xml:space="preserve">run circles around regulators and garnered overpayments adding up to hundreds of billions of dollars</w:t>
      </w:r>
      <w:r>
        <w:rPr>
          <w:sz w:val="14"/>
          <w:szCs w:val="14"/>
        </w:rPr>
        <w:t xml:space="preserve">. And how have they done that? They've played various games so number one, the Medicare </w:t>
      </w:r>
      <w:r>
        <w:rPr>
          <w:rStyle w:val="StyleUnderline"/>
          <w:u w:val="single"/>
          <w:highlight w:val="cyan"/>
        </w:rPr>
        <w:t xml:space="preserve">Advantage firms have sought out the</w:t>
      </w:r>
      <w:r>
        <w:rPr>
          <w:sz w:val="14"/>
          <w:szCs w:val="14"/>
        </w:rPr>
        <w:t xml:space="preserve"> less sick </w:t>
      </w:r>
      <w:r>
        <w:rPr>
          <w:rStyle w:val="StyleUnderline"/>
          <w:u w:val="single"/>
          <w:highlight w:val="cyan"/>
        </w:rPr>
        <w:t xml:space="preserve">healthier seniors</w:t>
      </w:r>
      <w:r>
        <w:rPr>
          <w:sz w:val="14"/>
          <w:szCs w:val="14"/>
        </w:rPr>
        <w:t xml:space="preserve">. </w:t>
      </w:r>
    </w:p>
    <w:p>
      <w:r>
        <w:rPr>
          <w:rStyle w:val="StyleUnderline"/>
          <w:u w:val="single"/>
          <w:highlight w:val="cyan"/>
        </w:rPr>
        <w:t xml:space="preserve">As a consequence</w:t>
      </w:r>
      <w:r>
        <w:rPr>
          <w:sz w:val="14"/>
          <w:szCs w:val="14"/>
        </w:rPr>
        <w:t xml:space="preserve"> of that, </w:t>
      </w:r>
      <w:r>
        <w:rPr>
          <w:rStyle w:val="StyleUnderline"/>
          <w:u w:val="single"/>
          <w:highlight w:val="cyan"/>
        </w:rPr>
        <w:t xml:space="preserve">they have less costs, but they still get paid the same</w:t>
      </w:r>
      <w:r>
        <w:rPr>
          <w:sz w:val="14"/>
          <w:szCs w:val="14"/>
        </w:rPr>
        <w:t xml:space="preserve">, right? So t</w:t>
      </w:r>
      <w:r>
        <w:rPr>
          <w:rStyle w:val="StyleUnderline"/>
          <w:u w:val="single"/>
        </w:rPr>
        <w:t xml:space="preserve">hat's</w:t>
      </w:r>
      <w:r>
        <w:rPr>
          <w:sz w:val="14"/>
          <w:szCs w:val="14"/>
        </w:rPr>
        <w:t xml:space="preserve"> what we call favorable selection, or refer to as lemon dropping or </w:t>
      </w:r>
      <w:r>
        <w:rPr>
          <w:rStyle w:val="StyleUnderline"/>
          <w:u w:val="single"/>
        </w:rPr>
        <w:t xml:space="preserve">cherry picking, meaning you're trying to angle to get the less sick patients because they're more profitable</w:t>
      </w:r>
      <w:r>
        <w:rPr>
          <w:sz w:val="14"/>
          <w:szCs w:val="14"/>
        </w:rPr>
        <w:t xml:space="preserve"> the Medicare Advantage. </w:t>
      </w:r>
      <w:r>
        <w:rPr>
          <w:rStyle w:val="StyleUnderline"/>
          <w:u w:val="single"/>
          <w:highlight w:val="cyan"/>
        </w:rPr>
        <w:t xml:space="preserve">Insurers</w:t>
      </w:r>
      <w:r>
        <w:rPr>
          <w:sz w:val="14"/>
          <w:szCs w:val="14"/>
        </w:rPr>
        <w:t xml:space="preserve"> have also engaged in something called upcoding, which we talk about, but basically </w:t>
      </w:r>
      <w:r>
        <w:rPr>
          <w:rStyle w:val="StyleUnderline"/>
          <w:u w:val="single"/>
          <w:highlight w:val="cyan"/>
        </w:rPr>
        <w:t xml:space="preserve">make the patients look sicker on paper, which determines their risk adjusted payments</w:t>
      </w:r>
      <w:r>
        <w:rPr>
          <w:sz w:val="14"/>
          <w:szCs w:val="14"/>
        </w:rPr>
        <w:t xml:space="preserve">, right? And and that, and that was that you know why you risk adjust payments, was to try to avoid the first part of payable selection. But despite those efforts, despite those attempts to hem them in various regulatory steps, we've seen again and again, Medicare Advantage insurers coming out ahead. And I think </w:t>
      </w:r>
      <w:r>
        <w:rPr>
          <w:rStyle w:val="StyleUnderline"/>
          <w:u w:val="single"/>
          <w:highlight w:val="cyan"/>
        </w:rPr>
        <w:t xml:space="preserve">that</w:t>
      </w:r>
      <w:r>
        <w:rPr>
          <w:sz w:val="14"/>
          <w:szCs w:val="14"/>
        </w:rPr>
        <w:t xml:space="preserve"> should </w:t>
      </w:r>
      <w:r>
        <w:rPr>
          <w:rStyle w:val="StyleUnderline"/>
          <w:u w:val="single"/>
          <w:highlight w:val="cyan"/>
        </w:rPr>
        <w:t xml:space="preserve">serve as something of a warning which might happen with a public optio</w:t>
      </w:r>
      <w:r>
        <w:rPr>
          <w:rStyle w:val="StyleUnderline"/>
          <w:u w:val="single"/>
        </w:rPr>
        <w:t xml:space="preserve">n</w:t>
      </w:r>
      <w:r>
        <w:rPr>
          <w:sz w:val="14"/>
          <w:szCs w:val="14"/>
        </w:rPr>
        <w:t xml:space="preserve"> system, that we could see the exact same dynamic played out when </w:t>
      </w:r>
      <w:r>
        <w:rPr>
          <w:rStyle w:val="StyleUnderline"/>
          <w:u w:val="single"/>
          <w:highlight w:val="cyan"/>
        </w:rPr>
        <w:t xml:space="preserve">public payer would have sicker patients</w:t>
      </w:r>
      <w:r>
        <w:rPr>
          <w:sz w:val="14"/>
          <w:szCs w:val="14"/>
        </w:rPr>
        <w:t xml:space="preserve">, have less healthy patients </w:t>
      </w:r>
      <w:r>
        <w:rPr>
          <w:rStyle w:val="StyleUnderline"/>
          <w:u w:val="single"/>
          <w:highlight w:val="cyan"/>
        </w:rPr>
        <w:t xml:space="preserve">have higher costs</w:t>
      </w:r>
      <w:r>
        <w:rPr>
          <w:rStyle w:val="StyleUnderline"/>
          <w:u w:val="single"/>
        </w:rPr>
        <w:t xml:space="preserve"> as a result, and</w:t>
      </w:r>
      <w:r>
        <w:rPr>
          <w:sz w:val="14"/>
          <w:szCs w:val="14"/>
        </w:rPr>
        <w:t xml:space="preserve"> then, and then it would </w:t>
      </w:r>
      <w:r>
        <w:rPr>
          <w:rStyle w:val="StyleUnderline"/>
          <w:u w:val="single"/>
        </w:rPr>
        <w:t xml:space="preserve">appear not so favorable anymore</w:t>
      </w:r>
      <w:r>
        <w:rPr>
          <w:sz w:val="14"/>
          <w:szCs w:val="14"/>
        </w:rPr>
        <w:t xml:space="preserve">, right? </w:t>
      </w:r>
      <w:r>
        <w:rPr>
          <w:rStyle w:val="StyleUnderline"/>
          <w:u w:val="single"/>
        </w:rPr>
        <w:t xml:space="preserve">Then </w:t>
      </w:r>
      <w:r>
        <w:rPr>
          <w:rStyle w:val="StyleUnderline"/>
          <w:u w:val="single"/>
          <w:highlight w:val="cyan"/>
        </w:rPr>
        <w:t xml:space="preserve">it would be losing that competition because it's been </w:t>
      </w:r>
      <w:r>
        <w:rPr>
          <w:rStyle w:val="Emphasis"/>
          <w:highlight w:val="cyan"/>
        </w:rPr>
        <w:t xml:space="preserve">outplayed</w:t>
      </w:r>
      <w:r>
        <w:rPr>
          <w:sz w:val="14"/>
          <w:szCs w:val="14"/>
        </w:rPr>
        <w:t xml:space="preserve">. </w:t>
      </w:r>
    </w:p>
    <w:p/>
    <w:p>
      <w:pPr>
        <w:pStyle w:val="Heading4"/>
      </w:pPr>
      <w:bookmarkStart w:id="237" w:name="pmd-heading-c32a8024-b9d4-46fd-9d16-029f49b82e9a"/>
      <w:r>
        <w:t xml:space="preserve">Medicare Advantage controls more than </w:t>
      </w:r>
      <w:r>
        <w:rPr>
          <w:u w:val="single"/>
        </w:rPr>
        <w:t xml:space="preserve">50%</w:t>
      </w:r>
      <w:r>
        <w:t xml:space="preserve"> of Medicare patients and drives up costs by trillions</w:t>
      </w:r>
      <w:bookmarkEnd w:id="237"/>
    </w:p>
    <w:p>
      <w:r>
        <w:t xml:space="preserve">Adam </w:t>
      </w:r>
      <w:r>
        <w:rPr>
          <w:rStyle w:val="Style13ptBold"/>
        </w:rPr>
        <w:t xml:space="preserve">Gaffney,</w:t>
      </w:r>
      <w:r>
        <w:t xml:space="preserve"> 20</w:t>
      </w:r>
      <w:r>
        <w:rPr>
          <w:rStyle w:val="Style13ptBold"/>
        </w:rPr>
        <w:t xml:space="preserve">26</w:t>
      </w:r>
      <w:r>
        <w:t xml:space="preserve"> - assistant professor of medicine at Harvard Medical School, a pulmonary and critical care physician at the Cambridge Health Alliance. NSP March 2026 Webinar, 3/28 https://www.youtube.com/watch?v=0GofAmlDXQA. </w:t>
      </w:r>
      <w:r>
        <w:rPr>
          <w:b/>
        </w:rPr>
        <w:t xml:space="preserve">17:36-23:53</w:t>
      </w:r>
      <w:r>
        <w:t xml:space="preserve"> </w:t>
      </w:r>
      <w:r>
        <w:rPr>
          <w:b/>
        </w:rPr>
        <w:t xml:space="preserve">transcribed by otter.ai and double checked against the original by DH</w:t>
      </w:r>
    </w:p>
    <w:p>
      <w:r>
        <w:rPr>
          <w:sz w:val="14"/>
          <w:szCs w:val="14"/>
        </w:rPr>
        <w:t xml:space="preserve">I want to now turn to a bit more of a wonky sort of reason why you know public option reforms are not enough, and that's to look at sort of a public option that kind of already exists in America today, and that's Medicare Advantage, right? So </w:t>
      </w:r>
      <w:r>
        <w:rPr>
          <w:rStyle w:val="StyleUnderline"/>
          <w:u w:val="single"/>
          <w:highlight w:val="cyan"/>
        </w:rPr>
        <w:t xml:space="preserve">Medicare Advantage</w:t>
      </w:r>
      <w:r>
        <w:rPr>
          <w:sz w:val="14"/>
          <w:szCs w:val="14"/>
        </w:rPr>
        <w:t xml:space="preserve"> kind of </w:t>
      </w:r>
      <w:r>
        <w:rPr>
          <w:rStyle w:val="StyleUnderline"/>
          <w:u w:val="single"/>
          <w:highlight w:val="cyan"/>
        </w:rPr>
        <w:t xml:space="preserve">competes with traditional Medicare</w:t>
      </w:r>
      <w:r>
        <w:rPr>
          <w:sz w:val="14"/>
          <w:szCs w:val="14"/>
        </w:rPr>
        <w:t xml:space="preserve">, so in a sense it can be thought of as a public option competing against a private, sorry, a public option. It is a sort of Medic </w:t>
      </w:r>
      <w:r>
        <w:rPr>
          <w:rStyle w:val="StyleUnderline"/>
          <w:u w:val="single"/>
          <w:highlight w:val="cyan"/>
        </w:rPr>
        <w:t xml:space="preserve">traditional Medicare as a public option, and Medicare Advantage is the private plan</w:t>
      </w:r>
      <w:r>
        <w:rPr>
          <w:highlight w:val="cyan"/>
        </w:rPr>
        <w:t xml:space="preserve">s</w:t>
      </w:r>
      <w:r>
        <w:rPr>
          <w:sz w:val="14"/>
          <w:szCs w:val="14"/>
        </w:rPr>
        <w:t xml:space="preserve">, right, and so these are, in a sense, a model. What we might expect under such a system, obviously differences, but I think there are some lessons. So, you know, Medicare was passed in 1965 of course, at the height of the civil rights movement, and it's initially a fully public system number of laws passed, including by Reagan, you know, basically give rise to private insurance run Medicare plans, and also Medicaid, which I won't talk about, but private, privatized Medicare plans, and in 2007 that was only about 20% of seniors were enrolled in a Medicare Advantage plan compared to the remainder 80% who were in traditional Medicare. Okay, so that's, you know, that's that seems like it remains a minority. So, what happens? Well, first off, in that, around that time, the Congressional Budget Office actually estimated that Medicare Advantage companies were going to see declining market share over the coming decade, falling to a little more than 10% as you can see in the purple line. Okay, the blue line is what actually happened, which is that Medicare Advantage companies made more and more and more inroads on the Medicare market, and CBO thought that market share was going to fall because the because of certain reforms that were built into the ACA, but the reality is, is that the </w:t>
      </w:r>
      <w:r>
        <w:rPr>
          <w:rStyle w:val="StyleUnderline"/>
          <w:u w:val="single"/>
          <w:highlight w:val="cyan"/>
        </w:rPr>
        <w:t xml:space="preserve">insurance companies figured out how to get around</w:t>
      </w:r>
      <w:r>
        <w:rPr>
          <w:sz w:val="14"/>
          <w:szCs w:val="14"/>
        </w:rPr>
        <w:t xml:space="preserve"> the, you know, </w:t>
      </w:r>
      <w:r>
        <w:rPr>
          <w:rStyle w:val="StyleUnderline"/>
          <w:u w:val="single"/>
          <w:highlight w:val="cyan"/>
        </w:rPr>
        <w:t xml:space="preserve">regulations</w:t>
      </w:r>
      <w:r>
        <w:rPr>
          <w:sz w:val="14"/>
          <w:szCs w:val="14"/>
        </w:rPr>
        <w:t xml:space="preserve">, they stayed one step ahead of the regulators. It's a sort of game of cat and mouse, and they always come out ahead, right? </w:t>
      </w:r>
      <w:r>
        <w:rPr>
          <w:rStyle w:val="StyleUnderline"/>
          <w:u w:val="single"/>
        </w:rPr>
        <w:t xml:space="preserve">They</w:t>
      </w:r>
      <w:r>
        <w:rPr>
          <w:sz w:val="14"/>
          <w:szCs w:val="14"/>
        </w:rPr>
        <w:t xml:space="preserve"> figured out what they </w:t>
      </w:r>
      <w:r>
        <w:rPr>
          <w:rStyle w:val="StyleUnderline"/>
          <w:u w:val="single"/>
        </w:rPr>
        <w:t xml:space="preserve">figured out how to avoid sicker patients</w:t>
      </w:r>
      <w:r>
        <w:rPr>
          <w:sz w:val="14"/>
          <w:szCs w:val="14"/>
        </w:rPr>
        <w:t xml:space="preserve">. </w:t>
      </w:r>
    </w:p>
    <w:p>
      <w:r>
        <w:rPr>
          <w:rStyle w:val="StyleUnderline"/>
          <w:u w:val="single"/>
          <w:highlight w:val="cyan"/>
        </w:rPr>
        <w:t xml:space="preserve">They figured out how to make the patients they did have look sicker, which boosted their payments</w:t>
      </w:r>
      <w:r>
        <w:rPr>
          <w:rStyle w:val="StyleUnderline"/>
          <w:sz w:val="14"/>
          <w:szCs w:val="14"/>
          <w:u w:val="single"/>
        </w:rPr>
        <w:t xml:space="preserve">.</w:t>
      </w:r>
      <w:r>
        <w:rPr>
          <w:sz w:val="14"/>
          <w:szCs w:val="14"/>
        </w:rPr>
        <w:t xml:space="preserve"> Those </w:t>
      </w:r>
      <w:r>
        <w:rPr>
          <w:rStyle w:val="StyleUnderline"/>
          <w:u w:val="single"/>
          <w:highlight w:val="cyan"/>
        </w:rPr>
        <w:t xml:space="preserve">boosted payments allowed them to spend a lot on marketing and</w:t>
      </w:r>
      <w:r>
        <w:rPr>
          <w:rStyle w:val="StyleUnderline"/>
          <w:u w:val="single"/>
        </w:rPr>
        <w:t xml:space="preserve"> a lot </w:t>
      </w:r>
      <w:r>
        <w:rPr>
          <w:rStyle w:val="StyleUnderline"/>
          <w:u w:val="single"/>
          <w:highlight w:val="cyan"/>
        </w:rPr>
        <w:t xml:space="preserve">on</w:t>
      </w:r>
      <w:r>
        <w:rPr>
          <w:rStyle w:val="StyleUnderline"/>
          <w:u w:val="single"/>
        </w:rPr>
        <w:t xml:space="preserve"> extra sorts of </w:t>
      </w:r>
      <w:r>
        <w:rPr>
          <w:rStyle w:val="StyleUnderline"/>
          <w:u w:val="single"/>
          <w:highlight w:val="cyan"/>
        </w:rPr>
        <w:t xml:space="preserve">data benefits that then attracted more seniors</w:t>
      </w:r>
      <w:r>
        <w:rPr>
          <w:sz w:val="14"/>
          <w:szCs w:val="14"/>
        </w:rPr>
        <w:t xml:space="preserve">, and so on, so on, and so on, and </w:t>
      </w:r>
      <w:r>
        <w:rPr>
          <w:rStyle w:val="StyleUnderline"/>
          <w:u w:val="single"/>
        </w:rPr>
        <w:t xml:space="preserve">that's why now </w:t>
      </w:r>
      <w:r>
        <w:rPr>
          <w:rStyle w:val="StyleUnderline"/>
          <w:u w:val="single"/>
          <w:highlight w:val="cyan"/>
        </w:rPr>
        <w:t xml:space="preserve">Medicare Advantage has more than 50% of the total market</w:t>
      </w:r>
      <w:r>
        <w:rPr>
          <w:sz w:val="14"/>
          <w:szCs w:val="14"/>
        </w:rPr>
        <w:t xml:space="preserve">. So, how does this favorable selection work? And why is this, and again I'm not talking about this from Medicare Advantage perspective, I'm talking about this perspective of </w:t>
      </w:r>
      <w:r>
        <w:rPr>
          <w:rStyle w:val="StyleUnderline"/>
          <w:u w:val="single"/>
          <w:highlight w:val="cyan"/>
        </w:rPr>
        <w:t xml:space="preserve">what might happen under a public option</w:t>
      </w:r>
      <w:r>
        <w:rPr>
          <w:sz w:val="14"/>
          <w:szCs w:val="14"/>
        </w:rPr>
        <w:t xml:space="preserve"> system whereby the private insurers might avoid the secret patients. Well, </w:t>
      </w:r>
      <w:r>
        <w:rPr>
          <w:rStyle w:val="StyleUnderline"/>
          <w:u w:val="single"/>
          <w:highlight w:val="cyan"/>
        </w:rPr>
        <w:t xml:space="preserve">Medicare Advantage imposes various barriers to care, including narrow networks and</w:t>
      </w:r>
      <w:r>
        <w:rPr>
          <w:sz w:val="14"/>
          <w:szCs w:val="14"/>
        </w:rPr>
        <w:t xml:space="preserve">, you know, </w:t>
      </w:r>
      <w:r>
        <w:rPr>
          <w:rStyle w:val="StyleUnderline"/>
          <w:u w:val="single"/>
          <w:highlight w:val="cyan"/>
        </w:rPr>
        <w:t xml:space="preserve">utilization controls and prior authorizations</w:t>
      </w:r>
      <w:r>
        <w:rPr>
          <w:rStyle w:val="StyleUnderline"/>
          <w:u w:val="single"/>
        </w:rPr>
        <w:t xml:space="preserve">, so you can't see as many doctors, it's harder to get a doctor's visit</w:t>
      </w:r>
      <w:r>
        <w:rPr>
          <w:rStyle w:val="StyleUnderline"/>
          <w:sz w:val="14"/>
          <w:szCs w:val="14"/>
          <w:u w:val="single"/>
        </w:rPr>
        <w:t xml:space="preserve">,</w:t>
      </w:r>
      <w:r>
        <w:rPr>
          <w:sz w:val="14"/>
          <w:szCs w:val="14"/>
        </w:rPr>
        <w:t xml:space="preserve"> you can't go to the same hospitals, you have to go to certain ones, and so on and so forth, of seniors with Medicare Advantage who experience difficulty getting the care they need, you know, compared to those who say they don't have those problems, 33 they're 33% more likely to switch their Medicare Advantage plan, and 262% more likely to switch to traditional Medicare. So these barriers play a role in the profit of the insurance companies by making care harder to access the patients who need more care, leave, and that is good for the bottom line. Medicare Advantage plans are more restrictive in terms of what providers you can see, you know, compared to a Medicare traditional Medicare patient, they can have access to perhaps, you know, 34% the number of OB-GYNs, 59% the number of cardiologists, and again, these barriers of care are critical to the overpayments that then, that, that, that we then all pay for, so favorable selection, choosing patients who are less sick, which again is something that could happen when you have a public option plan that competes against private plans. </w:t>
      </w:r>
      <w:r>
        <w:rPr>
          <w:rStyle w:val="StyleUnderline"/>
          <w:u w:val="single"/>
        </w:rPr>
        <w:t xml:space="preserve">If </w:t>
      </w:r>
      <w:r>
        <w:rPr>
          <w:rStyle w:val="StyleUnderline"/>
          <w:u w:val="single"/>
          <w:highlight w:val="cyan"/>
        </w:rPr>
        <w:t xml:space="preserve">the private plans engage in favorable selection</w:t>
      </w:r>
      <w:r>
        <w:rPr>
          <w:sz w:val="14"/>
          <w:szCs w:val="14"/>
        </w:rPr>
        <w:t xml:space="preserve">, we can see something similar, and in the case of Medicare Advantage, </w:t>
      </w:r>
      <w:r>
        <w:rPr>
          <w:rStyle w:val="StyleUnderline"/>
          <w:u w:val="single"/>
          <w:highlight w:val="cyan"/>
        </w:rPr>
        <w:t xml:space="preserve">that drives 44 billion in overpayments</w:t>
      </w:r>
      <w:r>
        <w:rPr>
          <w:rStyle w:val="StyleUnderline"/>
          <w:u w:val="single"/>
        </w:rPr>
        <w:t xml:space="preserve"> to to the insurance companies</w:t>
      </w:r>
      <w:r>
        <w:rPr>
          <w:sz w:val="14"/>
          <w:szCs w:val="14"/>
        </w:rPr>
        <w:t xml:space="preserve">, </w:t>
      </w:r>
      <w:r>
        <w:rPr>
          <w:rStyle w:val="StyleUnderline"/>
          <w:u w:val="single"/>
        </w:rPr>
        <w:t xml:space="preserve">and then up coding</w:t>
      </w:r>
      <w:r>
        <w:rPr>
          <w:sz w:val="14"/>
          <w:szCs w:val="14"/>
        </w:rPr>
        <w:t xml:space="preserve"> I mentioned, where they make the </w:t>
      </w:r>
      <w:r>
        <w:rPr>
          <w:rStyle w:val="StyleUnderline"/>
          <w:u w:val="single"/>
        </w:rPr>
        <w:t xml:space="preserve">patients look sicker</w:t>
      </w:r>
      <w:r>
        <w:rPr>
          <w:sz w:val="14"/>
          <w:szCs w:val="14"/>
        </w:rPr>
        <w:t xml:space="preserve">, times 40 billion a year in overpayments, equaling about 80 billion, and if you look at these </w:t>
      </w:r>
      <w:r>
        <w:rPr>
          <w:rStyle w:val="StyleUnderline"/>
          <w:u w:val="single"/>
        </w:rPr>
        <w:t xml:space="preserve">overpayments over the last seven</w:t>
      </w:r>
      <w:r>
        <w:rPr>
          <w:sz w:val="14"/>
          <w:szCs w:val="14"/>
        </w:rPr>
        <w:t xml:space="preserve"> to 2025 </w:t>
      </w:r>
      <w:r>
        <w:rPr>
          <w:rStyle w:val="StyleUnderline"/>
          <w:u w:val="single"/>
          <w:highlight w:val="cyan"/>
        </w:rPr>
        <w:t xml:space="preserve">we</w:t>
      </w:r>
      <w:r>
        <w:rPr>
          <w:sz w:val="14"/>
          <w:szCs w:val="14"/>
        </w:rPr>
        <w:t xml:space="preserve"> can </w:t>
      </w:r>
      <w:r>
        <w:rPr>
          <w:rStyle w:val="StyleUnderline"/>
          <w:u w:val="single"/>
          <w:highlight w:val="cyan"/>
        </w:rPr>
        <w:t xml:space="preserve">estimate a total</w:t>
      </w:r>
      <w:r>
        <w:rPr>
          <w:rStyle w:val="StyleUnderline"/>
          <w:u w:val="single"/>
        </w:rPr>
        <w:t xml:space="preserve"> of $</w:t>
      </w:r>
      <w:r>
        <w:rPr>
          <w:rStyle w:val="StyleUnderline"/>
          <w:u w:val="single"/>
          <w:highlight w:val="cyan"/>
        </w:rPr>
        <w:t xml:space="preserve">600 billion in overpayments</w:t>
      </w:r>
      <w:r>
        <w:rPr>
          <w:sz w:val="14"/>
          <w:szCs w:val="14"/>
        </w:rPr>
        <w:t xml:space="preserve">. If you look forward as we did and projected this forward, you know what are the likely overpayments in the coming decade, both to Medicaid managed care and Medicare managed care? You know, we project about one point trillion and added costs for taxpayers as a result of this privatization. both Medicaid managed care and Medicare managed care, you know, we project about one point trillion and added costs for taxpayers as a result of this privatization. So again, there are lessons here for those of us in healthcare reform. We don't want the private health insurance companies in A, because it is her care, and b, because that drives, they drive up costs. </w:t>
      </w:r>
    </w:p>
    <w:p>
      <w:r>
        <w:rPr>
          <w:sz w:val="14"/>
          <w:szCs w:val="14"/>
        </w:rPr>
        <w:t xml:space="preserve">We need these funds, we need these. </w:t>
      </w:r>
    </w:p>
    <w:p>
      <w:r>
        <w:rPr>
          <w:sz w:val="14"/>
          <w:szCs w:val="14"/>
        </w:rPr>
        <w:t xml:space="preserve">Yes, there we are. Very rich country. Yes, there's enough money in healthcare, but if you want to do the kind of comprehensive, truly universal health care that we need, </w:t>
      </w:r>
      <w:r>
        <w:rPr>
          <w:rStyle w:val="StyleUnderline"/>
          <w:u w:val="single"/>
          <w:highlight w:val="cyan"/>
        </w:rPr>
        <w:t xml:space="preserve">we can't be giving out</w:t>
      </w:r>
      <w:r>
        <w:rPr>
          <w:rStyle w:val="StyleUnderline"/>
          <w:sz w:val="14"/>
          <w:szCs w:val="14"/>
          <w:u w:val="single"/>
        </w:rPr>
        <w:t xml:space="preserve"> </w:t>
      </w:r>
      <w:r>
        <w:rPr>
          <w:sz w:val="14"/>
          <w:szCs w:val="14"/>
        </w:rPr>
        <w:t xml:space="preserve">one point, what did I say, </w:t>
      </w:r>
      <w:r>
        <w:rPr>
          <w:rStyle w:val="Emphasis"/>
        </w:rPr>
        <w:t xml:space="preserve">$</w:t>
      </w:r>
      <w:r>
        <w:rPr>
          <w:rStyle w:val="Emphasis"/>
          <w:highlight w:val="cyan"/>
        </w:rPr>
        <w:t xml:space="preserve">1.9 trillion</w:t>
      </w:r>
      <w:r>
        <w:rPr>
          <w:highlight w:val="cyan"/>
        </w:rPr>
        <w:t xml:space="preserve"> </w:t>
      </w:r>
      <w:r>
        <w:rPr>
          <w:rStyle w:val="StyleUnderline"/>
          <w:u w:val="single"/>
          <w:highlight w:val="cyan"/>
        </w:rPr>
        <w:t xml:space="preserve">to the private insurance companies and make the system solvent.</w:t>
      </w:r>
      <w:r>
        <w:rPr>
          <w:sz w:val="14"/>
          <w:szCs w:val="14"/>
        </w:rPr>
        <w:t xml:space="preserve"> </w:t>
      </w:r>
    </w:p>
    <w:p>
      <w:r>
        <w:rPr>
          <w:sz w:val="14"/>
          <w:szCs w:val="14"/>
        </w:rPr>
        <w:t xml:space="preserve">So, summarize, despite reforms predicted to constrain its growth, </w:t>
      </w:r>
      <w:r>
        <w:rPr>
          <w:rStyle w:val="StyleUnderline"/>
          <w:u w:val="single"/>
          <w:highlight w:val="cyan"/>
        </w:rPr>
        <w:t xml:space="preserve">Medicare advantage firms</w:t>
      </w:r>
      <w:r>
        <w:rPr>
          <w:sz w:val="14"/>
          <w:szCs w:val="14"/>
        </w:rPr>
        <w:t xml:space="preserve">, you know, </w:t>
      </w:r>
      <w:r>
        <w:rPr>
          <w:rStyle w:val="Emphasis"/>
          <w:highlight w:val="cyan"/>
        </w:rPr>
        <w:t xml:space="preserve">cherry pick</w:t>
      </w:r>
      <w:r>
        <w:rPr>
          <w:highlight w:val="cyan"/>
        </w:rPr>
        <w:t xml:space="preserve"> </w:t>
      </w:r>
      <w:r>
        <w:rPr>
          <w:rStyle w:val="StyleUnderline"/>
          <w:u w:val="single"/>
          <w:highlight w:val="cyan"/>
        </w:rPr>
        <w:t xml:space="preserve">and </w:t>
      </w:r>
      <w:r>
        <w:rPr>
          <w:rStyle w:val="Emphasis"/>
          <w:highlight w:val="cyan"/>
        </w:rPr>
        <w:t xml:space="preserve">lemon drop</w:t>
      </w:r>
      <w:r>
        <w:rPr>
          <w:sz w:val="14"/>
          <w:szCs w:val="14"/>
        </w:rPr>
        <w:t xml:space="preserve">, </w:t>
      </w:r>
      <w:r>
        <w:rPr>
          <w:rStyle w:val="StyleUnderline"/>
          <w:u w:val="single"/>
        </w:rPr>
        <w:t xml:space="preserve">meaning they pick the healthier patients, they avoid the sicker ones by their because of the barriers to care</w:t>
      </w:r>
      <w:r>
        <w:rPr>
          <w:sz w:val="14"/>
          <w:szCs w:val="14"/>
        </w:rPr>
        <w:t xml:space="preserve">, </w:t>
      </w:r>
      <w:r>
        <w:rPr>
          <w:rStyle w:val="StyleUnderline"/>
          <w:u w:val="single"/>
        </w:rPr>
        <w:t xml:space="preserve">and they add a lot of waste to the system, and a public-private hybrid insurance system is, would be subject to the same dynamics</w:t>
      </w:r>
      <w:r>
        <w:rPr>
          <w:sz w:val="14"/>
          <w:szCs w:val="14"/>
        </w:rPr>
        <w:t xml:space="preserve">. </w:t>
      </w:r>
    </w:p>
    <w:p/>
    <w:p/>
    <w:p>
      <w:pPr>
        <w:pStyle w:val="Heading3"/>
      </w:pPr>
      <w:bookmarkStart w:id="238" w:name="pmd-heading-049460c8-83c6-40ac-8977-077f723c1dce"/>
      <w:r>
        <w:t xml:space="preserve">1AR - Universal coverage deficit</w:t>
      </w:r>
      <w:bookmarkEnd w:id="238"/>
    </w:p>
    <w:p>
      <w:pPr>
        <w:pStyle w:val="Heading4"/>
      </w:pPr>
      <w:bookmarkStart w:id="239" w:name="pmd-heading-ae2ccc6f-3978-4076-a791-4d5cf9a2d0a7"/>
      <w:r>
        <w:t xml:space="preserve">It can't solve </w:t>
      </w:r>
      <w:r>
        <w:rPr>
          <w:u w:val="single"/>
        </w:rPr>
        <w:t xml:space="preserve">administrative costs</w:t>
      </w:r>
      <w:r>
        <w:t xml:space="preserve">  - over 500 billion a year - and that undermines universal coverage</w:t>
      </w:r>
      <w:bookmarkEnd w:id="239"/>
    </w:p>
    <w:p>
      <w:r>
        <w:t xml:space="preserve">David U. </w:t>
      </w:r>
      <w:r>
        <w:rPr>
          <w:rStyle w:val="Style13ptBold"/>
        </w:rPr>
        <w:t xml:space="preserve">Himmelstein and</w:t>
      </w:r>
      <w:r>
        <w:t xml:space="preserve"> Steffie </w:t>
      </w:r>
      <w:r>
        <w:rPr>
          <w:rStyle w:val="Style13ptBold"/>
        </w:rPr>
        <w:t xml:space="preserve">Woolhandler,</w:t>
      </w:r>
      <w:r>
        <w:t xml:space="preserve"> 20</w:t>
      </w:r>
      <w:r>
        <w:rPr>
          <w:rStyle w:val="Style13ptBold"/>
        </w:rPr>
        <w:t xml:space="preserve">19</w:t>
      </w:r>
      <w:r>
        <w:t xml:space="preserve"> - Both are Distinguished Professor of Public Health at the City University of New York at Hunter College. "The ‘Public Option’ on Health Care Is a Poison Pill" The Nation, 10/7 https://www.thenation.com/article/archive/insurance-health-care-medicare/  //DH</w:t>
      </w:r>
    </w:p>
    <w:p/>
    <w:p>
      <w:r>
        <w:rPr>
          <w:sz w:val="14"/>
          <w:szCs w:val="14"/>
        </w:rPr>
        <w:t xml:space="preserve">Single Payer Would Save, Public Option Won’t</w:t>
      </w:r>
    </w:p>
    <w:p>
      <w:r>
        <w:rPr>
          <w:sz w:val="14"/>
          <w:szCs w:val="14"/>
        </w:rPr>
        <w:t xml:space="preserve">This year alone, </w:t>
      </w:r>
      <w:r>
        <w:rPr>
          <w:rStyle w:val="StyleUnderline"/>
          <w:u w:val="single"/>
        </w:rPr>
        <w:t xml:space="preserve">private insurers will take in $252 billion more than they pay out</w:t>
      </w:r>
      <w:r>
        <w:rPr>
          <w:sz w:val="14"/>
          <w:szCs w:val="14"/>
        </w:rPr>
        <w:t xml:space="preserve">, equivalent to 12 percent of their premiums. A </w:t>
      </w:r>
      <w:r>
        <w:rPr>
          <w:rStyle w:val="StyleUnderline"/>
          <w:u w:val="single"/>
        </w:rPr>
        <w:t xml:space="preserve">single-payer system with overhead costs comparable to Medicare’s (2 percent) could save about $220 billion</w:t>
      </w:r>
      <w:r>
        <w:rPr>
          <w:sz w:val="14"/>
          <w:szCs w:val="14"/>
        </w:rPr>
        <w:t xml:space="preserve"> of that money. A </w:t>
      </w:r>
      <w:r>
        <w:rPr>
          <w:rStyle w:val="StyleUnderline"/>
          <w:u w:val="single"/>
        </w:rPr>
        <w:t xml:space="preserve">public option would save far less—</w:t>
      </w:r>
      <w:r>
        <w:rPr>
          <w:rStyle w:val="Emphasis"/>
        </w:rPr>
        <w:t xml:space="preserve">possibly zero</w:t>
      </w:r>
      <w:r>
        <w:rPr>
          <w:sz w:val="14"/>
          <w:szCs w:val="14"/>
        </w:rPr>
        <w:t xml:space="preserve">, if much of the new public coverage is channeled through Medicare Advantage plans, whose overhead, at 13.7 percent, is even higher than the average commercial insurer.</w:t>
      </w:r>
    </w:p>
    <w:p>
      <w:r>
        <w:rPr>
          <w:sz w:val="14"/>
          <w:szCs w:val="14"/>
        </w:rPr>
        <w:t xml:space="preserve">Moreover, </w:t>
      </w:r>
      <w:r>
        <w:rPr>
          <w:rStyle w:val="StyleUnderline"/>
          <w:u w:val="single"/>
          <w:highlight w:val="cyan"/>
        </w:rPr>
        <w:t xml:space="preserve">a public option would save</w:t>
      </w:r>
      <w:r>
        <w:rPr>
          <w:rStyle w:val="StyleUnderline"/>
          <w:u w:val="single"/>
        </w:rPr>
        <w:t xml:space="preserve"> little or </w:t>
      </w:r>
      <w:r>
        <w:rPr>
          <w:rStyle w:val="StyleUnderline"/>
          <w:u w:val="single"/>
          <w:highlight w:val="cyan"/>
        </w:rPr>
        <w:t xml:space="preserve">nothing on hospitals’ and doctors’ sky-high billing and administrative costs. In</w:t>
      </w:r>
      <w:r>
        <w:rPr>
          <w:rStyle w:val="StyleUnderline"/>
          <w:u w:val="single"/>
        </w:rPr>
        <w:t xml:space="preserve"> a </w:t>
      </w:r>
      <w:r>
        <w:rPr>
          <w:rStyle w:val="StyleUnderline"/>
          <w:u w:val="single"/>
          <w:highlight w:val="cyan"/>
        </w:rPr>
        <w:t xml:space="preserve">single-payer</w:t>
      </w:r>
      <w:r>
        <w:rPr>
          <w:rStyle w:val="StyleUnderline"/>
          <w:u w:val="single"/>
        </w:rPr>
        <w:t xml:space="preserve"> system, </w:t>
      </w:r>
      <w:r>
        <w:rPr>
          <w:rStyle w:val="StyleUnderline"/>
          <w:u w:val="single"/>
          <w:highlight w:val="cyan"/>
        </w:rPr>
        <w:t xml:space="preserve">hospitals</w:t>
      </w:r>
      <w:r>
        <w:rPr>
          <w:rStyle w:val="StyleUnderline"/>
          <w:u w:val="single"/>
        </w:rPr>
        <w:t xml:space="preserve"> and other health facilities </w:t>
      </w:r>
      <w:r>
        <w:rPr>
          <w:rStyle w:val="StyleUnderline"/>
          <w:u w:val="single"/>
          <w:highlight w:val="cyan"/>
        </w:rPr>
        <w:t xml:space="preserve">could be funded via global, lump-sum budgets</w:t>
      </w:r>
      <w:r>
        <w:rPr>
          <w:sz w:val="14"/>
          <w:szCs w:val="14"/>
        </w:rPr>
        <w:t xml:space="preserve">—similar to the way cities pay fire departments</w:t>
      </w:r>
      <w:r>
        <w:rPr>
          <w:rStyle w:val="StyleUnderline"/>
          <w:u w:val="single"/>
        </w:rPr>
        <w:t xml:space="preserve">—</w:t>
      </w:r>
      <w:r>
        <w:rPr>
          <w:rStyle w:val="StyleUnderline"/>
          <w:u w:val="single"/>
          <w:highlight w:val="cyan"/>
        </w:rPr>
        <w:t xml:space="preserve">eliminating the need to attribute costs to individual patient</w:t>
      </w:r>
      <w:r>
        <w:rPr>
          <w:rStyle w:val="StyleUnderline"/>
          <w:u w:val="single"/>
        </w:rPr>
        <w:t xml:space="preserve">s and collect payments from them and their insurers. That </w:t>
      </w:r>
      <w:r>
        <w:rPr>
          <w:rStyle w:val="StyleUnderline"/>
          <w:u w:val="single"/>
          <w:highlight w:val="cyan"/>
        </w:rPr>
        <w:t xml:space="preserve">global budget</w:t>
      </w:r>
      <w:r>
        <w:rPr>
          <w:rStyle w:val="StyleUnderline"/>
          <w:u w:val="single"/>
        </w:rPr>
        <w:t xml:space="preserve"> payment strategy has </w:t>
      </w:r>
      <w:r>
        <w:rPr>
          <w:rStyle w:val="StyleUnderline"/>
          <w:u w:val="single"/>
          <w:highlight w:val="cyan"/>
        </w:rPr>
        <w:t xml:space="preserve">cut administrative costs at hospitals in Canada</w:t>
      </w:r>
      <w:r>
        <w:rPr>
          <w:sz w:val="14"/>
          <w:szCs w:val="14"/>
        </w:rPr>
        <w:t xml:space="preserve"> and Scotland </w:t>
      </w:r>
      <w:r>
        <w:rPr>
          <w:rStyle w:val="StyleUnderline"/>
          <w:u w:val="single"/>
          <w:highlight w:val="cyan"/>
        </w:rPr>
        <w:t xml:space="preserve">to </w:t>
      </w:r>
      <w:r>
        <w:rPr>
          <w:rStyle w:val="Emphasis"/>
          <w:highlight w:val="cyan"/>
        </w:rPr>
        <w:t xml:space="preserve">half</w:t>
      </w:r>
      <w:r>
        <w:rPr>
          <w:rStyle w:val="StyleUnderline"/>
          <w:u w:val="single"/>
          <w:highlight w:val="cyan"/>
        </w:rPr>
        <w:t xml:space="preserve"> the US</w:t>
      </w:r>
      <w:r>
        <w:rPr>
          <w:sz w:val="14"/>
          <w:szCs w:val="14"/>
        </w:rPr>
        <w:t xml:space="preserve"> level. </w:t>
      </w:r>
      <w:r>
        <w:rPr>
          <w:rStyle w:val="StyleUnderline"/>
          <w:u w:val="single"/>
        </w:rPr>
        <w:t xml:space="preserve">The persistence of </w:t>
      </w:r>
      <w:r>
        <w:rPr>
          <w:rStyle w:val="StyleUnderline"/>
          <w:u w:val="single"/>
          <w:highlight w:val="cyan"/>
        </w:rPr>
        <w:t xml:space="preserve">multiple payers would preclude such administrative streamlining, </w:t>
      </w:r>
      <w:r>
        <w:rPr>
          <w:rStyle w:val="Emphasis"/>
          <w:highlight w:val="cyan"/>
        </w:rPr>
        <w:t xml:space="preserve">even if all of the payers are charged the same rates</w:t>
      </w:r>
      <w:r>
        <w:rPr>
          <w:sz w:val="14"/>
          <w:szCs w:val="14"/>
        </w:rPr>
        <w:t xml:space="preserve">. (Under Maryland’s mislabeled global budget system, the state’s hospitals charge uniform rates but continue to bill per patient; our research indicates that their administrative costs haven’t fallen at all, according to their official cost reports.)</w:t>
      </w:r>
    </w:p>
    <w:p>
      <w:r>
        <w:rPr>
          <w:sz w:val="14"/>
          <w:szCs w:val="14"/>
        </w:rPr>
        <w:t xml:space="preserve">Similarly, </w:t>
      </w:r>
      <w:r>
        <w:rPr>
          <w:rStyle w:val="StyleUnderline"/>
          <w:u w:val="single"/>
        </w:rPr>
        <w:t xml:space="preserve">for physicians</w:t>
      </w:r>
      <w:r>
        <w:rPr>
          <w:sz w:val="14"/>
          <w:szCs w:val="14"/>
        </w:rPr>
        <w:t xml:space="preserve"> and other practitioners, the </w:t>
      </w:r>
      <w:r>
        <w:rPr>
          <w:rStyle w:val="StyleUnderline"/>
          <w:u w:val="single"/>
        </w:rPr>
        <w:t xml:space="preserve">complexity involved in billing multiple payers, dealing with multiple drug formularies and referral networks, collecting co-payments and deductibles, and obtaining referrals and prior authorizations drives up office overhead costs and documentation burdens</w:t>
      </w:r>
      <w:r>
        <w:rPr>
          <w:sz w:val="14"/>
          <w:szCs w:val="14"/>
        </w:rPr>
        <w:t xml:space="preserve">.</w:t>
      </w:r>
    </w:p>
    <w:p>
      <w:r>
        <w:rPr>
          <w:sz w:val="14"/>
          <w:szCs w:val="14"/>
        </w:rPr>
        <w:t xml:space="preserve">The </w:t>
      </w:r>
      <w:r>
        <w:rPr>
          <w:rStyle w:val="StyleUnderline"/>
          <w:u w:val="single"/>
          <w:highlight w:val="cyan"/>
        </w:rPr>
        <w:t xml:space="preserve">excess overhead inherent to multipayer</w:t>
      </w:r>
      <w:r>
        <w:rPr>
          <w:sz w:val="14"/>
          <w:szCs w:val="14"/>
        </w:rPr>
        <w:t xml:space="preserve"> systems </w:t>
      </w:r>
      <w:r>
        <w:rPr>
          <w:rStyle w:val="Emphasis"/>
          <w:highlight w:val="cyan"/>
        </w:rPr>
        <w:t xml:space="preserve">imposes a hidden surcharge</w:t>
      </w:r>
      <w:r>
        <w:rPr>
          <w:rStyle w:val="StyleUnderline"/>
          <w:u w:val="single"/>
          <w:highlight w:val="cyan"/>
        </w:rPr>
        <w:t xml:space="preserve"> on</w:t>
      </w:r>
      <w:r>
        <w:rPr>
          <w:rStyle w:val="StyleUnderline"/>
          <w:u w:val="single"/>
        </w:rPr>
        <w:t xml:space="preserve"> the </w:t>
      </w:r>
      <w:r>
        <w:rPr>
          <w:rStyle w:val="StyleUnderline"/>
          <w:u w:val="single"/>
          <w:highlight w:val="cyan"/>
        </w:rPr>
        <w:t xml:space="preserve">fees</w:t>
      </w:r>
      <w:r>
        <w:rPr>
          <w:rStyle w:val="StyleUnderline"/>
          <w:u w:val="single"/>
        </w:rPr>
        <w:t xml:space="preserve"> that doctors and </w:t>
      </w:r>
      <w:r>
        <w:rPr>
          <w:rStyle w:val="StyleUnderline"/>
          <w:u w:val="single"/>
          <w:highlight w:val="cyan"/>
        </w:rPr>
        <w:t xml:space="preserve">hospitals must charge </w:t>
      </w:r>
      <w:r>
        <w:rPr>
          <w:rStyle w:val="Emphasis"/>
          <w:highlight w:val="cyan"/>
        </w:rPr>
        <w:t xml:space="preserve">all patient</w:t>
      </w:r>
      <w:r>
        <w:rPr>
          <w:rStyle w:val="Emphasis"/>
        </w:rPr>
        <w:t xml:space="preserve">s</w:t>
      </w:r>
      <w:r>
        <w:rPr>
          <w:sz w:val="14"/>
          <w:szCs w:val="14"/>
        </w:rPr>
        <w:t xml:space="preserve">—not just those covered by private insurance. All told, </w:t>
      </w:r>
      <w:r>
        <w:rPr>
          <w:rStyle w:val="StyleUnderline"/>
          <w:u w:val="single"/>
        </w:rPr>
        <w:t xml:space="preserve">a </w:t>
      </w:r>
      <w:r>
        <w:rPr>
          <w:rStyle w:val="StyleUnderline"/>
          <w:u w:val="single"/>
          <w:highlight w:val="cyan"/>
        </w:rPr>
        <w:t xml:space="preserve">public option</w:t>
      </w:r>
      <w:r>
        <w:rPr>
          <w:rStyle w:val="StyleUnderline"/>
          <w:u w:val="single"/>
        </w:rPr>
        <w:t xml:space="preserve"> reform </w:t>
      </w:r>
      <w:r>
        <w:rPr>
          <w:rStyle w:val="StyleUnderline"/>
          <w:u w:val="single"/>
          <w:highlight w:val="cyan"/>
        </w:rPr>
        <w:t xml:space="preserve">would sacrifice</w:t>
      </w:r>
      <w:r>
        <w:rPr>
          <w:rStyle w:val="StyleUnderline"/>
          <w:u w:val="single"/>
        </w:rPr>
        <w:t xml:space="preserve"> about </w:t>
      </w:r>
      <w:r>
        <w:rPr>
          <w:rStyle w:val="StyleUnderline"/>
          <w:u w:val="single"/>
          <w:highlight w:val="cyan"/>
        </w:rPr>
        <w:t xml:space="preserve">$350 billion annually of single payer’s</w:t>
      </w:r>
      <w:r>
        <w:rPr>
          <w:rStyle w:val="StyleUnderline"/>
          <w:u w:val="single"/>
        </w:rPr>
        <w:t xml:space="preserve"> potential </w:t>
      </w:r>
      <w:r>
        <w:rPr>
          <w:rStyle w:val="StyleUnderline"/>
          <w:u w:val="single"/>
          <w:highlight w:val="cyan"/>
        </w:rPr>
        <w:t xml:space="preserve">savings on providers’ overhead costs</w:t>
      </w:r>
      <w:r>
        <w:rPr>
          <w:rStyle w:val="StyleUnderline"/>
          <w:u w:val="single"/>
        </w:rPr>
        <w:t xml:space="preserve">, over and </w:t>
      </w:r>
      <w:r>
        <w:rPr>
          <w:rStyle w:val="StyleUnderline"/>
          <w:u w:val="single"/>
          <w:highlight w:val="cyan"/>
        </w:rPr>
        <w:t xml:space="preserve">above the $220 billion in savings it could sacrifice</w:t>
      </w:r>
      <w:r>
        <w:rPr>
          <w:rStyle w:val="StyleUnderline"/>
          <w:u w:val="single"/>
        </w:rPr>
        <w:t xml:space="preserve"> annually on </w:t>
      </w:r>
      <w:r>
        <w:rPr>
          <w:rStyle w:val="StyleUnderline"/>
          <w:u w:val="single"/>
          <w:highlight w:val="cyan"/>
        </w:rPr>
        <w:t xml:space="preserve">insurers’ overhead</w:t>
      </w:r>
      <w:r>
        <w:rPr>
          <w:rStyle w:val="StyleUnderline"/>
          <w:u w:val="single"/>
        </w:rPr>
        <w:t xml:space="preserve">.</w:t>
      </w:r>
    </w:p>
    <w:p/>
    <w:p>
      <w:pPr>
        <w:pStyle w:val="Heading4"/>
      </w:pPr>
      <w:bookmarkStart w:id="240" w:name="pmd-heading-2ff52965-0a82-4310-86e3-38329b21c725"/>
      <w:r>
        <w:t xml:space="preserve">Even if the CP promises universal coverage, in reality people with private insurance will remain </w:t>
      </w:r>
      <w:r>
        <w:rPr>
          <w:u w:val="single"/>
        </w:rPr>
        <w:t xml:space="preserve">under-insured</w:t>
      </w:r>
      <w:bookmarkEnd w:id="240"/>
    </w:p>
    <w:p>
      <w:r>
        <w:t xml:space="preserve">Adam </w:t>
      </w:r>
      <w:r>
        <w:rPr>
          <w:rStyle w:val="Style13ptBold"/>
        </w:rPr>
        <w:t xml:space="preserve">Gaffney 17</w:t>
      </w:r>
      <w:r>
        <w:t xml:space="preserve">, practices pulmonary and critical care medicine at the Cambridge Health Alliance and is an Assistant Professor in Medicine at Harvard Medical School, "The Case Against the Public Option," Jacobin, 07/2017, https://jacobin.com/2017/07/trumpcare-obamacare-repeal-public-option-single-payer //DH</w:t>
      </w:r>
    </w:p>
    <w:p/>
    <w:p>
      <w:r>
        <w:rPr>
          <w:sz w:val="14"/>
          <w:szCs w:val="14"/>
        </w:rPr>
        <w:t xml:space="preserve">But here again lies one of the public’s option’s cardinal flaws: whatever it does for those buying insurance on the Obamacare marketplaces (which I’ll return to in a minute), it does basically nothing for the large majority of the nation not insured through them. The so-called “Obamacare” plans cover some 12.2 million enrollees — a substantial number of people to be sure, but still a very small fraction of the population.</w:t>
      </w:r>
    </w:p>
    <w:p>
      <w:r>
        <w:rPr>
          <w:rStyle w:val="StyleUnderline"/>
          <w:u w:val="single"/>
          <w:highlight w:val="cyan"/>
        </w:rPr>
        <w:t xml:space="preserve">What would a public option do,</w:t>
      </w:r>
      <w:r>
        <w:rPr>
          <w:highlight w:val="cyan"/>
        </w:rPr>
        <w:t xml:space="preserve"> for example, </w:t>
      </w:r>
      <w:r>
        <w:rPr>
          <w:rStyle w:val="StyleUnderline"/>
          <w:u w:val="single"/>
          <w:highlight w:val="cyan"/>
        </w:rPr>
        <w:t xml:space="preserve">for the 28.6 million</w:t>
      </w:r>
      <w:r>
        <w:rPr>
          <w:highlight w:val="cyan"/>
        </w:rPr>
        <w:t xml:space="preserve"> US residents </w:t>
      </w:r>
      <w:r>
        <w:rPr>
          <w:rStyle w:val="StyleUnderline"/>
          <w:u w:val="single"/>
          <w:highlight w:val="cyan"/>
        </w:rPr>
        <w:t xml:space="preserve">who are uninsured</w:t>
      </w:r>
      <w:r>
        <w:rPr>
          <w:sz w:val="14"/>
          <w:szCs w:val="14"/>
        </w:rPr>
        <w:t xml:space="preserve">? According to the Congressional Budget Office’s (CBO) 2013 scoring of a public option added to the ACA marketplaces, </w:t>
      </w:r>
      <w:r>
        <w:rPr>
          <w:rStyle w:val="StyleUnderline"/>
          <w:u w:val="single"/>
          <w:highlight w:val="cyan"/>
        </w:rPr>
        <w:t xml:space="preserve">the answer is </w:t>
      </w:r>
      <w:r>
        <w:rPr>
          <w:rStyle w:val="Emphasis"/>
          <w:highlight w:val="cyan"/>
        </w:rPr>
        <w:t xml:space="preserve">nothing</w:t>
      </w:r>
      <w:r>
        <w:rPr>
          <w:rStyle w:val="Emphasis"/>
          <w:sz w:val="14"/>
          <w:szCs w:val="14"/>
        </w:rPr>
        <w:t xml:space="preserve">:</w:t>
      </w:r>
      <w:r>
        <w:rPr>
          <w:sz w:val="14"/>
          <w:szCs w:val="14"/>
        </w:rPr>
        <w:t xml:space="preserve"> the public option, the CBO estimated, “would have minimal effects . . . on the number of people who would be uninsured.”</w:t>
      </w:r>
    </w:p>
    <w:p>
      <w:r>
        <w:rPr>
          <w:sz w:val="14"/>
          <w:szCs w:val="14"/>
        </w:rPr>
        <w:t xml:space="preserve">The goal of single-payer is to reduce that 28.6 million figure to zero; under the public option — at least according to this admittedly old CBO score of one particular variation of the public option — the number wouldn’t so much as budge. Perhaps a more ambitious public option could do a bit better. Nonetheless, it’s not clear that even a more robust plan would be a step toward universal coverage.</w:t>
      </w:r>
    </w:p>
    <w:p>
      <w:r>
        <w:rPr>
          <w:sz w:val="14"/>
          <w:szCs w:val="14"/>
        </w:rPr>
        <w:t xml:space="preserve">And how about </w:t>
      </w:r>
      <w:r>
        <w:rPr>
          <w:rStyle w:val="StyleUnderline"/>
          <w:u w:val="single"/>
          <w:highlight w:val="cyan"/>
        </w:rPr>
        <w:t xml:space="preserve">for the underinsured</w:t>
      </w:r>
      <w:r>
        <w:rPr>
          <w:rStyle w:val="StyleUnderline"/>
          <w:sz w:val="14"/>
          <w:szCs w:val="14"/>
          <w:u w:val="single"/>
        </w:rPr>
        <w:t xml:space="preserve">?</w:t>
      </w:r>
      <w:r>
        <w:rPr>
          <w:sz w:val="14"/>
          <w:szCs w:val="14"/>
        </w:rPr>
        <w:t xml:space="preserve"> The roughly half of the nation currently covered through their employer saw a 2016 deductible that was 300 percent higher than a decade ago. Such </w:t>
      </w:r>
      <w:r>
        <w:rPr>
          <w:rStyle w:val="StyleUnderline"/>
          <w:u w:val="single"/>
          <w:highlight w:val="cyan"/>
        </w:rPr>
        <w:t xml:space="preserve">cost-shifting of health care costs to workers is a </w:t>
      </w:r>
      <w:r>
        <w:rPr>
          <w:rStyle w:val="Emphasis"/>
          <w:highlight w:val="cyan"/>
        </w:rPr>
        <w:t xml:space="preserve">major cause of financial suffering</w:t>
      </w:r>
      <w:r>
        <w:rPr>
          <w:rStyle w:val="Emphasis"/>
        </w:rPr>
        <w:t xml:space="preserve">,</w:t>
      </w:r>
      <w:r>
        <w:rPr>
          <w:rStyle w:val="StyleUnderline"/>
          <w:u w:val="single"/>
        </w:rPr>
        <w:t xml:space="preserve"> as well as deferred medical care. Yet </w:t>
      </w:r>
      <w:r>
        <w:rPr>
          <w:rStyle w:val="StyleUnderline"/>
          <w:u w:val="single"/>
          <w:highlight w:val="cyan"/>
        </w:rPr>
        <w:t xml:space="preserve">the public option would do nothing for the great majority</w:t>
      </w:r>
      <w:r>
        <w:rPr>
          <w:rStyle w:val="StyleUnderline"/>
          <w:u w:val="single"/>
        </w:rPr>
        <w:t xml:space="preserve"> of these families.</w:t>
      </w:r>
    </w:p>
    <w:p>
      <w:r>
        <w:rPr>
          <w:sz w:val="14"/>
          <w:szCs w:val="14"/>
        </w:rPr>
        <w:t xml:space="preserve">A longstanding aim of universal health care advocates — stretching back to the German Social Democrats’ 1891 Erfurt Program, which called for “[f]ree medical care, including midwifery and medicines” — has been to eliminate out-of-pocket payments (for example, copayments and deductibles) at the time of health care use. In Canada and the United Kingdom, this goal has largely been achieved: most health care remains free when patients use it. The public option, however, would do little to nothing to bring us closer to this goal.</w:t>
      </w:r>
    </w:p>
    <w:p>
      <w:r>
        <w:rPr>
          <w:sz w:val="14"/>
          <w:szCs w:val="14"/>
        </w:rPr>
        <w:t xml:space="preserve">Nor would the public option ameliorate existing deficiencies in the two big public insurance programs, Medicare and Medicaid. </w:t>
      </w:r>
      <w:r>
        <w:rPr>
          <w:rStyle w:val="StyleUnderline"/>
          <w:u w:val="single"/>
          <w:highlight w:val="cyan"/>
        </w:rPr>
        <w:t xml:space="preserve">Medicare, like private insurance, often imposes high out-of-pocket payments on enrollees</w:t>
      </w:r>
      <w:r>
        <w:rPr>
          <w:sz w:val="14"/>
          <w:szCs w:val="14"/>
        </w:rPr>
        <w:t xml:space="preserve">, and it excludes coverage for important health services like dentistry and long-term care. The partial privatization of the program (via Medicare Advantage plans, which are managed by private insurance companies) has yielded little but colossal waste over the years.” And while Medicaid has broader benefits and usually minimal out-of-pocket payments, as a result of its lower reimbursements, it sometimes provides inferior access to providers (a vestige of its heritage as a “poor person’s program).</w:t>
      </w:r>
    </w:p>
    <w:p>
      <w:r>
        <w:rPr>
          <w:sz w:val="14"/>
          <w:szCs w:val="14"/>
        </w:rPr>
        <w:t xml:space="preserve">The public option wouldn’t address the inadequacies of either public program.</w:t>
      </w:r>
    </w:p>
    <w:p>
      <w:pPr>
        <w:pStyle w:val="Heading4"/>
      </w:pPr>
      <w:bookmarkStart w:id="241" w:name="pmd-heading-04c9a899-ed73-431a-8828-fd45082bbc83"/>
      <w:r>
        <w:t xml:space="preserve">Public option prevents </w:t>
      </w:r>
      <w:r>
        <w:rPr>
          <w:u w:val="single"/>
        </w:rPr>
        <w:t xml:space="preserve">long term planning</w:t>
      </w:r>
      <w:r>
        <w:t xml:space="preserve"> and drives administrative waste</w:t>
      </w:r>
      <w:bookmarkEnd w:id="241"/>
    </w:p>
    <w:p>
      <w:r>
        <w:t xml:space="preserve">David U. </w:t>
      </w:r>
      <w:r>
        <w:rPr>
          <w:rStyle w:val="Style13ptBold"/>
        </w:rPr>
        <w:t xml:space="preserve">Himmelstein and</w:t>
      </w:r>
      <w:r>
        <w:t xml:space="preserve"> Steffie </w:t>
      </w:r>
      <w:r>
        <w:rPr>
          <w:rStyle w:val="Style13ptBold"/>
        </w:rPr>
        <w:t xml:space="preserve">Woolhandler,</w:t>
      </w:r>
      <w:r>
        <w:t xml:space="preserve"> 20</w:t>
      </w:r>
      <w:r>
        <w:rPr>
          <w:rStyle w:val="Style13ptBold"/>
        </w:rPr>
        <w:t xml:space="preserve">19</w:t>
      </w:r>
      <w:r>
        <w:t xml:space="preserve"> - Both are Distinguished Professor of Public Health at the City University of New York at Hunter College. "The ‘Public Option’ on Health Care Is a Poison Pill" The Nation, 10/7 https://www.thenation.com/article/archive/insurance-health-care-medicare/ //DH</w:t>
      </w:r>
    </w:p>
    <w:p/>
    <w:p>
      <w:r>
        <w:rPr>
          <w:sz w:val="14"/>
          <w:szCs w:val="14"/>
        </w:rPr>
        <w:t xml:space="preserve">Finally, </w:t>
      </w:r>
      <w:r>
        <w:rPr>
          <w:rStyle w:val="StyleUnderline"/>
          <w:u w:val="single"/>
        </w:rPr>
        <w:t xml:space="preserve">a </w:t>
      </w:r>
      <w:r>
        <w:rPr>
          <w:rStyle w:val="StyleUnderline"/>
          <w:u w:val="single"/>
          <w:highlight w:val="cyan"/>
        </w:rPr>
        <w:t xml:space="preserve">public option would undermine</w:t>
      </w:r>
      <w:r>
        <w:rPr>
          <w:rStyle w:val="StyleUnderline"/>
          <w:u w:val="single"/>
        </w:rPr>
        <w:t xml:space="preserve"> the rational </w:t>
      </w:r>
      <w:r>
        <w:rPr>
          <w:rStyle w:val="StyleUnderline"/>
          <w:u w:val="single"/>
          <w:highlight w:val="cyan"/>
        </w:rPr>
        <w:t xml:space="preserve">health planning that is key to the long-term savings under single paye</w:t>
      </w:r>
      <w:r>
        <w:rPr>
          <w:rStyle w:val="StyleUnderline"/>
          <w:u w:val="single"/>
        </w:rPr>
        <w:t xml:space="preserve">r. </w:t>
      </w:r>
      <w:r>
        <w:rPr>
          <w:rStyle w:val="StyleUnderline"/>
          <w:u w:val="single"/>
          <w:highlight w:val="cyan"/>
        </w:rPr>
        <w:t xml:space="preserve">Each dollar that a hospital invests in new buildings or equipment increases its operating costs by</w:t>
      </w:r>
      <w:r>
        <w:rPr>
          <w:rStyle w:val="StyleUnderline"/>
          <w:u w:val="single"/>
        </w:rPr>
        <w:t xml:space="preserve"> 20 to </w:t>
      </w:r>
      <w:r>
        <w:rPr>
          <w:rStyle w:val="StyleUnderline"/>
          <w:u w:val="single"/>
          <w:highlight w:val="cyan"/>
        </w:rPr>
        <w:t xml:space="preserve">25 cents in every subsequent year</w:t>
      </w:r>
      <w:r>
        <w:rPr>
          <w:sz w:val="14"/>
          <w:szCs w:val="14"/>
        </w:rPr>
        <w:t xml:space="preserve">. At present, </w:t>
      </w:r>
      <w:r>
        <w:rPr>
          <w:rStyle w:val="StyleUnderline"/>
          <w:u w:val="single"/>
        </w:rPr>
        <w:t xml:space="preserve">hospitals that garner profits</w:t>
      </w:r>
      <w:r>
        <w:rPr>
          <w:sz w:val="14"/>
          <w:szCs w:val="14"/>
        </w:rPr>
        <w:t xml:space="preserve"> (or “surpluses” for nonprofits) </w:t>
      </w:r>
      <w:r>
        <w:rPr>
          <w:rStyle w:val="StyleUnderline"/>
          <w:u w:val="single"/>
        </w:rPr>
        <w:t xml:space="preserve">have the capital to expand money-making services and buy high-tech gadgets, whether they’re needed or not, while neglecting vital but unprofitable services</w:t>
      </w:r>
      <w:r>
        <w:rPr>
          <w:rStyle w:val="StyleUnderline"/>
          <w:sz w:val="14"/>
          <w:szCs w:val="14"/>
          <w:u w:val="single"/>
        </w:rPr>
        <w:t xml:space="preserve">.</w:t>
      </w:r>
      <w:r>
        <w:rPr>
          <w:sz w:val="14"/>
          <w:szCs w:val="14"/>
        </w:rPr>
        <w:t xml:space="preserve"> For instance, hospitals around the country have invested in proton-beam-radiation therapy centers that cost hundreds of millions of dollars apiece. (Oklahoma City alone now has two.) Yet there’s little evidence that those machines are any better for most uses than their far cheaper alternatives. Similarly, hospitals have rushed to open invasive cardiology and orthopedic surgery programs, often close to existing ones. These </w:t>
      </w:r>
      <w:r>
        <w:rPr>
          <w:rStyle w:val="StyleUnderline"/>
          <w:u w:val="single"/>
          <w:highlight w:val="cyan"/>
        </w:rPr>
        <w:t xml:space="preserve">duplicative investments raise costs and</w:t>
      </w:r>
      <w:r>
        <w:rPr>
          <w:sz w:val="14"/>
          <w:szCs w:val="14"/>
        </w:rPr>
        <w:t xml:space="preserve"> probably </w:t>
      </w:r>
      <w:r>
        <w:rPr>
          <w:rStyle w:val="StyleUnderline"/>
          <w:u w:val="single"/>
          <w:highlight w:val="cyan"/>
        </w:rPr>
        <w:t xml:space="preserve">compromise quality.</w:t>
      </w:r>
    </w:p>
    <w:p>
      <w:r>
        <w:rPr>
          <w:sz w:val="14"/>
          <w:szCs w:val="14"/>
        </w:rPr>
        <w:t xml:space="preserve">Meanwhile, primary care and mental health services have languished, and rural hospitals and other cash-strapped facilities that provide much-needed care spiral toward closure. </w:t>
      </w:r>
      <w:r>
        <w:rPr>
          <w:rStyle w:val="StyleUnderline"/>
          <w:u w:val="single"/>
          <w:highlight w:val="cyan"/>
        </w:rPr>
        <w:t xml:space="preserve">As in Canada</w:t>
      </w:r>
      <w:r>
        <w:rPr>
          <w:sz w:val="14"/>
          <w:szCs w:val="14"/>
        </w:rPr>
        <w:t xml:space="preserve"> and several European nations, </w:t>
      </w:r>
      <w:r>
        <w:rPr>
          <w:rStyle w:val="StyleUnderline"/>
          <w:u w:val="single"/>
        </w:rPr>
        <w:t xml:space="preserve">a </w:t>
      </w:r>
      <w:r>
        <w:rPr>
          <w:rStyle w:val="StyleUnderline"/>
          <w:u w:val="single"/>
          <w:highlight w:val="cyan"/>
        </w:rPr>
        <w:t xml:space="preserve">single-payer system could fund new hospital investments through government grants based on</w:t>
      </w:r>
      <w:r>
        <w:rPr>
          <w:rStyle w:val="StyleUnderline"/>
          <w:u w:val="single"/>
        </w:rPr>
        <w:t xml:space="preserve"> an explicit assessment of </w:t>
      </w:r>
      <w:r>
        <w:rPr>
          <w:rStyle w:val="StyleUnderline"/>
          <w:u w:val="single"/>
          <w:highlight w:val="cyan"/>
        </w:rPr>
        <w:t xml:space="preserve">needs,</w:t>
      </w:r>
      <w:r>
        <w:rPr>
          <w:rStyle w:val="StyleUnderline"/>
          <w:u w:val="single"/>
        </w:rPr>
        <w:t xml:space="preserve"> instead of counting on private hospitals to use their profits wisely</w:t>
      </w:r>
      <w:r>
        <w:rPr>
          <w:rStyle w:val="StyleUnderline"/>
          <w:sz w:val="14"/>
          <w:szCs w:val="14"/>
          <w:u w:val="single"/>
        </w:rPr>
        <w:t xml:space="preserve">.</w:t>
      </w:r>
      <w:r>
        <w:rPr>
          <w:sz w:val="14"/>
          <w:szCs w:val="14"/>
        </w:rPr>
        <w:t xml:space="preserve"> That strategy has helped other nations direct investments to areas and services with the greatest need and to avoid funding wasteful or redundant facilities. </w:t>
      </w:r>
      <w:r>
        <w:rPr>
          <w:rStyle w:val="StyleUnderline"/>
          <w:u w:val="single"/>
          <w:highlight w:val="cyan"/>
        </w:rPr>
        <w:t xml:space="preserve">Public optio</w:t>
      </w:r>
      <w:r>
        <w:rPr>
          <w:rStyle w:val="StyleUnderline"/>
          <w:u w:val="single"/>
        </w:rPr>
        <w:t xml:space="preserve">n proposals </w:t>
      </w:r>
      <w:r>
        <w:rPr>
          <w:rStyle w:val="StyleUnderline"/>
          <w:u w:val="single"/>
          <w:highlight w:val="cyan"/>
        </w:rPr>
        <w:t xml:space="preserve">would perpetuate current payment strategies that distort investment and raise long-term costs.</w:t>
      </w:r>
    </w:p>
    <w:p>
      <w:r>
        <w:rPr>
          <w:sz w:val="14"/>
          <w:szCs w:val="14"/>
        </w:rPr>
        <w:t xml:space="preserve">Because </w:t>
      </w:r>
      <w:r>
        <w:rPr>
          <w:rStyle w:val="StyleUnderline"/>
          <w:u w:val="single"/>
        </w:rPr>
        <w:t xml:space="preserve">a public option would leave the current dysfunctional payment approach in place, it would sacrifice most of the savings available via single-payer reform</w:t>
      </w:r>
      <w:r>
        <w:rPr>
          <w:sz w:val="14"/>
          <w:szCs w:val="14"/>
        </w:rPr>
        <w:t xml:space="preserve">. The bottom line is that a public option would either cost much more or deliver much less than single payer.</w:t>
      </w:r>
    </w:p>
    <w:p/>
    <w:p>
      <w:pPr>
        <w:pStyle w:val="Heading4"/>
      </w:pPr>
      <w:bookmarkStart w:id="242" w:name="pmd-heading-45e5c3b1-f313-4ed2-9891-b83ec852e059"/>
      <w:r>
        <w:t xml:space="preserve">Only universal single payer can achieve the same savings</w:t>
      </w:r>
      <w:bookmarkEnd w:id="242"/>
    </w:p>
    <w:p>
      <w:r>
        <w:t xml:space="preserve">Peter S. </w:t>
      </w:r>
      <w:r>
        <w:rPr>
          <w:rStyle w:val="Style13ptBold"/>
        </w:rPr>
        <w:t xml:space="preserve">Arno and</w:t>
      </w:r>
      <w:r>
        <w:t xml:space="preserve"> Philip </w:t>
      </w:r>
      <w:r>
        <w:rPr>
          <w:rStyle w:val="Style13ptBold"/>
        </w:rPr>
        <w:t xml:space="preserve">Caper</w:t>
      </w:r>
      <w:r>
        <w:t xml:space="preserve">, 20</w:t>
      </w:r>
      <w:r>
        <w:rPr>
          <w:rStyle w:val="Style13ptBold"/>
        </w:rPr>
        <w:t xml:space="preserve">20</w:t>
      </w:r>
      <w:r>
        <w:t xml:space="preserve"> – *PhD, is senior fellow and director of health policy research at the Political Economy Research Institute at the University of Massachusetts–Amherst AND **MD, is a physician and founding member of the National Academy of Social Insurance and currently serves on the Board of Maine AllCare.  “Medicare For All: The Social Transformation Of US Health Care” Health Affairs, 3/25, </w:t>
      </w:r>
      <w:hyperlink r:id="rId49" w:history="1">
        <w:r>
          <w:t xml:space="preserve">https://www.healthaffairs.org/content/forefront/medicare-all-social-transformation-us-health-care</w:t>
        </w:r>
      </w:hyperlink>
      <w:r>
        <w:t xml:space="preserve"> //DH</w:t>
      </w:r>
    </w:p>
    <w:p>
      <w:r>
        <w:rPr>
          <w:sz w:val="14"/>
          <w:szCs w:val="14"/>
        </w:rPr>
        <w:t xml:space="preserve">What Is The Best Approach To Reform?  </w:t>
      </w:r>
    </w:p>
    <w:p>
      <w:r>
        <w:rPr>
          <w:rStyle w:val="StyleUnderline"/>
          <w:u w:val="single"/>
        </w:rPr>
        <w:t xml:space="preserve">It is not an exaggeration to say that </w:t>
      </w:r>
      <w:r>
        <w:rPr>
          <w:rStyle w:val="StyleUnderline"/>
          <w:u w:val="single"/>
          <w:highlight w:val="cyan"/>
        </w:rPr>
        <w:t xml:space="preserve">no reforms except publicly financed, single-payer universal health care will solve</w:t>
      </w:r>
      <w:r>
        <w:rPr>
          <w:rStyle w:val="StyleUnderline"/>
          <w:u w:val="single"/>
        </w:rPr>
        <w:t xml:space="preserve"> the problems of our health care system. </w:t>
      </w:r>
      <w:r>
        <w:rPr>
          <w:rStyle w:val="StyleUnderline"/>
          <w:u w:val="single"/>
          <w:highlight w:val="cyan"/>
        </w:rPr>
        <w:t xml:space="preserve">This is true whether we are talking about a public option</w:t>
      </w:r>
      <w:r>
        <w:rPr>
          <w:rStyle w:val="StyleUnderline"/>
          <w:u w:val="single"/>
        </w:rPr>
        <w:t xml:space="preserve">, a Medicare option, Medicare buy-in, Medicare extra, </w:t>
      </w:r>
      <w:r>
        <w:rPr>
          <w:rStyle w:val="StyleUnderline"/>
          <w:u w:val="single"/>
          <w:highlight w:val="cyan"/>
        </w:rPr>
        <w:t xml:space="preserve">or any other half-measure</w:t>
      </w:r>
      <w:r>
        <w:rPr>
          <w:sz w:val="14"/>
          <w:szCs w:val="14"/>
        </w:rPr>
        <w:t xml:space="preserve">. The main </w:t>
      </w:r>
      <w:r>
        <w:rPr>
          <w:rStyle w:val="StyleUnderline"/>
          <w:u w:val="single"/>
        </w:rPr>
        <w:t xml:space="preserve">reason is </w:t>
      </w:r>
      <w:r>
        <w:rPr>
          <w:rStyle w:val="StyleUnderline"/>
          <w:u w:val="single"/>
          <w:highlight w:val="cyan"/>
        </w:rPr>
        <w:t xml:space="preserve">because of the savings that are </w:t>
      </w:r>
      <w:r>
        <w:rPr>
          <w:rStyle w:val="Emphasis"/>
          <w:highlight w:val="cyan"/>
        </w:rPr>
        <w:t xml:space="preserve">inherent only in a truly universal single-payer plan</w:t>
      </w:r>
      <w:r>
        <w:rPr>
          <w:sz w:val="14"/>
          <w:szCs w:val="14"/>
        </w:rPr>
        <w:t xml:space="preserve">. Specifically, </w:t>
      </w:r>
      <w:r>
        <w:rPr>
          <w:rStyle w:val="StyleUnderline"/>
          <w:u w:val="single"/>
        </w:rPr>
        <w:t xml:space="preserve">the </w:t>
      </w:r>
      <w:r>
        <w:rPr>
          <w:rStyle w:val="StyleUnderline"/>
          <w:u w:val="single"/>
          <w:highlight w:val="cyan"/>
        </w:rPr>
        <w:t xml:space="preserve">administrative</w:t>
      </w:r>
      <w:r>
        <w:rPr>
          <w:sz w:val="14"/>
          <w:szCs w:val="14"/>
        </w:rPr>
        <w:t xml:space="preserve"> and bureaucratic </w:t>
      </w:r>
      <w:r>
        <w:rPr>
          <w:rStyle w:val="StyleUnderline"/>
          <w:u w:val="single"/>
          <w:highlight w:val="cyan"/>
        </w:rPr>
        <w:t xml:space="preserve">savings</w:t>
      </w:r>
      <w:r>
        <w:rPr>
          <w:rStyle w:val="StyleUnderline"/>
          <w:u w:val="single"/>
        </w:rPr>
        <w:t xml:space="preserve"> gained by eliminating private insurers </w:t>
      </w:r>
      <w:r>
        <w:rPr>
          <w:rStyle w:val="StyleUnderline"/>
          <w:u w:val="single"/>
          <w:highlight w:val="cyan"/>
        </w:rPr>
        <w:t xml:space="preserve">are the largest potential source of savings</w:t>
      </w:r>
      <w:r>
        <w:rPr>
          <w:rStyle w:val="StyleUnderline"/>
          <w:u w:val="single"/>
        </w:rPr>
        <w:t xml:space="preserve"> in a universal single-payer framework, </w:t>
      </w:r>
      <w:r>
        <w:rPr>
          <w:rStyle w:val="StyleUnderline"/>
          <w:u w:val="single"/>
          <w:highlight w:val="cyan"/>
        </w:rPr>
        <w:t xml:space="preserve">yet all the “option” reforms</w:t>
      </w:r>
      <w:r>
        <w:rPr>
          <w:sz w:val="14"/>
          <w:szCs w:val="14"/>
        </w:rPr>
        <w:t xml:space="preserve"> listed above </w:t>
      </w:r>
      <w:r>
        <w:rPr>
          <w:rStyle w:val="Emphasis"/>
          <w:highlight w:val="cyan"/>
        </w:rPr>
        <w:t xml:space="preserve">leave</w:t>
      </w:r>
      <w:r>
        <w:rPr>
          <w:rStyle w:val="Emphasis"/>
        </w:rPr>
        <w:t xml:space="preserve"> largely </w:t>
      </w:r>
      <w:r>
        <w:rPr>
          <w:rStyle w:val="Emphasis"/>
          <w:highlight w:val="cyan"/>
        </w:rPr>
        <w:t xml:space="preserve">intact</w:t>
      </w:r>
      <w:r>
        <w:rPr>
          <w:highlight w:val="cyan"/>
        </w:rPr>
        <w:t xml:space="preserve"> </w:t>
      </w:r>
      <w:r>
        <w:rPr>
          <w:rStyle w:val="StyleUnderline"/>
          <w:u w:val="single"/>
        </w:rPr>
        <w:t xml:space="preserve">the tangle of wasteful, inefficient, and costly </w:t>
      </w:r>
      <w:r>
        <w:rPr>
          <w:rStyle w:val="StyleUnderline"/>
          <w:u w:val="single"/>
          <w:highlight w:val="cyan"/>
        </w:rPr>
        <w:t xml:space="preserve">private</w:t>
      </w:r>
      <w:r>
        <w:rPr>
          <w:rStyle w:val="StyleUnderline"/>
          <w:u w:val="single"/>
        </w:rPr>
        <w:t xml:space="preserve"> commercial health </w:t>
      </w:r>
      <w:r>
        <w:rPr>
          <w:rStyle w:val="StyleUnderline"/>
          <w:u w:val="single"/>
          <w:highlight w:val="cyan"/>
        </w:rPr>
        <w:t xml:space="preserve">insurers</w:t>
      </w:r>
      <w:r>
        <w:rPr>
          <w:sz w:val="14"/>
          <w:szCs w:val="14"/>
        </w:rPr>
        <w:t xml:space="preserve">. </w:t>
      </w:r>
      <w:r>
        <w:rPr>
          <w:rStyle w:val="StyleUnderline"/>
          <w:u w:val="single"/>
        </w:rPr>
        <w:t xml:space="preserve">The second largest source of savings comes through reducing the cost of prescription drugs by using the negotiating leverage of the federal government</w:t>
      </w:r>
      <w:r>
        <w:rPr>
          <w:sz w:val="14"/>
          <w:szCs w:val="14"/>
        </w:rPr>
        <w:t xml:space="preserve"> to bring down prices, as is done in most other developed countries. </w:t>
      </w:r>
      <w:r>
        <w:rPr>
          <w:rStyle w:val="StyleUnderline"/>
          <w:u w:val="single"/>
        </w:rPr>
        <w:t xml:space="preserve">The ability, will, and policy tools (such as global budgeting) to restrain these and other costs in a single-payer framework are the key to reining in the relentless rise in health care expenditures</w:t>
      </w:r>
      <w:r>
        <w:rPr>
          <w:sz w:val="14"/>
          <w:szCs w:val="14"/>
        </w:rPr>
        <w:t xml:space="preserve"> and providing universal coverage. </w:t>
      </w:r>
    </w:p>
    <w:p>
      <w:r>
        <w:rPr>
          <w:sz w:val="14"/>
          <w:szCs w:val="14"/>
        </w:rPr>
        <w:t xml:space="preserve">The various “option” reform proposals will not simplify our confusing health care system nor will they lead to universal coverage. None have adequate means to restrain health care costs. So why go down this road? Is it too difficult for the US to guarantee everyone access to affordable care when every other developed country in the world has done so? </w:t>
      </w:r>
    </w:p>
    <w:p>
      <w:r>
        <w:rPr>
          <w:sz w:val="14"/>
          <w:szCs w:val="14"/>
        </w:rPr>
        <w:t xml:space="preserve">The stated reason put forth in favor of these mixed option approaches is that Americans want “choice.” But choice of what? We know with certainty from former insurance company executives such as Wendell Potter that the false “choice” meme polls well with the US public and was used to undermine the Clinton reform efforts more than 25 years ago. It is being widely used today to manipulate public opinion.  </w:t>
      </w:r>
    </w:p>
    <w:p>
      <w:r>
        <w:rPr>
          <w:sz w:val="14"/>
          <w:szCs w:val="14"/>
        </w:rPr>
        <w:t xml:space="preserve">But choice in our current system is largely an illusion. In 2019, 67.8 million workers across the country separated from their job at some point during the year—either through layoffs, terminations, or switching jobs. This labor turnover data leaves little doubt that people with employer-sponsored insurance are losing their insurance constantly, as are their spouses and children. And even for those who stay at the same job, insurance coverage often changes. In 2019, more than half of all firms offering health benefits reported shopping for a new health plan and, among those, nearly 20 percent actually changed insurance carriers. Trading off choice of doctors or hospitals for choice of insurance companies is a bad bargain. </w:t>
      </w:r>
    </w:p>
    <w:p>
      <w:r>
        <w:rPr>
          <w:sz w:val="14"/>
          <w:szCs w:val="14"/>
        </w:rPr>
        <w:t xml:space="preserve">The other major objection to a universal single-payer program is cost. Yet, </w:t>
      </w:r>
      <w:r>
        <w:rPr>
          <w:rStyle w:val="StyleUnderline"/>
          <w:u w:val="single"/>
        </w:rPr>
        <w:t xml:space="preserve">public financing for health care is not a matter of raising new money for health care but of reducing total health care outlays and distributing payments more equitably and efficiently</w:t>
      </w:r>
      <w:r>
        <w:rPr>
          <w:rStyle w:val="StyleUnderline"/>
          <w:sz w:val="14"/>
          <w:szCs w:val="14"/>
          <w:u w:val="single"/>
        </w:rPr>
        <w:t xml:space="preserve">.</w:t>
      </w:r>
      <w:r>
        <w:rPr>
          <w:sz w:val="14"/>
          <w:szCs w:val="14"/>
        </w:rPr>
        <w:t xml:space="preserve"> Nearly </w:t>
      </w:r>
      <w:r>
        <w:rPr>
          <w:rStyle w:val="Emphasis"/>
          <w:highlight w:val="cyan"/>
        </w:rPr>
        <w:t xml:space="preserve">every credible study </w:t>
      </w:r>
      <w:r>
        <w:rPr>
          <w:rStyle w:val="StyleUnderline"/>
          <w:u w:val="single"/>
          <w:highlight w:val="cyan"/>
        </w:rPr>
        <w:t xml:space="preserve">concludes that</w:t>
      </w:r>
      <w:r>
        <w:rPr>
          <w:rStyle w:val="StyleUnderline"/>
          <w:u w:val="single"/>
        </w:rPr>
        <w:t xml:space="preserve"> a </w:t>
      </w:r>
      <w:r>
        <w:rPr>
          <w:rStyle w:val="StyleUnderline"/>
          <w:u w:val="single"/>
          <w:highlight w:val="cyan"/>
        </w:rPr>
        <w:t xml:space="preserve">single-payer</w:t>
      </w:r>
      <w:r>
        <w:rPr>
          <w:rStyle w:val="StyleUnderline"/>
          <w:u w:val="single"/>
        </w:rPr>
        <w:t xml:space="preserve"> universal framework</w:t>
      </w:r>
      <w:r>
        <w:rPr>
          <w:sz w:val="14"/>
          <w:szCs w:val="14"/>
        </w:rPr>
        <w:t xml:space="preserve">, with all its increased benefits, </w:t>
      </w:r>
      <w:r>
        <w:rPr>
          <w:rStyle w:val="StyleUnderline"/>
          <w:u w:val="single"/>
          <w:highlight w:val="cyan"/>
        </w:rPr>
        <w:t xml:space="preserve">would be less costly than the status quo, more effective in restraining future cost increases</w:t>
      </w:r>
      <w:r>
        <w:rPr>
          <w:rStyle w:val="StyleUnderline"/>
          <w:u w:val="single"/>
        </w:rPr>
        <w:t xml:space="preserve">, and more popular with the public—as 50 years of experience with Medicare has demonstrated.</w:t>
      </w:r>
      <w:r>
        <w:rPr>
          <w:sz w:val="14"/>
          <w:szCs w:val="14"/>
        </w:rPr>
        <w:t xml:space="preserve">  </w:t>
      </w:r>
    </w:p>
    <w:p>
      <w:r>
        <w:rPr>
          <w:sz w:val="14"/>
          <w:szCs w:val="14"/>
        </w:rPr>
        <w:t xml:space="preserve">The status quo generates hundreds of billions of dollars in surplus and profits to private stakeholders, who need only spend a small portion (millions of dollars) to influence legislators, manipulate public opinion, distort the facts, and obfuscate the issues with multiple competing reform efforts.  </w:t>
      </w:r>
    </w:p>
    <w:p/>
    <w:p>
      <w:pPr>
        <w:pStyle w:val="Heading3"/>
      </w:pPr>
      <w:bookmarkStart w:id="243" w:name="pmd-heading-b3acef49-39be-426f-99a4-92530d9009e7"/>
      <w:r>
        <w:t xml:space="preserve">1AR - CP increases taxes</w:t>
      </w:r>
      <w:bookmarkEnd w:id="243"/>
    </w:p>
    <w:p/>
    <w:p>
      <w:pPr>
        <w:pStyle w:val="Heading4"/>
      </w:pPr>
      <w:bookmarkStart w:id="244" w:name="pmd-heading-b77c9ca8-6c96-48c8-af8e-20432ca8b0f4"/>
      <w:r>
        <w:t xml:space="preserve">Premiums alone won't foot the bill, the CP requires massive tax hikes</w:t>
      </w:r>
      <w:bookmarkEnd w:id="244"/>
    </w:p>
    <w:p>
      <w:r>
        <w:t xml:space="preserve">Charles </w:t>
      </w:r>
      <w:r>
        <w:rPr>
          <w:rStyle w:val="Style13ptBold"/>
        </w:rPr>
        <w:t xml:space="preserve">Silver and</w:t>
      </w:r>
      <w:r>
        <w:t xml:space="preserve"> David A. </w:t>
      </w:r>
      <w:r>
        <w:rPr>
          <w:rStyle w:val="Style13ptBold"/>
        </w:rPr>
        <w:t xml:space="preserve">Hyman</w:t>
      </w:r>
      <w:r>
        <w:t xml:space="preserve">, 20</w:t>
      </w:r>
      <w:r>
        <w:rPr>
          <w:rStyle w:val="Style13ptBold"/>
        </w:rPr>
        <w:t xml:space="preserve">19</w:t>
      </w:r>
      <w:r>
        <w:t xml:space="preserve"> – *Roy W. and Eugenia C. McDonald Endowed Chair in Civil Procedure and codirector of the Center on Lawyers, Civil Justice, and the Media at the University of Texas School of Law, where he teaches about civil litigation, health care policy, legal ethics, and insurance AND **Scott K. Ginsburg Professor of Health Law and Policy, Georgetown University Law Center; Adjunct Scholar, Cato Institute “No, Medicare for All Won’t Save Money” 11/25, </w:t>
      </w:r>
      <w:hyperlink r:id="rId50" w:history="1">
        <w:r>
          <w:t xml:space="preserve">https://www.cato.org/commentary/no-medicare-all-wont-save-money</w:t>
        </w:r>
      </w:hyperlink>
      <w:r>
        <w:t xml:space="preserve"> //DH</w:t>
      </w:r>
    </w:p>
    <w:p>
      <w:r>
        <w:rPr>
          <w:sz w:val="14"/>
          <w:szCs w:val="14"/>
        </w:rPr>
        <w:tab/>
      </w:r>
    </w:p>
    <w:p>
      <w:r>
        <w:rPr>
          <w:sz w:val="14"/>
          <w:szCs w:val="14"/>
        </w:rPr>
        <w:t xml:space="preserve">Paying out more than it takes in</w:t>
      </w:r>
    </w:p>
    <w:p>
      <w:r>
        <w:rPr>
          <w:sz w:val="14"/>
          <w:szCs w:val="14"/>
        </w:rPr>
        <w:t xml:space="preserve">What about the various “</w:t>
      </w:r>
      <w:r>
        <w:rPr>
          <w:rStyle w:val="StyleUnderline"/>
          <w:u w:val="single"/>
        </w:rPr>
        <w:t xml:space="preserve">public option” proposals</w:t>
      </w:r>
      <w:r>
        <w:rPr>
          <w:sz w:val="14"/>
          <w:szCs w:val="14"/>
        </w:rPr>
        <w:t xml:space="preserve">, including the less-sweeping version also known as “Medicare for all who want it”? They </w:t>
      </w:r>
      <w:r>
        <w:rPr>
          <w:rStyle w:val="StyleUnderline"/>
          <w:u w:val="single"/>
        </w:rPr>
        <w:t xml:space="preserve">will open the doors to the treasury wider, too</w:t>
      </w:r>
      <w:r>
        <w:rPr>
          <w:sz w:val="14"/>
          <w:szCs w:val="14"/>
        </w:rPr>
        <w:t xml:space="preserve">. </w:t>
      </w:r>
      <w:r>
        <w:rPr>
          <w:rStyle w:val="StyleUnderline"/>
          <w:u w:val="single"/>
          <w:highlight w:val="cyan"/>
        </w:rPr>
        <w:t xml:space="preserve">Although supporters assert</w:t>
      </w:r>
      <w:r>
        <w:rPr>
          <w:rStyle w:val="StyleUnderline"/>
          <w:u w:val="single"/>
        </w:rPr>
        <w:t xml:space="preserve"> that </w:t>
      </w:r>
      <w:r>
        <w:rPr>
          <w:rStyle w:val="StyleUnderline"/>
          <w:u w:val="single"/>
          <w:highlight w:val="cyan"/>
        </w:rPr>
        <w:t xml:space="preserve">premiums will cover the public option’s costs, that’s not how government-funded health care works</w:t>
      </w:r>
      <w:r>
        <w:rPr>
          <w:highlight w:val="cyan"/>
        </w:rPr>
        <w:t xml:space="preserve">. </w:t>
      </w:r>
      <w:r>
        <w:rPr>
          <w:rStyle w:val="StyleUnderline"/>
          <w:u w:val="single"/>
          <w:highlight w:val="cyan"/>
        </w:rPr>
        <w:t xml:space="preserve">Public programs are heavily subsidized</w:t>
      </w:r>
      <w:r>
        <w:rPr>
          <w:sz w:val="14"/>
          <w:szCs w:val="14"/>
        </w:rPr>
        <w:t xml:space="preserve"> with taxpayers’ dollars. A typical one-earner couple pays $70,000 in Medicare taxes during the working spouse’s lifetime and gets $427,000 in benefits in return. The premiums for Medicare Part B, which pays for doctors’ services, originally covered 50 percent of the cost, but today cover only 25 percent. </w:t>
      </w:r>
      <w:r>
        <w:rPr>
          <w:rStyle w:val="StyleUnderline"/>
          <w:u w:val="single"/>
          <w:highlight w:val="cyan"/>
        </w:rPr>
        <w:t xml:space="preserve">Premiums for Medicare Part D</w:t>
      </w:r>
      <w:r>
        <w:rPr>
          <w:sz w:val="14"/>
          <w:szCs w:val="14"/>
        </w:rPr>
        <w:t xml:space="preserve"> (which covers prescription drugs) </w:t>
      </w:r>
      <w:r>
        <w:rPr>
          <w:rStyle w:val="StyleUnderline"/>
          <w:u w:val="single"/>
          <w:highlight w:val="cyan"/>
        </w:rPr>
        <w:t xml:space="preserve">are so low that the program depends on general tax revenue for</w:t>
      </w:r>
      <w:r>
        <w:rPr>
          <w:rStyle w:val="StyleUnderline"/>
          <w:u w:val="single"/>
        </w:rPr>
        <w:t xml:space="preserve"> more than </w:t>
      </w:r>
      <w:r>
        <w:rPr>
          <w:rStyle w:val="StyleUnderline"/>
          <w:u w:val="single"/>
          <w:highlight w:val="cyan"/>
        </w:rPr>
        <w:t xml:space="preserve">70 percent of its funding</w:t>
      </w:r>
      <w:r>
        <w:rPr>
          <w:highlight w:val="cyan"/>
        </w:rPr>
        <w:t xml:space="preserve">.</w:t>
      </w:r>
    </w:p>
    <w:p>
      <w:r>
        <w:rPr>
          <w:rStyle w:val="StyleUnderline"/>
          <w:u w:val="single"/>
          <w:highlight w:val="cyan"/>
        </w:rPr>
        <w:t xml:space="preserve">A public option is sure to follow the same path, paying out far more in benefits than subscribers pay in as premiums</w:t>
      </w:r>
      <w:r>
        <w:rPr>
          <w:sz w:val="14"/>
          <w:szCs w:val="14"/>
        </w:rPr>
        <w:t xml:space="preserve">. </w:t>
      </w:r>
      <w:r>
        <w:rPr>
          <w:rStyle w:val="StyleUnderline"/>
          <w:u w:val="single"/>
        </w:rPr>
        <w:t xml:space="preserve">Proponents will want millions of people to sign up, and the easiest way to get them to do so will be by making the public option a steal</w:t>
      </w:r>
      <w:r>
        <w:rPr>
          <w:rStyle w:val="StyleUnderline"/>
          <w:sz w:val="14"/>
          <w:szCs w:val="14"/>
          <w:u w:val="single"/>
        </w:rPr>
        <w:t xml:space="preserve">.</w:t>
      </w:r>
      <w:r>
        <w:rPr>
          <w:sz w:val="14"/>
          <w:szCs w:val="14"/>
        </w:rPr>
        <w:t xml:space="preserve"> Elizabeth Warren has already said that the public option she wants to create in the course of transitioning to Medicare for All “will be immediately free for nearly half of all Americans.” </w:t>
      </w:r>
      <w:r>
        <w:rPr>
          <w:rStyle w:val="StyleUnderline"/>
          <w:u w:val="single"/>
        </w:rPr>
        <w:t xml:space="preserve">Interest groups like AARP, which wants a subsidized buy-in option for near-seniors, will pressure Congress to support the program with taxpayers’ dollars</w:t>
      </w:r>
      <w:r>
        <w:rPr>
          <w:sz w:val="14"/>
          <w:szCs w:val="14"/>
        </w:rPr>
        <w:t xml:space="preserve"> too.</w:t>
      </w:r>
    </w:p>
    <w:p>
      <w:pPr>
        <w:pStyle w:val="Heading1"/>
      </w:pPr>
      <w:bookmarkStart w:id="245" w:name="pmd-heading-09ecaced-ba36-4241-896a-c9f75594aaa9"/>
      <w:r>
        <w:t xml:space="preserve">AT: Topicality</w:t>
      </w:r>
      <w:bookmarkEnd w:id="245"/>
    </w:p>
    <w:p>
      <w:pPr>
        <w:pStyle w:val="Heading4"/>
      </w:pPr>
      <w:bookmarkStart w:id="246" w:name="pmd-heading-9b639365-13f7-4fae-b29d-3d974341df45"/>
      <w:r>
        <w:t xml:space="preserve">Counter-interpretation: “National Health Insurance” is government guarantee of coverage, but that can be through a multi-payer system</w:t>
      </w:r>
      <w:bookmarkEnd w:id="246"/>
    </w:p>
    <w:p>
      <w:r>
        <w:rPr>
          <w:rStyle w:val="Style13ptBold"/>
        </w:rPr>
        <w:t xml:space="preserve">Bodenheimer ’24</w:t>
      </w:r>
      <w:r>
        <w:t xml:space="preserve"> [Thomas and Kevin Grumbach; 2024; MD, MPH, Professor of Family Medicine at the University of California, San Francisco (UCSF); MD, Chair of the Department of Family Medicine at UCSF; Understanding Health Policy: A Clinical Approach, Ninth Edition, “Chapter 16: Health Care Reform and National Health Insurance,” McGraw Hill] </w:t>
      </w:r>
    </w:p>
    <w:p>
      <w:r>
        <w:rPr>
          <w:sz w:val="16"/>
          <w:szCs w:val="16"/>
        </w:rPr>
        <w:t xml:space="preserve">INTRODUCTION</w:t>
      </w:r>
    </w:p>
    <w:p>
      <w:r>
        <w:rPr>
          <w:sz w:val="16"/>
          <w:szCs w:val="16"/>
        </w:rPr>
        <w:t xml:space="preserve">For more than 100 years, reformers in the United States have argued for the passage of a </w:t>
      </w:r>
      <w:r>
        <w:rPr>
          <w:rStyle w:val="Emphasis"/>
        </w:rPr>
        <w:t xml:space="preserve">n</w:t>
      </w:r>
      <w:r>
        <w:rPr>
          <w:sz w:val="16"/>
          <w:szCs w:val="16"/>
        </w:rPr>
        <w:t xml:space="preserve">ational </w:t>
      </w:r>
      <w:r>
        <w:rPr>
          <w:rStyle w:val="Emphasis"/>
        </w:rPr>
        <w:t xml:space="preserve">h</w:t>
      </w:r>
      <w:r>
        <w:rPr>
          <w:sz w:val="16"/>
          <w:szCs w:val="16"/>
        </w:rPr>
        <w:t xml:space="preserve">ealth </w:t>
      </w:r>
      <w:r>
        <w:rPr>
          <w:rStyle w:val="Emphasis"/>
        </w:rPr>
        <w:t xml:space="preserve">i</w:t>
      </w:r>
      <w:r>
        <w:rPr>
          <w:sz w:val="16"/>
          <w:szCs w:val="16"/>
        </w:rPr>
        <w:t xml:space="preserve">nsurance program, </w:t>
      </w:r>
      <w:r>
        <w:rPr>
          <w:rStyle w:val="StyleUnderline"/>
          <w:u w:val="single"/>
        </w:rPr>
        <w:t xml:space="preserve">a government </w:t>
      </w:r>
      <w:r>
        <w:rPr>
          <w:rStyle w:val="Emphasis"/>
        </w:rPr>
        <w:t xml:space="preserve">guarantee</w:t>
      </w:r>
      <w:r>
        <w:rPr>
          <w:rStyle w:val="StyleUnderline"/>
          <w:u w:val="single"/>
        </w:rPr>
        <w:t xml:space="preserve"> that </w:t>
      </w:r>
      <w:r>
        <w:rPr>
          <w:rStyle w:val="Emphasis"/>
        </w:rPr>
        <w:t xml:space="preserve">every person</w:t>
      </w:r>
      <w:r>
        <w:rPr>
          <w:rStyle w:val="StyleUnderline"/>
          <w:u w:val="single"/>
        </w:rPr>
        <w:t xml:space="preserve"> is financially covered for </w:t>
      </w:r>
      <w:r>
        <w:rPr>
          <w:rStyle w:val="Emphasis"/>
        </w:rPr>
        <w:t xml:space="preserve">basic health care</w:t>
      </w:r>
      <w:r>
        <w:rPr>
          <w:sz w:val="16"/>
          <w:szCs w:val="16"/>
        </w:rPr>
        <w:t xml:space="preserve">. Finally in 2010, the United States took a major, though incomplete, step forward toward universal health insurance with the passage of the Affordable Care Act (ACA). However, in 2021, 27 million people remained uninsured (Chapter 3), a number likely to grow during the following few years.</w:t>
      </w:r>
    </w:p>
    <w:p>
      <w:r>
        <w:rPr>
          <w:sz w:val="16"/>
          <w:szCs w:val="16"/>
        </w:rPr>
        <w:t xml:space="preserve">The subject of national health insurance has seen six periods of intense activity, alternating with times of political inattention. From 1912 to 1916, 1946 to 1949, 1963 to 1965, 1970 to 1974, 1991 to 1994, and 2009 to 2019, it was the topic of major national debate. In 1916, 1949, 1974, and 1994, national health insurance was defeated and temporarily consigned to the nation’s back burner. Guaranteed health coverage for two groups—older adults and some people in low-income bracket—was enacted in 1965 through Medicare and Medicaid. In 2010, the passage of the ACA or “Obamacare” expanded coverage to millions of uninsured people. </w:t>
      </w:r>
      <w:r>
        <w:rPr>
          <w:rStyle w:val="Emphasis"/>
          <w:highlight w:val="cyan"/>
        </w:rPr>
        <w:t xml:space="preserve">N</w:t>
      </w:r>
      <w:r>
        <w:rPr>
          <w:sz w:val="16"/>
          <w:szCs w:val="16"/>
        </w:rPr>
        <w:t xml:space="preserve">ational </w:t>
      </w:r>
      <w:r>
        <w:rPr>
          <w:rStyle w:val="Emphasis"/>
          <w:highlight w:val="cyan"/>
        </w:rPr>
        <w:t xml:space="preserve">h</w:t>
      </w:r>
      <w:r>
        <w:rPr>
          <w:sz w:val="16"/>
          <w:szCs w:val="16"/>
        </w:rPr>
        <w:t xml:space="preserve">ealth </w:t>
      </w:r>
      <w:r>
        <w:rPr>
          <w:rStyle w:val="Emphasis"/>
          <w:highlight w:val="cyan"/>
        </w:rPr>
        <w:t xml:space="preserve">i</w:t>
      </w:r>
      <w:r>
        <w:rPr>
          <w:sz w:val="16"/>
          <w:szCs w:val="16"/>
        </w:rPr>
        <w:t xml:space="preserve">nsurance </w:t>
      </w:r>
      <w:r>
        <w:rPr>
          <w:rStyle w:val="StyleUnderline"/>
          <w:u w:val="single"/>
          <w:highlight w:val="cyan"/>
        </w:rPr>
        <w:t xml:space="preserve">means the </w:t>
      </w:r>
      <w:r>
        <w:rPr>
          <w:rStyle w:val="Emphasis"/>
          <w:highlight w:val="cyan"/>
        </w:rPr>
        <w:t xml:space="preserve">guarantee</w:t>
      </w:r>
      <w:r>
        <w:rPr>
          <w:rStyle w:val="StyleUnderline"/>
          <w:u w:val="single"/>
          <w:highlight w:val="cyan"/>
        </w:rPr>
        <w:t xml:space="preserve"> of </w:t>
      </w:r>
      <w:r>
        <w:rPr>
          <w:rStyle w:val="Emphasis"/>
          <w:highlight w:val="cyan"/>
        </w:rPr>
        <w:t xml:space="preserve">health insurance</w:t>
      </w:r>
      <w:r>
        <w:rPr>
          <w:rStyle w:val="StyleUnderline"/>
          <w:u w:val="single"/>
          <w:highlight w:val="cyan"/>
        </w:rPr>
        <w:t xml:space="preserve"> for </w:t>
      </w:r>
      <w:r>
        <w:rPr>
          <w:rStyle w:val="Emphasis"/>
          <w:highlight w:val="cyan"/>
        </w:rPr>
        <w:t xml:space="preserve">all</w:t>
      </w:r>
      <w:r>
        <w:rPr>
          <w:rStyle w:val="StyleUnderline"/>
          <w:u w:val="single"/>
          <w:highlight w:val="cyan"/>
        </w:rPr>
        <w:t xml:space="preserve"> the nation’s residents</w:t>
      </w:r>
      <w:r>
        <w:rPr>
          <w:sz w:val="16"/>
          <w:szCs w:val="16"/>
        </w:rPr>
        <w:t xml:space="preserve">—</w:t>
      </w:r>
      <w:r>
        <w:rPr>
          <w:rStyle w:val="StyleUnderline"/>
          <w:u w:val="single"/>
        </w:rPr>
        <w:t xml:space="preserve">what is </w:t>
      </w:r>
      <w:r>
        <w:rPr>
          <w:rStyle w:val="StyleUnderline"/>
          <w:u w:val="single"/>
          <w:highlight w:val="cyan"/>
        </w:rPr>
        <w:t xml:space="preserve">commonly referred to as “</w:t>
      </w:r>
      <w:r>
        <w:rPr>
          <w:rStyle w:val="Emphasis"/>
          <w:highlight w:val="cyan"/>
        </w:rPr>
        <w:t xml:space="preserve">universal coverage</w:t>
      </w:r>
      <w:r>
        <w:rPr>
          <w:sz w:val="16"/>
          <w:szCs w:val="16"/>
        </w:rPr>
        <w:t xml:space="preserve">.” Much of the focus, as well as the political contentiousness, of national health insurance proposals concerns how to pay for universal coverage. </w:t>
      </w:r>
      <w:r>
        <w:rPr>
          <w:rStyle w:val="StyleUnderline"/>
          <w:u w:val="single"/>
        </w:rPr>
        <w:t xml:space="preserve">National health insurance proposals</w:t>
      </w:r>
      <w:r>
        <w:rPr>
          <w:sz w:val="16"/>
          <w:szCs w:val="16"/>
        </w:rPr>
        <w:t xml:space="preserve"> may </w:t>
      </w:r>
      <w:r>
        <w:rPr>
          <w:rStyle w:val="StyleUnderline"/>
          <w:u w:val="single"/>
        </w:rPr>
        <w:t xml:space="preserve">also address provider payment and cost containment.</w:t>
      </w:r>
    </w:p>
    <w:p>
      <w:r>
        <w:rPr>
          <w:rStyle w:val="StyleUnderline"/>
          <w:u w:val="single"/>
        </w:rPr>
        <w:t xml:space="preserve">The </w:t>
      </w:r>
      <w:r>
        <w:rPr>
          <w:rStyle w:val="Emphasis"/>
        </w:rPr>
        <w:t xml:space="preserve">controversies</w:t>
      </w:r>
      <w:r>
        <w:rPr>
          <w:rStyle w:val="StyleUnderline"/>
          <w:u w:val="single"/>
        </w:rPr>
        <w:t xml:space="preserve"> that </w:t>
      </w:r>
      <w:r>
        <w:rPr>
          <w:rStyle w:val="Emphasis"/>
        </w:rPr>
        <w:t xml:space="preserve">erupt</w:t>
      </w:r>
      <w:r>
        <w:rPr>
          <w:rStyle w:val="StyleUnderline"/>
          <w:u w:val="single"/>
        </w:rPr>
        <w:t xml:space="preserve"> over </w:t>
      </w:r>
      <w:r>
        <w:rPr>
          <w:rStyle w:val="Emphasis"/>
        </w:rPr>
        <w:t xml:space="preserve">u</w:t>
      </w:r>
      <w:r>
        <w:rPr>
          <w:rStyle w:val="StyleUnderline"/>
          <w:u w:val="single"/>
        </w:rPr>
        <w:t xml:space="preserve">niversal </w:t>
      </w:r>
      <w:r>
        <w:rPr>
          <w:rStyle w:val="Emphasis"/>
        </w:rPr>
        <w:t xml:space="preserve">h</w:t>
      </w:r>
      <w:r>
        <w:rPr>
          <w:rStyle w:val="StyleUnderline"/>
          <w:u w:val="single"/>
        </w:rPr>
        <w:t xml:space="preserve">ealth </w:t>
      </w:r>
      <w:r>
        <w:rPr>
          <w:rStyle w:val="Emphasis"/>
        </w:rPr>
        <w:t xml:space="preserve">c</w:t>
      </w:r>
      <w:r>
        <w:rPr>
          <w:rStyle w:val="StyleUnderline"/>
          <w:u w:val="single"/>
        </w:rPr>
        <w:t xml:space="preserve">are coverage become simpler to understand if one return</w:t>
      </w:r>
      <w:r>
        <w:rPr>
          <w:sz w:val="16"/>
          <w:szCs w:val="16"/>
        </w:rPr>
        <w:t xml:space="preserve">s</w:t>
      </w:r>
      <w:r>
        <w:rPr>
          <w:rStyle w:val="StyleUnderline"/>
          <w:u w:val="single"/>
        </w:rPr>
        <w:t xml:space="preserve"> to </w:t>
      </w:r>
      <w:r>
        <w:rPr>
          <w:rStyle w:val="StyleUnderline"/>
          <w:u w:val="single"/>
          <w:highlight w:val="cyan"/>
        </w:rPr>
        <w:t xml:space="preserve">the</w:t>
      </w:r>
      <w:r>
        <w:rPr>
          <w:rStyle w:val="StyleUnderline"/>
          <w:u w:val="single"/>
        </w:rPr>
        <w:t xml:space="preserve"> four </w:t>
      </w:r>
      <w:r>
        <w:rPr>
          <w:rStyle w:val="StyleUnderline"/>
          <w:u w:val="single"/>
          <w:highlight w:val="cyan"/>
        </w:rPr>
        <w:t xml:space="preserve">basic</w:t>
      </w:r>
      <w:r>
        <w:rPr>
          <w:rStyle w:val="StyleUnderline"/>
          <w:u w:val="single"/>
        </w:rPr>
        <w:t xml:space="preserve"> </w:t>
      </w:r>
      <w:r>
        <w:rPr>
          <w:rStyle w:val="StyleUnderline"/>
          <w:u w:val="single"/>
          <w:highlight w:val="cyan"/>
        </w:rPr>
        <w:t xml:space="preserve">modes of health care </w:t>
      </w:r>
      <w:r>
        <w:rPr>
          <w:rStyle w:val="Emphasis"/>
          <w:highlight w:val="cyan"/>
        </w:rPr>
        <w:t xml:space="preserve">financing</w:t>
      </w:r>
      <w:r>
        <w:rPr>
          <w:rStyle w:val="StyleUnderline"/>
          <w:u w:val="single"/>
        </w:rPr>
        <w:t xml:space="preserve"> outlined</w:t>
      </w:r>
      <w:r>
        <w:rPr>
          <w:sz w:val="16"/>
          <w:szCs w:val="16"/>
        </w:rPr>
        <w:t xml:space="preserve"> in Chapter 2: </w:t>
      </w:r>
      <w:r>
        <w:rPr>
          <w:rStyle w:val="Emphasis"/>
          <w:highlight w:val="cyan"/>
        </w:rPr>
        <w:t xml:space="preserve">out-of-pocket</w:t>
      </w:r>
      <w:r>
        <w:rPr>
          <w:rStyle w:val="StyleUnderline"/>
          <w:u w:val="single"/>
          <w:highlight w:val="cyan"/>
        </w:rPr>
        <w:t xml:space="preserve"> payment</w:t>
      </w:r>
      <w:r>
        <w:rPr>
          <w:sz w:val="16"/>
          <w:szCs w:val="16"/>
          <w:highlight w:val="cyan"/>
        </w:rPr>
        <w:t xml:space="preserve">, </w:t>
      </w:r>
      <w:r>
        <w:rPr>
          <w:rStyle w:val="Emphasis"/>
          <w:highlight w:val="cyan"/>
        </w:rPr>
        <w:t xml:space="preserve">individual</w:t>
      </w:r>
      <w:r>
        <w:rPr>
          <w:rStyle w:val="StyleUnderline"/>
          <w:u w:val="single"/>
          <w:highlight w:val="cyan"/>
        </w:rPr>
        <w:t xml:space="preserve"> private insurance</w:t>
      </w:r>
      <w:r>
        <w:rPr>
          <w:sz w:val="16"/>
          <w:szCs w:val="16"/>
          <w:highlight w:val="cyan"/>
        </w:rPr>
        <w:t xml:space="preserve">, </w:t>
      </w:r>
      <w:r>
        <w:rPr>
          <w:rStyle w:val="Emphasis"/>
          <w:highlight w:val="cyan"/>
        </w:rPr>
        <w:t xml:space="preserve">employment</w:t>
      </w:r>
      <w:r>
        <w:rPr>
          <w:rStyle w:val="StyleUnderline"/>
          <w:u w:val="single"/>
          <w:highlight w:val="cyan"/>
        </w:rPr>
        <w:t xml:space="preserve">-based private insurance</w:t>
      </w:r>
      <w:r>
        <w:rPr>
          <w:sz w:val="16"/>
          <w:szCs w:val="16"/>
          <w:highlight w:val="cyan"/>
        </w:rPr>
        <w:t xml:space="preserve">, </w:t>
      </w:r>
      <w:r>
        <w:rPr>
          <w:rStyle w:val="StyleUnderline"/>
          <w:u w:val="single"/>
          <w:highlight w:val="cyan"/>
        </w:rPr>
        <w:t xml:space="preserve">and government financing</w:t>
      </w:r>
      <w:r>
        <w:rPr>
          <w:sz w:val="16"/>
          <w:szCs w:val="16"/>
        </w:rPr>
        <w:t xml:space="preserve">. There is general agreement that </w:t>
      </w:r>
      <w:r>
        <w:rPr>
          <w:rStyle w:val="Emphasis"/>
        </w:rPr>
        <w:t xml:space="preserve">out-of-pocket payment</w:t>
      </w:r>
      <w:r>
        <w:rPr>
          <w:rStyle w:val="StyleUnderline"/>
          <w:u w:val="single"/>
        </w:rPr>
        <w:t xml:space="preserve"> does not work as a sole financing method</w:t>
      </w:r>
      <w:r>
        <w:rPr>
          <w:sz w:val="16"/>
          <w:szCs w:val="16"/>
        </w:rPr>
        <w:t xml:space="preserve"> for costly contemporary health care. </w:t>
      </w:r>
      <w:r>
        <w:rPr>
          <w:rStyle w:val="Emphasis"/>
          <w:highlight w:val="cyan"/>
        </w:rPr>
        <w:t xml:space="preserve">N</w:t>
      </w:r>
      <w:r>
        <w:rPr>
          <w:sz w:val="16"/>
          <w:szCs w:val="16"/>
        </w:rPr>
        <w:t xml:space="preserve">ational </w:t>
      </w:r>
      <w:r>
        <w:rPr>
          <w:rStyle w:val="Emphasis"/>
          <w:highlight w:val="cyan"/>
        </w:rPr>
        <w:t xml:space="preserve">h</w:t>
      </w:r>
      <w:r>
        <w:rPr>
          <w:sz w:val="16"/>
          <w:szCs w:val="16"/>
        </w:rPr>
        <w:t xml:space="preserve">ealth </w:t>
      </w:r>
      <w:r>
        <w:rPr>
          <w:rStyle w:val="Emphasis"/>
          <w:highlight w:val="cyan"/>
        </w:rPr>
        <w:t xml:space="preserve">i</w:t>
      </w:r>
      <w:r>
        <w:rPr>
          <w:sz w:val="16"/>
          <w:szCs w:val="16"/>
        </w:rPr>
        <w:t xml:space="preserve">nsurance </w:t>
      </w:r>
      <w:r>
        <w:rPr>
          <w:rStyle w:val="StyleUnderline"/>
          <w:u w:val="single"/>
          <w:highlight w:val="cyan"/>
        </w:rPr>
        <w:t xml:space="preserve">involves the </w:t>
      </w:r>
      <w:r>
        <w:rPr>
          <w:rStyle w:val="Emphasis"/>
          <w:highlight w:val="cyan"/>
        </w:rPr>
        <w:t xml:space="preserve">replacement</w:t>
      </w:r>
      <w:r>
        <w:rPr>
          <w:sz w:val="16"/>
          <w:szCs w:val="16"/>
          <w:highlight w:val="cyan"/>
        </w:rPr>
        <w:t xml:space="preserve"> </w:t>
      </w:r>
      <w:r>
        <w:rPr>
          <w:rStyle w:val="StyleUnderline"/>
          <w:u w:val="single"/>
          <w:highlight w:val="cyan"/>
        </w:rPr>
        <w:t xml:space="preserve">of </w:t>
      </w:r>
      <w:r>
        <w:rPr>
          <w:rStyle w:val="Emphasis"/>
          <w:highlight w:val="cyan"/>
        </w:rPr>
        <w:t xml:space="preserve">out-of-pocket</w:t>
      </w:r>
      <w:r>
        <w:rPr>
          <w:rStyle w:val="Emphasis"/>
        </w:rPr>
        <w:t xml:space="preserve"> </w:t>
      </w:r>
      <w:r>
        <w:rPr>
          <w:rStyle w:val="StyleUnderline"/>
          <w:u w:val="single"/>
          <w:highlight w:val="cyan"/>
        </w:rPr>
        <w:t xml:space="preserve">payments by one</w:t>
      </w:r>
      <w:r>
        <w:rPr>
          <w:sz w:val="16"/>
          <w:szCs w:val="16"/>
          <w:highlight w:val="cyan"/>
        </w:rPr>
        <w:t xml:space="preserve">, </w:t>
      </w:r>
      <w:r>
        <w:rPr>
          <w:rStyle w:val="StyleUnderline"/>
          <w:u w:val="single"/>
          <w:highlight w:val="cyan"/>
        </w:rPr>
        <w:t xml:space="preserve">or a </w:t>
      </w:r>
      <w:r>
        <w:rPr>
          <w:rStyle w:val="Emphasis"/>
          <w:highlight w:val="cyan"/>
        </w:rPr>
        <w:t xml:space="preserve">mixture</w:t>
      </w:r>
      <w:r>
        <w:rPr>
          <w:rStyle w:val="StyleUnderline"/>
          <w:u w:val="single"/>
          <w:highlight w:val="cyan"/>
        </w:rPr>
        <w:t xml:space="preserve">, of the </w:t>
      </w:r>
      <w:r>
        <w:rPr>
          <w:rStyle w:val="Emphasis"/>
          <w:highlight w:val="cyan"/>
        </w:rPr>
        <w:t xml:space="preserve">other</w:t>
      </w:r>
      <w:r>
        <w:rPr>
          <w:rStyle w:val="StyleUnderline"/>
          <w:u w:val="single"/>
          <w:highlight w:val="cyan"/>
        </w:rPr>
        <w:t xml:space="preserve"> </w:t>
      </w:r>
      <w:r>
        <w:rPr>
          <w:rStyle w:val="StyleUnderline"/>
          <w:u w:val="single"/>
        </w:rPr>
        <w:t xml:space="preserve">three financing mode</w:t>
      </w:r>
      <w:r>
        <w:rPr>
          <w:rStyle w:val="StyleUnderline"/>
          <w:u w:val="single"/>
          <w:highlight w:val="cyan"/>
        </w:rPr>
        <w:t xml:space="preserve">s</w:t>
      </w:r>
      <w:r>
        <w:rPr>
          <w:sz w:val="16"/>
          <w:szCs w:val="16"/>
        </w:rPr>
        <w:t xml:space="preserve">.</w:t>
      </w:r>
    </w:p>
    <w:p>
      <w:r>
        <w:rPr>
          <w:rStyle w:val="StyleUnderline"/>
          <w:u w:val="single"/>
          <w:highlight w:val="cyan"/>
        </w:rPr>
        <w:t xml:space="preserve">Under government-financed</w:t>
      </w:r>
      <w:r>
        <w:rPr>
          <w:sz w:val="16"/>
          <w:szCs w:val="16"/>
        </w:rPr>
        <w:t xml:space="preserve"> </w:t>
      </w:r>
      <w:r>
        <w:rPr>
          <w:rStyle w:val="Emphasis"/>
          <w:highlight w:val="cyan"/>
        </w:rPr>
        <w:t xml:space="preserve">n</w:t>
      </w:r>
      <w:r>
        <w:rPr>
          <w:sz w:val="16"/>
          <w:szCs w:val="16"/>
        </w:rPr>
        <w:t xml:space="preserve">ational </w:t>
      </w:r>
      <w:r>
        <w:rPr>
          <w:rStyle w:val="Emphasis"/>
          <w:highlight w:val="cyan"/>
        </w:rPr>
        <w:t xml:space="preserve">h</w:t>
      </w:r>
      <w:r>
        <w:rPr>
          <w:sz w:val="16"/>
          <w:szCs w:val="16"/>
        </w:rPr>
        <w:t xml:space="preserve">ealth </w:t>
      </w:r>
      <w:r>
        <w:rPr>
          <w:rStyle w:val="Emphasis"/>
          <w:highlight w:val="cyan"/>
        </w:rPr>
        <w:t xml:space="preserve">i</w:t>
      </w:r>
      <w:r>
        <w:rPr>
          <w:sz w:val="16"/>
          <w:szCs w:val="16"/>
        </w:rPr>
        <w:t xml:space="preserve">nsurance plans, </w:t>
      </w:r>
      <w:r>
        <w:rPr>
          <w:rStyle w:val="StyleUnderline"/>
          <w:u w:val="single"/>
          <w:highlight w:val="cyan"/>
        </w:rPr>
        <w:t xml:space="preserve">funds are collected by a government</w:t>
      </w:r>
      <w:r>
        <w:rPr>
          <w:rStyle w:val="StyleUnderline"/>
          <w:u w:val="single"/>
        </w:rPr>
        <w:t xml:space="preserve"> or quasigovernmental fund</w:t>
      </w:r>
      <w:r>
        <w:rPr>
          <w:sz w:val="16"/>
          <w:szCs w:val="16"/>
        </w:rPr>
        <w:t xml:space="preserve">, </w:t>
      </w:r>
      <w:r>
        <w:rPr>
          <w:rStyle w:val="StyleUnderline"/>
          <w:u w:val="single"/>
        </w:rPr>
        <w:t xml:space="preserve">which in turn pays hospitals, physicians, and other health care </w:t>
      </w:r>
      <w:r>
        <w:rPr>
          <w:rStyle w:val="Emphasis"/>
        </w:rPr>
        <w:t xml:space="preserve">providers</w:t>
      </w:r>
      <w:r>
        <w:rPr>
          <w:rStyle w:val="StyleUnderline"/>
          <w:u w:val="single"/>
        </w:rPr>
        <w:t xml:space="preserve">.</w:t>
      </w:r>
      <w:r>
        <w:rPr>
          <w:sz w:val="16"/>
          <w:szCs w:val="16"/>
        </w:rPr>
        <w:t xml:space="preserve"> </w:t>
      </w:r>
      <w:r>
        <w:rPr>
          <w:rStyle w:val="StyleUnderline"/>
          <w:u w:val="single"/>
          <w:highlight w:val="cyan"/>
        </w:rPr>
        <w:t xml:space="preserve">Under </w:t>
      </w:r>
      <w:r>
        <w:rPr>
          <w:rStyle w:val="Emphasis"/>
          <w:highlight w:val="cyan"/>
        </w:rPr>
        <w:t xml:space="preserve">private</w:t>
      </w:r>
      <w:r>
        <w:rPr>
          <w:rStyle w:val="StyleUnderline"/>
          <w:u w:val="single"/>
        </w:rPr>
        <w:t xml:space="preserve"> individual </w:t>
      </w:r>
      <w:r>
        <w:rPr>
          <w:rStyle w:val="StyleUnderline"/>
          <w:u w:val="single"/>
          <w:highlight w:val="cyan"/>
        </w:rPr>
        <w:t xml:space="preserve">or </w:t>
      </w:r>
      <w:r>
        <w:rPr>
          <w:rStyle w:val="Emphasis"/>
          <w:highlight w:val="cyan"/>
        </w:rPr>
        <w:t xml:space="preserve">employment-based</w:t>
      </w:r>
      <w:r>
        <w:rPr>
          <w:sz w:val="16"/>
          <w:szCs w:val="16"/>
        </w:rPr>
        <w:t xml:space="preserve"> </w:t>
      </w:r>
      <w:r>
        <w:rPr>
          <w:rStyle w:val="Emphasis"/>
          <w:highlight w:val="cyan"/>
        </w:rPr>
        <w:t xml:space="preserve">n</w:t>
      </w:r>
      <w:r>
        <w:rPr>
          <w:sz w:val="16"/>
          <w:szCs w:val="16"/>
        </w:rPr>
        <w:t xml:space="preserve">ational </w:t>
      </w:r>
      <w:r>
        <w:rPr>
          <w:rStyle w:val="Emphasis"/>
          <w:highlight w:val="cyan"/>
        </w:rPr>
        <w:t xml:space="preserve">h</w:t>
      </w:r>
      <w:r>
        <w:rPr>
          <w:sz w:val="16"/>
          <w:szCs w:val="16"/>
        </w:rPr>
        <w:t xml:space="preserve">ealth </w:t>
      </w:r>
      <w:r>
        <w:rPr>
          <w:rStyle w:val="Emphasis"/>
          <w:highlight w:val="cyan"/>
        </w:rPr>
        <w:t xml:space="preserve">i</w:t>
      </w:r>
      <w:r>
        <w:rPr>
          <w:sz w:val="16"/>
          <w:szCs w:val="16"/>
        </w:rPr>
        <w:t xml:space="preserve">nsurance, </w:t>
      </w:r>
      <w:r>
        <w:rPr>
          <w:rStyle w:val="StyleUnderline"/>
          <w:u w:val="single"/>
          <w:highlight w:val="cyan"/>
        </w:rPr>
        <w:t xml:space="preserve">funds are collected by private insurance </w:t>
      </w:r>
      <w:r>
        <w:rPr>
          <w:sz w:val="16"/>
          <w:szCs w:val="16"/>
          <w:highlight w:val="cyan"/>
        </w:rPr>
        <w:t xml:space="preserve">companies, </w:t>
      </w:r>
      <w:r>
        <w:rPr>
          <w:rStyle w:val="StyleUnderline"/>
          <w:u w:val="single"/>
          <w:highlight w:val="cyan"/>
        </w:rPr>
        <w:t xml:space="preserve">which then pay providers of care</w:t>
      </w:r>
      <w:r>
        <w:rPr>
          <w:sz w:val="16"/>
          <w:szCs w:val="16"/>
          <w:highlight w:val="cyan"/>
        </w:rPr>
        <w:t xml:space="preserve">.</w:t>
      </w:r>
    </w:p>
    <w:p>
      <w:r>
        <w:rPr>
          <w:sz w:val="16"/>
          <w:szCs w:val="16"/>
        </w:rPr>
        <w:t xml:space="preserve">Historically, health care financing in the United States began with out-of-pocket payment and progressed through individual private insurance, then employment-based insurance, and finally government financing for Medicare and Medicaid (see Chapter 2). In the history of US national health insurance, the chronologic sequence is reversed. Early attempts at national health insurance legislation proposed government programs; private employment-based national health insurance was not seriously entertained until 1971, and individually purchased universal coverage was not suggested until the 1980s (Table 16–1). Following this historical progression, we shall first discuss government-financed national health insurance, followed by private employment-based and then individually purchased coverage. </w:t>
      </w:r>
      <w:r>
        <w:rPr>
          <w:rStyle w:val="StyleUnderline"/>
          <w:u w:val="single"/>
          <w:highlight w:val="cyan"/>
        </w:rPr>
        <w:t xml:space="preserve">The </w:t>
      </w:r>
      <w:r>
        <w:rPr>
          <w:rStyle w:val="Emphasis"/>
          <w:highlight w:val="cyan"/>
        </w:rPr>
        <w:t xml:space="preserve">ACA</w:t>
      </w:r>
      <w:r>
        <w:rPr>
          <w:rStyle w:val="StyleUnderline"/>
          <w:u w:val="single"/>
          <w:highlight w:val="cyan"/>
        </w:rPr>
        <w:t xml:space="preserve"> represents a </w:t>
      </w:r>
      <w:r>
        <w:rPr>
          <w:rStyle w:val="Emphasis"/>
          <w:highlight w:val="cyan"/>
        </w:rPr>
        <w:t xml:space="preserve">pluralistic approach</w:t>
      </w:r>
      <w:r>
        <w:rPr>
          <w:rStyle w:val="StyleUnderline"/>
          <w:u w:val="single"/>
          <w:highlight w:val="cyan"/>
        </w:rPr>
        <w:t xml:space="preserve"> that</w:t>
      </w:r>
      <w:r>
        <w:rPr>
          <w:sz w:val="16"/>
          <w:szCs w:val="16"/>
          <w:highlight w:val="cyan"/>
        </w:rPr>
        <w:t xml:space="preserve"> </w:t>
      </w:r>
      <w:r>
        <w:rPr>
          <w:rStyle w:val="StyleUnderline"/>
          <w:u w:val="single"/>
          <w:highlight w:val="cyan"/>
        </w:rPr>
        <w:t xml:space="preserve">draws on </w:t>
      </w:r>
      <w:r>
        <w:rPr>
          <w:rStyle w:val="Emphasis"/>
          <w:highlight w:val="cyan"/>
        </w:rPr>
        <w:t xml:space="preserve">all three</w:t>
      </w:r>
      <w:r>
        <w:rPr>
          <w:sz w:val="16"/>
          <w:szCs w:val="16"/>
        </w:rPr>
        <w:t xml:space="preserve"> </w:t>
      </w:r>
      <w:r>
        <w:rPr>
          <w:rStyle w:val="StyleUnderline"/>
          <w:u w:val="single"/>
        </w:rPr>
        <w:t xml:space="preserve">of these financing models: </w:t>
      </w:r>
      <w:r>
        <w:rPr>
          <w:rStyle w:val="Emphasis"/>
        </w:rPr>
        <w:t xml:space="preserve">government financing</w:t>
      </w:r>
      <w:r>
        <w:rPr>
          <w:rStyle w:val="StyleUnderline"/>
          <w:u w:val="single"/>
        </w:rPr>
        <w:t xml:space="preserve">, </w:t>
      </w:r>
      <w:r>
        <w:rPr>
          <w:rStyle w:val="Emphasis"/>
        </w:rPr>
        <w:t xml:space="preserve">employment-based</w:t>
      </w:r>
      <w:r>
        <w:rPr>
          <w:rStyle w:val="StyleUnderline"/>
          <w:u w:val="single"/>
        </w:rPr>
        <w:t xml:space="preserve"> private insurance, and individually purchased </w:t>
      </w:r>
      <w:r>
        <w:rPr>
          <w:rStyle w:val="Emphasis"/>
        </w:rPr>
        <w:t xml:space="preserve">private insurance</w:t>
      </w:r>
      <w:r>
        <w:rPr>
          <w:sz w:val="16"/>
          <w:szCs w:val="16"/>
        </w:rPr>
        <w:t xml:space="preserve">.</w:t>
      </w:r>
    </w:p>
    <w:p/>
    <w:p>
      <w:pPr>
        <w:pStyle w:val="Heading4"/>
      </w:pPr>
      <w:bookmarkStart w:id="247" w:name="pmd-heading-13b68869-d55c-4ff9-9ae6-9740a076d762"/>
      <w:r>
        <w:t xml:space="preserve">We meet our counter definition— we reform the ACA to guarantee universal coverage to all— that’s Holahan and Simpson 25 from the 1AC</w:t>
      </w:r>
      <w:bookmarkEnd w:id="247"/>
    </w:p>
    <w:p/>
    <w:p>
      <w:pPr>
        <w:pStyle w:val="Heading4"/>
      </w:pPr>
      <w:bookmarkStart w:id="248" w:name="pmd-heading-49224eff-1520-4460-949f-f9932a845ea6"/>
      <w:r>
        <w:t xml:space="preserve">Prefer our interpretation over theirs:</w:t>
      </w:r>
      <w:bookmarkEnd w:id="248"/>
    </w:p>
    <w:p/>
    <w:p>
      <w:pPr>
        <w:pStyle w:val="Heading4"/>
      </w:pPr>
      <w:bookmarkStart w:id="249" w:name="pmd-heading-75872c67-4b80-4c4d-b076-6cae38dac0fb"/>
      <w:r>
        <w:t xml:space="preserve">1. </w:t>
      </w:r>
      <w:r>
        <w:rPr>
          <w:u w:val="single"/>
        </w:rPr>
        <w:t xml:space="preserve">Overlimiting</w:t>
      </w:r>
      <w:r>
        <w:t xml:space="preserve">— they force everyone to read the same aff all year— that makes debates stale and means we don’t learn about other healthcare reforms</w:t>
      </w:r>
      <w:bookmarkEnd w:id="249"/>
    </w:p>
    <w:p/>
    <w:p>
      <w:pPr>
        <w:pStyle w:val="Heading4"/>
      </w:pPr>
      <w:bookmarkStart w:id="250" w:name="pmd-heading-5cfff16c-1b27-4b63-b874-2b0df4b741a6"/>
      <w:r>
        <w:t xml:space="preserve">That’s magnified by the fact that a true “single-payer” system has never been done</w:t>
      </w:r>
      <w:bookmarkEnd w:id="250"/>
    </w:p>
    <w:p>
      <w:r>
        <w:rPr>
          <w:rStyle w:val="Style13ptBold"/>
        </w:rPr>
        <w:t xml:space="preserve">Jost ’8</w:t>
      </w:r>
      <w:r>
        <w:t xml:space="preserve"> [Timothy; 2008; Emeritus Professor at the Washington and Lee University School of Law; “The Role of a Public Health Insurance Plan in a Competitive Market Lessons from International Experience,” http://law.wlu.edu/deptimages/Faculty/Jost%20Role%20of%20a%20Public%20Health%20Insurance%20Plan%20in%20a%20Competitive%20Market.pdf]</w:t>
      </w:r>
    </w:p>
    <w:p>
      <w:r>
        <w:rPr>
          <w:sz w:val="16"/>
          <w:szCs w:val="16"/>
        </w:rPr>
        <w:t xml:space="preserve">One place we might look for information to resolve the question of the likely effects of a public plan is the experience of other nations. </w:t>
      </w:r>
      <w:r>
        <w:rPr>
          <w:rStyle w:val="StyleUnderline"/>
          <w:u w:val="single"/>
        </w:rPr>
        <w:t xml:space="preserve">Although the popular health care reform debate often characterizes the health care systems of other nations as “single payer,” </w:t>
      </w:r>
      <w:r>
        <w:rPr>
          <w:rStyle w:val="Emphasis"/>
          <w:highlight w:val="cyan"/>
        </w:rPr>
        <w:t xml:space="preserve">there is not</w:t>
      </w:r>
      <w:r>
        <w:rPr>
          <w:rStyle w:val="StyleUnderline"/>
          <w:u w:val="single"/>
        </w:rPr>
        <w:t xml:space="preserve"> in fact </w:t>
      </w:r>
      <w:r>
        <w:rPr>
          <w:rStyle w:val="Emphasis"/>
          <w:highlight w:val="cyan"/>
        </w:rPr>
        <w:t xml:space="preserve">any</w:t>
      </w:r>
      <w:r>
        <w:rPr>
          <w:rStyle w:val="StyleUnderline"/>
          <w:u w:val="single"/>
          <w:highlight w:val="cyan"/>
        </w:rPr>
        <w:t xml:space="preserve"> “single-payer”</w:t>
      </w:r>
      <w:r>
        <w:rPr>
          <w:rStyle w:val="StyleUnderline"/>
          <w:u w:val="single"/>
        </w:rPr>
        <w:t xml:space="preserve"> health care </w:t>
      </w:r>
      <w:r>
        <w:rPr>
          <w:rStyle w:val="StyleUnderline"/>
          <w:u w:val="single"/>
          <w:highlight w:val="cyan"/>
        </w:rPr>
        <w:t xml:space="preserve">system</w:t>
      </w:r>
      <w:r>
        <w:rPr>
          <w:rStyle w:val="StyleUnderline"/>
          <w:u w:val="single"/>
        </w:rPr>
        <w:t xml:space="preserve"> in the world</w:t>
      </w:r>
      <w:r>
        <w:rPr>
          <w:sz w:val="16"/>
          <w:szCs w:val="16"/>
        </w:rPr>
        <w:t xml:space="preserve">. </w:t>
      </w:r>
      <w:r>
        <w:rPr>
          <w:rStyle w:val="Emphasis"/>
          <w:highlight w:val="cyan"/>
        </w:rPr>
        <w:t xml:space="preserve">Every</w:t>
      </w:r>
      <w:r>
        <w:rPr>
          <w:rStyle w:val="StyleUnderline"/>
          <w:u w:val="single"/>
        </w:rPr>
        <w:t xml:space="preserve"> developed </w:t>
      </w:r>
      <w:r>
        <w:rPr>
          <w:rStyle w:val="StyleUnderline"/>
          <w:u w:val="single"/>
          <w:highlight w:val="cyan"/>
        </w:rPr>
        <w:t xml:space="preserve">country</w:t>
      </w:r>
      <w:r>
        <w:rPr>
          <w:rStyle w:val="StyleUnderline"/>
          <w:u w:val="single"/>
        </w:rPr>
        <w:t xml:space="preserve"> in the world </w:t>
      </w:r>
      <w:r>
        <w:rPr>
          <w:rStyle w:val="StyleUnderline"/>
          <w:u w:val="single"/>
          <w:highlight w:val="cyan"/>
        </w:rPr>
        <w:t xml:space="preserve">finances</w:t>
      </w:r>
      <w:r>
        <w:rPr>
          <w:rStyle w:val="StyleUnderline"/>
          <w:u w:val="single"/>
        </w:rPr>
        <w:t xml:space="preserve"> health </w:t>
      </w:r>
      <w:r>
        <w:rPr>
          <w:rStyle w:val="StyleUnderline"/>
          <w:u w:val="single"/>
          <w:highlight w:val="cyan"/>
        </w:rPr>
        <w:t xml:space="preserve">care through a </w:t>
      </w:r>
      <w:r>
        <w:rPr>
          <w:rStyle w:val="Emphasis"/>
          <w:highlight w:val="cyan"/>
        </w:rPr>
        <w:t xml:space="preserve">mixture</w:t>
      </w:r>
      <w:r>
        <w:rPr>
          <w:rStyle w:val="StyleUnderline"/>
          <w:u w:val="single"/>
          <w:highlight w:val="cyan"/>
        </w:rPr>
        <w:t xml:space="preserve"> of public insurance, private insurance, and out-of-pocket expenditures</w:t>
      </w:r>
      <w:r>
        <w:rPr>
          <w:sz w:val="16"/>
          <w:szCs w:val="16"/>
        </w:rPr>
        <w:t xml:space="preserve">.</w:t>
      </w:r>
    </w:p>
    <w:p>
      <w:r>
        <w:t xml:space="preserve"> </w:t>
      </w:r>
    </w:p>
    <w:p>
      <w:pPr>
        <w:pStyle w:val="Heading4"/>
      </w:pPr>
      <w:bookmarkStart w:id="251" w:name="pmd-heading-541e6000-78f1-4596-b742-f44959c8b526"/>
      <w:r>
        <w:t xml:space="preserve">2. </w:t>
      </w:r>
      <w:r>
        <w:rPr>
          <w:u w:val="single"/>
        </w:rPr>
        <w:t xml:space="preserve">Affirmative ground</w:t>
      </w:r>
      <w:r>
        <w:t xml:space="preserve">— their interpretation forces the affirmative to link to the stock market disadvantage and doesn’t allow the affirmative to innovate new advantages</w:t>
      </w:r>
      <w:bookmarkEnd w:id="251"/>
    </w:p>
    <w:p/>
    <w:p>
      <w:pPr>
        <w:pStyle w:val="Heading4"/>
      </w:pPr>
      <w:bookmarkStart w:id="252" w:name="pmd-heading-e99f24b8-3af5-4cf7-9747-676f159f9e7d"/>
      <w:r>
        <w:t xml:space="preserve">3. No limits explosion or ground loss— our interpretation still requires the affirmative to provide universal coverage, which guarantees negative disadvantages and limits the number of viable affirmative plan options</w:t>
      </w:r>
      <w:bookmarkEnd w:id="252"/>
    </w:p>
    <w:p/>
    <w:p>
      <w:pPr>
        <w:pStyle w:val="Heading4"/>
      </w:pPr>
      <w:bookmarkStart w:id="253" w:name="pmd-heading-c58deb5a-b950-407f-8824-fbd31404d023"/>
      <w:r>
        <w:t xml:space="preserve">Default to reasonability— if our affirmative did not make the debate impossible, then you should prioritize substantive debates about healthcare policy over semantic quibbling about definitions— topicality should only be used as a shield against truly unpredictable affirmatives. </w:t>
      </w:r>
      <w:bookmarkEnd w:id="253"/>
    </w:p>
    <w:p>
      <w:pPr>
        <w:pStyle w:val="Heading3"/>
      </w:pPr>
      <w:bookmarkStart w:id="254" w:name="pmd-heading-577b1a11-018e-4795-be5e-f333eb802b36"/>
      <w:r>
        <w:t xml:space="preserve">Extend: Counter Interpretation—1AR</w:t>
      </w:r>
      <w:bookmarkEnd w:id="254"/>
    </w:p>
    <w:p>
      <w:pPr>
        <w:pStyle w:val="Heading4"/>
      </w:pPr>
      <w:bookmarkStart w:id="255" w:name="pmd-heading-dab49225-8153-4a58-96a6-2bc22b873bf0"/>
      <w:r>
        <w:t xml:space="preserve">NHI is a mandate for </w:t>
      </w:r>
      <w:r>
        <w:rPr>
          <w:u w:val="single"/>
        </w:rPr>
        <w:t xml:space="preserve">universal coverage</w:t>
      </w:r>
      <w:r>
        <w:t xml:space="preserve"> of a minimum standard of health benefits</w:t>
      </w:r>
      <w:bookmarkEnd w:id="255"/>
    </w:p>
    <w:p>
      <w:r>
        <w:rPr>
          <w:rStyle w:val="Style13ptBold"/>
        </w:rPr>
        <w:t xml:space="preserve">Burrus 16</w:t>
      </w:r>
      <w:r>
        <w:t xml:space="preserve"> – research fellow in the Cato Institute’s Center for Constitutional Studies and managing editor of the Cato Supreme Court Review (Monte, CEO of M.A. Pratt and Associates Consulting Partners, 3/9/2016, NATIONAL HEALTH INSURANCE - MODELS OF HEALTH INSURANCE EXPLAINED. SO THEN WHICH NHI BUSINESS MODEL WILL THE GOVERNMENT DECIDED ON?, https://www.linkedin.com/pulse/national-health-insurance-models-explained-so-which-pratt-1000</w:t>
      </w:r>
    </w:p>
    <w:p>
      <w:r>
        <w:rPr>
          <w:sz w:val="16"/>
          <w:szCs w:val="16"/>
        </w:rPr>
        <w:t xml:space="preserve">IV). National Health Insurance Fund (NHI) - </w:t>
      </w:r>
      <w:r>
        <w:rPr>
          <w:rStyle w:val="StyleUnderline"/>
          <w:u w:val="single"/>
        </w:rPr>
        <w:t xml:space="preserve">National Health Insurance</w:t>
      </w:r>
      <w:r>
        <w:rPr>
          <w:sz w:val="16"/>
          <w:szCs w:val="16"/>
        </w:rPr>
        <w:t xml:space="preserve"> (</w:t>
      </w:r>
      <w:r>
        <w:rPr>
          <w:rStyle w:val="StyleUnderline"/>
          <w:u w:val="single"/>
          <w:highlight w:val="cyan"/>
        </w:rPr>
        <w:t xml:space="preserve">NHI</w:t>
      </w:r>
      <w:r>
        <w:rPr>
          <w:sz w:val="16"/>
          <w:szCs w:val="16"/>
          <w:highlight w:val="cyan"/>
        </w:rPr>
        <w:t xml:space="preserve">)</w:t>
      </w:r>
      <w:r>
        <w:rPr>
          <w:sz w:val="16"/>
          <w:szCs w:val="16"/>
        </w:rPr>
        <w:t xml:space="preserve"> is </w:t>
      </w:r>
      <w:r>
        <w:rPr>
          <w:rStyle w:val="StyleUnderline"/>
          <w:u w:val="single"/>
        </w:rPr>
        <w:t xml:space="preserve">sometimes called Statutory Health Insurance</w:t>
      </w:r>
      <w:r>
        <w:rPr>
          <w:sz w:val="16"/>
          <w:szCs w:val="16"/>
        </w:rPr>
        <w:t xml:space="preserve"> (SHI) as it </w:t>
      </w:r>
      <w:r>
        <w:rPr>
          <w:rStyle w:val="StyleUnderline"/>
          <w:u w:val="single"/>
          <w:highlight w:val="cyan"/>
        </w:rPr>
        <w:t xml:space="preserve">is a </w:t>
      </w:r>
      <w:r>
        <w:rPr>
          <w:rStyle w:val="Emphasis"/>
          <w:highlight w:val="cyan"/>
        </w:rPr>
        <w:t xml:space="preserve">legally enforced</w:t>
      </w:r>
      <w:r>
        <w:rPr>
          <w:rStyle w:val="StyleUnderline"/>
          <w:u w:val="single"/>
          <w:highlight w:val="cyan"/>
        </w:rPr>
        <w:t xml:space="preserve"> scheme of</w:t>
      </w:r>
      <w:r>
        <w:rPr>
          <w:rStyle w:val="StyleUnderline"/>
          <w:u w:val="single"/>
        </w:rPr>
        <w:t xml:space="preserve"> </w:t>
      </w:r>
      <w:r>
        <w:rPr>
          <w:rStyle w:val="StyleUnderline"/>
          <w:u w:val="single"/>
          <w:highlight w:val="cyan"/>
        </w:rPr>
        <w:t xml:space="preserve">health insurance that insures a national population against costs of healthcare</w:t>
      </w:r>
      <w:r>
        <w:rPr>
          <w:rStyle w:val="StyleUnderline"/>
          <w:u w:val="single"/>
        </w:rPr>
        <w:t xml:space="preserve"> services</w:t>
      </w:r>
      <w:r>
        <w:rPr>
          <w:sz w:val="16"/>
          <w:szCs w:val="16"/>
        </w:rPr>
        <w:t xml:space="preserve">. </w:t>
      </w:r>
      <w:r>
        <w:rPr>
          <w:rStyle w:val="StyleUnderline"/>
          <w:u w:val="single"/>
          <w:highlight w:val="cyan"/>
        </w:rPr>
        <w:t xml:space="preserve">NHI may be administered by the public</w:t>
      </w:r>
      <w:r>
        <w:rPr>
          <w:rStyle w:val="StyleUnderline"/>
          <w:u w:val="single"/>
        </w:rPr>
        <w:t xml:space="preserve"> sector, the </w:t>
      </w:r>
      <w:r>
        <w:rPr>
          <w:rStyle w:val="StyleUnderline"/>
          <w:u w:val="single"/>
          <w:highlight w:val="cyan"/>
        </w:rPr>
        <w:t xml:space="preserve">private sector, or</w:t>
      </w:r>
      <w:r>
        <w:rPr>
          <w:rStyle w:val="StyleUnderline"/>
          <w:u w:val="single"/>
        </w:rPr>
        <w:t xml:space="preserve"> a combination of </w:t>
      </w:r>
      <w:r>
        <w:rPr>
          <w:rStyle w:val="StyleUnderline"/>
          <w:u w:val="single"/>
          <w:highlight w:val="cyan"/>
        </w:rPr>
        <w:t xml:space="preserve">both.</w:t>
      </w:r>
      <w:r>
        <w:rPr>
          <w:sz w:val="16"/>
          <w:szCs w:val="16"/>
          <w:highlight w:val="cyan"/>
        </w:rPr>
        <w:t xml:space="preserve"> </w:t>
      </w:r>
      <w:r>
        <w:rPr>
          <w:rStyle w:val="Emphasis"/>
          <w:highlight w:val="cyan"/>
        </w:rPr>
        <w:t xml:space="preserve">N</w:t>
      </w:r>
      <w:r>
        <w:rPr>
          <w:rStyle w:val="StyleUnderline"/>
          <w:u w:val="single"/>
        </w:rPr>
        <w:t xml:space="preserve">ational </w:t>
      </w:r>
      <w:r>
        <w:rPr>
          <w:sz w:val="16"/>
          <w:szCs w:val="16"/>
        </w:rPr>
        <w:t xml:space="preserve">or Statutory </w:t>
      </w:r>
      <w:r>
        <w:rPr>
          <w:rStyle w:val="Emphasis"/>
          <w:highlight w:val="cyan"/>
        </w:rPr>
        <w:t xml:space="preserve">h</w:t>
      </w:r>
      <w:r>
        <w:rPr>
          <w:rStyle w:val="StyleUnderline"/>
          <w:u w:val="single"/>
        </w:rPr>
        <w:t xml:space="preserve">ealth </w:t>
      </w:r>
      <w:r>
        <w:rPr>
          <w:rStyle w:val="Emphasis"/>
          <w:highlight w:val="cyan"/>
        </w:rPr>
        <w:t xml:space="preserve">i</w:t>
      </w:r>
      <w:r>
        <w:rPr>
          <w:rStyle w:val="StyleUnderline"/>
          <w:u w:val="single"/>
        </w:rPr>
        <w:t xml:space="preserve">nsurance</w:t>
      </w:r>
      <w:r>
        <w:rPr>
          <w:sz w:val="16"/>
          <w:szCs w:val="16"/>
        </w:rPr>
        <w:t xml:space="preserve"> </w:t>
      </w:r>
      <w:r>
        <w:rPr>
          <w:rStyle w:val="Emphasis"/>
          <w:highlight w:val="cyan"/>
        </w:rPr>
        <w:t xml:space="preserve">does not equate to</w:t>
      </w:r>
      <w:r>
        <w:rPr>
          <w:rStyle w:val="Emphasis"/>
        </w:rPr>
        <w:t xml:space="preserve"> a </w:t>
      </w:r>
      <w:r>
        <w:rPr>
          <w:rStyle w:val="Emphasis"/>
          <w:highlight w:val="cyan"/>
        </w:rPr>
        <w:t xml:space="preserve">government-ran or</w:t>
      </w:r>
      <w:r>
        <w:rPr>
          <w:rStyle w:val="Emphasis"/>
        </w:rPr>
        <w:t xml:space="preserve"> a </w:t>
      </w:r>
      <w:r>
        <w:rPr>
          <w:rStyle w:val="Emphasis"/>
          <w:highlight w:val="cyan"/>
        </w:rPr>
        <w:t xml:space="preserve">government-financed healthcare</w:t>
      </w:r>
      <w:r>
        <w:rPr>
          <w:rStyle w:val="Emphasis"/>
        </w:rPr>
        <w:t xml:space="preserve"> scheme</w:t>
      </w:r>
      <w:r>
        <w:rPr>
          <w:rStyle w:val="StyleUnderline"/>
          <w:u w:val="single"/>
        </w:rPr>
        <w:t xml:space="preserve">,</w:t>
      </w:r>
      <w:r>
        <w:rPr>
          <w:sz w:val="16"/>
          <w:szCs w:val="16"/>
        </w:rPr>
        <w:t xml:space="preserve"> but rather, </w:t>
      </w:r>
      <w:r>
        <w:rPr>
          <w:rStyle w:val="StyleUnderline"/>
          <w:u w:val="single"/>
          <w:highlight w:val="cyan"/>
        </w:rPr>
        <w:t xml:space="preserve">NHI </w:t>
      </w:r>
      <w:r>
        <w:rPr>
          <w:rStyle w:val="StyleUnderline"/>
          <w:u w:val="single"/>
        </w:rPr>
        <w:t xml:space="preserve">is </w:t>
      </w:r>
      <w:r>
        <w:rPr>
          <w:rStyle w:val="StyleUnderline"/>
          <w:u w:val="single"/>
          <w:highlight w:val="cyan"/>
        </w:rPr>
        <w:t xml:space="preserve">usually</w:t>
      </w:r>
      <w:r>
        <w:rPr>
          <w:sz w:val="16"/>
          <w:szCs w:val="16"/>
        </w:rPr>
        <w:t xml:space="preserve"> established by national legislation and traditionally </w:t>
      </w:r>
      <w:r>
        <w:rPr>
          <w:rStyle w:val="StyleUnderline"/>
          <w:u w:val="single"/>
        </w:rPr>
        <w:t xml:space="preserve">includes the following</w:t>
      </w:r>
      <w:r>
        <w:rPr>
          <w:sz w:val="16"/>
          <w:szCs w:val="16"/>
        </w:rPr>
        <w:t xml:space="preserve"> noted </w:t>
      </w:r>
      <w:r>
        <w:rPr>
          <w:rStyle w:val="StyleUnderline"/>
          <w:u w:val="single"/>
        </w:rPr>
        <w:t xml:space="preserve">features</w:t>
      </w:r>
      <w:r>
        <w:rPr>
          <w:sz w:val="16"/>
          <w:szCs w:val="16"/>
        </w:rPr>
        <w:t xml:space="preserve">:</w:t>
      </w:r>
      <w:r>
        <w:rPr>
          <w:sz w:val="12"/>
          <w:szCs w:val="12"/>
        </w:rPr>
        <w:t xml:space="preserve">¶</w:t>
      </w:r>
      <w:r>
        <w:rPr>
          <w:sz w:val="16"/>
          <w:szCs w:val="16"/>
        </w:rPr>
        <w:t xml:space="preserve"> i). </w:t>
      </w:r>
      <w:r>
        <w:rPr>
          <w:rStyle w:val="StyleUnderline"/>
          <w:u w:val="single"/>
        </w:rPr>
        <w:t xml:space="preserve">National Health Insurance in some countries, such as Australia's Medicare System (AMS) or the UK's National Health Service (NHS), contributions to the national health system are made via general taxation.</w:t>
      </w:r>
      <w:r>
        <w:rPr>
          <w:sz w:val="16"/>
          <w:szCs w:val="16"/>
        </w:rPr>
        <w:t xml:space="preserve"> Of course in practice, most persons paying for ‘insurance coverage’ will join a NHI Scheme, and even though payments are not optional, and most NHI Scheme finances are raised mainly by a local work-force tax. </w:t>
      </w:r>
      <w:r>
        <w:rPr>
          <w:rStyle w:val="StyleUnderline"/>
          <w:u w:val="single"/>
        </w:rPr>
        <w:t xml:space="preserve">In most large countries,</w:t>
      </w:r>
      <w:r>
        <w:rPr>
          <w:sz w:val="16"/>
          <w:szCs w:val="16"/>
        </w:rPr>
        <w:t xml:space="preserve"> </w:t>
      </w:r>
      <w:r>
        <w:rPr>
          <w:rStyle w:val="StyleUnderline"/>
          <w:u w:val="single"/>
        </w:rPr>
        <w:t xml:space="preserve">where NHI scheme </w:t>
      </w:r>
      <w:r>
        <w:rPr>
          <w:rStyle w:val="StyleUnderline"/>
          <w:u w:val="single"/>
          <w:highlight w:val="cyan"/>
        </w:rPr>
        <w:t xml:space="preserve">involves a choice of </w:t>
      </w:r>
      <w:r>
        <w:rPr>
          <w:rStyle w:val="Emphasis"/>
          <w:highlight w:val="cyan"/>
        </w:rPr>
        <w:t xml:space="preserve">multiple insurance funds</w:t>
      </w:r>
      <w:r>
        <w:rPr>
          <w:rStyle w:val="StyleUnderline"/>
          <w:u w:val="single"/>
        </w:rPr>
        <w:t xml:space="preserve">, the ‘rates of contributions’ may vary and </w:t>
      </w:r>
      <w:r>
        <w:rPr>
          <w:rStyle w:val="StyleUnderline"/>
          <w:u w:val="single"/>
          <w:highlight w:val="cyan"/>
        </w:rPr>
        <w:t xml:space="preserve">the person</w:t>
      </w:r>
      <w:r>
        <w:rPr>
          <w:rStyle w:val="StyleUnderline"/>
          <w:u w:val="single"/>
        </w:rPr>
        <w:t xml:space="preserve">(s) </w:t>
      </w:r>
      <w:r>
        <w:rPr>
          <w:rStyle w:val="StyleUnderline"/>
          <w:u w:val="single"/>
          <w:highlight w:val="cyan"/>
        </w:rPr>
        <w:t xml:space="preserve">has to choose which insurance fund to belong</w:t>
      </w:r>
      <w:r>
        <w:rPr>
          <w:sz w:val="16"/>
          <w:szCs w:val="16"/>
        </w:rPr>
        <w:t xml:space="preserve">.</w:t>
      </w:r>
      <w:r>
        <w:rPr>
          <w:sz w:val="12"/>
          <w:szCs w:val="12"/>
        </w:rPr>
        <w:t xml:space="preserve">¶</w:t>
      </w:r>
      <w:r>
        <w:rPr>
          <w:sz w:val="16"/>
          <w:szCs w:val="16"/>
        </w:rPr>
        <w:t xml:space="preserve"> ii). </w:t>
      </w:r>
      <w:r>
        <w:rPr>
          <w:rStyle w:val="Emphasis"/>
          <w:highlight w:val="cyan"/>
        </w:rPr>
        <w:t xml:space="preserve">N</w:t>
      </w:r>
      <w:r>
        <w:rPr>
          <w:sz w:val="16"/>
          <w:szCs w:val="16"/>
        </w:rPr>
        <w:t xml:space="preserve">ational </w:t>
      </w:r>
      <w:r>
        <w:rPr>
          <w:rStyle w:val="Emphasis"/>
          <w:highlight w:val="cyan"/>
        </w:rPr>
        <w:t xml:space="preserve">H</w:t>
      </w:r>
      <w:r>
        <w:rPr>
          <w:sz w:val="16"/>
          <w:szCs w:val="16"/>
        </w:rPr>
        <w:t xml:space="preserve">ealth </w:t>
      </w:r>
      <w:r>
        <w:rPr>
          <w:rStyle w:val="Emphasis"/>
          <w:highlight w:val="cyan"/>
        </w:rPr>
        <w:t xml:space="preserve">I</w:t>
      </w:r>
      <w:r>
        <w:rPr>
          <w:sz w:val="16"/>
          <w:szCs w:val="16"/>
        </w:rPr>
        <w:t xml:space="preserve">nsurance Programs </w:t>
      </w:r>
      <w:r>
        <w:rPr>
          <w:rStyle w:val="StyleUnderline"/>
          <w:u w:val="single"/>
          <w:highlight w:val="cyan"/>
        </w:rPr>
        <w:t xml:space="preserve">may</w:t>
      </w:r>
      <w:r>
        <w:rPr>
          <w:sz w:val="16"/>
          <w:szCs w:val="16"/>
        </w:rPr>
        <w:t xml:space="preserve"> in </w:t>
      </w:r>
      <w:r>
        <w:rPr>
          <w:rStyle w:val="StyleUnderline"/>
          <w:u w:val="single"/>
          <w:highlight w:val="cyan"/>
        </w:rPr>
        <w:t xml:space="preserve">differ</w:t>
      </w:r>
      <w:r>
        <w:rPr>
          <w:rStyle w:val="StyleUnderline"/>
          <w:u w:val="single"/>
        </w:rPr>
        <w:t xml:space="preserve"> both how the funding is collected, and in how medical and healthcare services are provided.</w:t>
      </w:r>
      <w:r>
        <w:rPr>
          <w:sz w:val="16"/>
          <w:szCs w:val="16"/>
        </w:rPr>
        <w:t xml:space="preserve"> In </w:t>
      </w:r>
      <w:r>
        <w:rPr>
          <w:rStyle w:val="StyleUnderline"/>
          <w:u w:val="single"/>
        </w:rPr>
        <w:t xml:space="preserve">countries like Canada, payments are made by the government directly from ‘tax revenue’, and funds collected are administered by government. An other funding approach is</w:t>
      </w:r>
      <w:r>
        <w:rPr>
          <w:sz w:val="16"/>
          <w:szCs w:val="16"/>
        </w:rPr>
        <w:t xml:space="preserve"> </w:t>
      </w:r>
      <w:r>
        <w:rPr>
          <w:rStyle w:val="StyleUnderline"/>
          <w:u w:val="single"/>
        </w:rPr>
        <w:t xml:space="preserve">where countries implementi</w:t>
      </w:r>
      <w:r>
        <w:rPr>
          <w:sz w:val="16"/>
          <w:szCs w:val="16"/>
        </w:rPr>
        <w:t xml:space="preserve">ng national health insurance by legislation, thus </w:t>
      </w:r>
      <w:r>
        <w:rPr>
          <w:rStyle w:val="StyleUnderline"/>
          <w:u w:val="single"/>
        </w:rPr>
        <w:t xml:space="preserve">requiring compulsory contributions to its competing insurance fund.</w:t>
      </w:r>
      <w:r>
        <w:rPr>
          <w:sz w:val="16"/>
          <w:szCs w:val="16"/>
        </w:rPr>
        <w:t xml:space="preserve"> These </w:t>
      </w:r>
      <w:r>
        <w:rPr>
          <w:rStyle w:val="StyleUnderline"/>
          <w:u w:val="single"/>
          <w:highlight w:val="cyan"/>
        </w:rPr>
        <w:t xml:space="preserve">insurance funds</w:t>
      </w:r>
      <w:r>
        <w:rPr>
          <w:sz w:val="16"/>
          <w:szCs w:val="16"/>
          <w:highlight w:val="cyan"/>
        </w:rPr>
        <w:t xml:space="preserve"> (</w:t>
      </w:r>
      <w:r>
        <w:rPr>
          <w:rStyle w:val="StyleUnderline"/>
          <w:u w:val="single"/>
        </w:rPr>
        <w:t xml:space="preserve">may be </w:t>
      </w:r>
      <w:r>
        <w:rPr>
          <w:rStyle w:val="StyleUnderline"/>
          <w:u w:val="single"/>
          <w:highlight w:val="cyan"/>
        </w:rPr>
        <w:t xml:space="preserve">run by public bodies, private</w:t>
      </w:r>
      <w:r>
        <w:rPr>
          <w:rStyle w:val="StyleUnderline"/>
          <w:u w:val="single"/>
        </w:rPr>
        <w:t xml:space="preserve"> for-profit </w:t>
      </w:r>
      <w:r>
        <w:rPr>
          <w:rStyle w:val="StyleUnderline"/>
          <w:u w:val="single"/>
          <w:highlight w:val="cyan"/>
        </w:rPr>
        <w:t xml:space="preserve">companies</w:t>
      </w:r>
      <w:r>
        <w:rPr>
          <w:rStyle w:val="StyleUnderline"/>
          <w:u w:val="single"/>
        </w:rPr>
        <w:t xml:space="preserve">, or private non-profit companies</w:t>
      </w:r>
      <w:r>
        <w:rPr>
          <w:sz w:val="16"/>
          <w:szCs w:val="16"/>
        </w:rPr>
        <w:t xml:space="preserve">), </w:t>
      </w:r>
      <w:r>
        <w:rPr>
          <w:rStyle w:val="StyleUnderline"/>
          <w:u w:val="single"/>
          <w:highlight w:val="cyan"/>
        </w:rPr>
        <w:t xml:space="preserve">must offer a minimum standard of</w:t>
      </w:r>
      <w:r>
        <w:rPr>
          <w:rStyle w:val="StyleUnderline"/>
          <w:u w:val="single"/>
        </w:rPr>
        <w:t xml:space="preserve"> medical and healthcare </w:t>
      </w:r>
      <w:r>
        <w:rPr>
          <w:rStyle w:val="StyleUnderline"/>
          <w:u w:val="single"/>
          <w:highlight w:val="cyan"/>
        </w:rPr>
        <w:t xml:space="preserve">coverage.</w:t>
      </w:r>
      <w:r>
        <w:rPr>
          <w:rStyle w:val="StyleUnderline"/>
          <w:u w:val="single"/>
        </w:rPr>
        <w:t xml:space="preserve"> In addition </w:t>
      </w:r>
      <w:r>
        <w:rPr>
          <w:rStyle w:val="StyleUnderline"/>
          <w:u w:val="single"/>
          <w:highlight w:val="cyan"/>
        </w:rPr>
        <w:t xml:space="preserve">they are not allowed to ‘discriminate’</w:t>
      </w:r>
      <w:r>
        <w:rPr>
          <w:rStyle w:val="StyleUnderline"/>
          <w:u w:val="single"/>
        </w:rPr>
        <w:t xml:space="preserve"> between client/patients by charging different coverage rates based on age, occupation, and/or previous health status</w:t>
      </w:r>
      <w:r>
        <w:rPr>
          <w:sz w:val="16"/>
          <w:szCs w:val="16"/>
        </w:rPr>
        <w:t xml:space="preserve">.</w:t>
      </w:r>
    </w:p>
    <w:p/>
    <w:sectPr>
      <w:pgSz w:w="12240" w:h="15840"/>
      <w:pgMar w:top="1440" w:right="1440" w:bottom="1440" w:left="1440" w:header="720" w:footer="720" w:gutter="0"/>
    </w:sectPr>
  </w:body>
</w:document>
</file>

<file path=word/numbering.xml><?xml version="1.0" encoding="utf-8"?>
<w:numbering xmlns:w="http://schemas.openxmlformats.org/wordprocessingml/2006/main">
  <w:abstractNum w:abstractNumId="0">
    <w:lvl w:ilvl="0">
      <w:start w:val="1"/>
      <w:numFmt w:val="decimal"/>
      <w:lvlText w:val="%1."/>
      <w:lvlJc w:val="left"/>
    </w:lvl>
    <w:lvl w:ilvl="1">
      <w:start w:val="1"/>
      <w:numFmt w:val="lowerLetter"/>
      <w:lvlText w:val="%2."/>
      <w:lvlJc w:val="left"/>
    </w:lvl>
  </w:abstractNum>
  <w:num w:numId="1">
    <w:abstractNumId w:val="0"/>
    <w:lvlOverride w:ilvl="0">
      <w:startOverride w:val="1"/>
    </w:lvlOverride>
    <w:lvlOverride w:ilvl="1">
      <w:startOverride w:val="1"/>
    </w:lvlOverride>
  </w:num>
  <w:num w:numId="2">
    <w:abstractNumId w:val="0"/>
    <w:lvlOverride w:ilvl="0">
      <w:startOverride w:val="1"/>
    </w:lvlOverride>
    <w:lvlOverride w:ilvl="1">
      <w:startOverride w:val="1"/>
    </w:lvlOverride>
  </w:num>
</w:numbering>
</file>

<file path=word/settings.xml><?xml version="1.0" encoding="utf-8"?>
<w:settings xmlns:w="http://schemas.openxmlformats.org/wordprocessingml/2006/main" xmlns:r="http://schemas.openxmlformats.org/officeDocument/2006/relationships">
  <w:attachedTemplate r:id="rId1"/>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xmlns:w14="http://schemas.microsoft.com/office/word/2010/wordml" xmlns:mc="http://schemas.openxmlformats.org/markup-compatibility/2006" mc:Ignorable="w14">
  <w:docDefaults>
    <w:rPrDefault>
      <w:rPr>
        <w:rFonts w:ascii="Times New Roman" w:hAnsi="Times New Roman" w:eastAsiaTheme="minorEastAsia" w:cstheme="minorBidi"/>
        <w:sz w:val="22"/>
        <w:szCs w:val="22"/>
        <w:lang w:val="en-US" w:eastAsia="en-US" w:bidi="ar-SA"/>
      </w:rPr>
    </w:rPrDefault>
    <w:pPrDefault>
      <w:pPr>
        <w:spacing w:after="160" w:line="259" w:lineRule="auto"/>
      </w:pPr>
    </w:pPrDefault>
  </w:docDefaults>
  <w:style w:type="paragraph" w:default="1" w:styleId="Normal">
    <w:name w:val="Normal"/>
    <w:aliases w:val="Normal/Card"/>
    <w:qFormat/>
  </w:style>
  <w:style w:type="character" w:default="1" w:styleId="DefaultParagraphFont">
    <w:name w:val="Default Paragraph Font"/>
    <w:uiPriority w:val="1"/>
    <w:semiHidden/>
    <w:unhideWhenUsed/>
  </w:style>
  <w:style w:type="paragraph" w:styleId="Heading1">
    <w:name w:val="heading 1"/>
    <w:aliases w:val="Pocket"/>
    <w:basedOn w:val="Normal"/>
    <w:next w:val="Normal"/>
    <w:link w:val="Heading1Char"/>
    <w:qFormat/>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qFormat/>
    <w:pPr>
      <w:keepNext/>
      <w:keepLines/>
      <w:spacing w:before="200"/>
      <w:outlineLvl w:val="3"/>
    </w:pPr>
    <w:rPr>
      <w:rFonts w:eastAsiaTheme="majorEastAsia" w:cstheme="majorBidi"/>
      <w:b/>
      <w:iCs/>
      <w:sz w:val="26"/>
    </w:rPr>
  </w:style>
  <w:style w:type="character" w:customStyle="1" w:styleId="Heading1Char">
    <w:name w:val="Heading 1 Char"/>
    <w:basedOn w:val="DefaultParagraphFont"/>
    <w:link w:val="Heading1"/>
    <w:rPr>
      <w:rFonts w:eastAsiaTheme="majorEastAsia" w:cstheme="majorBidi"/>
      <w:b/>
      <w:sz w:val="52"/>
      <w:szCs w:val="32"/>
    </w:rPr>
  </w:style>
  <w:style w:type="character" w:customStyle="1" w:styleId="Heading2Char">
    <w:name w:val="Heading 2 Char"/>
    <w:basedOn w:val="DefaultParagraphFont"/>
    <w:link w:val="Heading2"/>
    <w:uiPriority w:val="1"/>
    <w:rPr>
      <w:rFonts w:eastAsiaTheme="majorEastAsia" w:cstheme="majorBidi"/>
      <w:b/>
      <w:sz w:val="44"/>
      <w:szCs w:val="26"/>
      <w:u w:val="double"/>
    </w:rPr>
  </w:style>
  <w:style w:type="character" w:customStyle="1" w:styleId="Heading3Char">
    <w:name w:val="Heading 3 Char"/>
    <w:basedOn w:val="DefaultParagraphFont"/>
    <w:link w:val="Heading3"/>
    <w:uiPriority w:val="2"/>
    <w:rPr>
      <w:rFonts w:eastAsiaTheme="majorEastAsia" w:cstheme="majorBidi"/>
      <w:b/>
      <w:sz w:val="32"/>
      <w:szCs w:val="24"/>
      <w:u w:val="single"/>
    </w:rPr>
  </w:style>
  <w:style w:type="character" w:customStyle="1" w:styleId="Heading4Char">
    <w:name w:val="Heading 4 Char"/>
    <w:basedOn w:val="DefaultParagraphFont"/>
    <w:link w:val="Heading4"/>
    <w:uiPriority w:val="3"/>
    <w:rPr>
      <w:rFonts w:eastAsiaTheme="majorEastAsia" w:cstheme="majorBidi"/>
      <w:b/>
      <w:iCs/>
      <w:sz w:val="26"/>
    </w:rPr>
  </w:style>
  <w:style w:type="character" w:styleId="Emphasis">
    <w:name w:val="Emphasis"/>
    <w:basedOn w:val="DefaultParagraphFont"/>
    <w:uiPriority w:val="8"/>
    <w:qFormat/>
    <w:rPr>
      <w:rFonts w:ascii="Times New Roman" w:hAnsi="Times New Roman" w:cs="Times New Roman"/>
      <w:b w:val="0"/>
      <w:i w:val="0"/>
      <w:iCs/>
      <w:sz w:val="22"/>
      <w:u w:val="single"/>
      <w:bdr w:val="single" w:sz="8" w:space="0" w:color="auto"/>
    </w:rPr>
  </w:style>
  <w:style w:type="character" w:customStyle="1" w:styleId="Style13ptBold">
    <w:name w:val="Style 13 pt Bold"/>
    <w:aliases w:val="Cite"/>
    <w:basedOn w:val="DefaultParagraphFont"/>
    <w:uiPriority w:val="6"/>
    <w:qFormat/>
    <w:rPr>
      <w:b/>
      <w:bCs/>
      <w:sz w:val="26"/>
      <w:u w:val="none"/>
    </w:rPr>
  </w:style>
  <w:style w:type="character" w:customStyle="1" w:styleId="StyleUnderline">
    <w:name w:val="Style Underline"/>
    <w:aliases w:val="Underline"/>
    <w:basedOn w:val="DefaultParagraphFont"/>
    <w:uiPriority w:val="7"/>
    <w:qFormat/>
    <w:rPr>
      <w:b w:val="0"/>
      <w:sz w:val="22"/>
      <w:u w:val="single"/>
    </w:rPr>
  </w:style>
  <w:style w:type="paragraph" w:customStyle="1" w:styleId="Undertag">
    <w:name w:val="Undertag"/>
    <w:basedOn w:val="Normal"/>
    <w:link w:val="UndertagChar"/>
    <w:autoRedefine/>
    <w:uiPriority w:val="5"/>
    <w:qFormat/>
    <w:pPr>
      <w:spacing w:after="0"/>
    </w:pPr>
    <w:rPr>
      <w:rFonts w:ascii="Times New Roman" w:eastAsiaTheme="majorEastAsia" w:hAnsi="Times New Roman" w:cstheme="majorBidi"/>
      <w:i/>
      <w:iCs/>
      <w:color w:val="385623" w:themeColor="accent6" w:themeShade="80"/>
      <w:sz w:val="24"/>
    </w:rPr>
  </w:style>
  <w:style w:type="character" w:customStyle="1" w:styleId="UndertagChar">
    <w:name w:val="Undertag Char"/>
    <w:basedOn w:val="DefaultParagraphFont"/>
    <w:link w:val="Undertag"/>
    <w:uiPriority w:val="5"/>
    <w:rPr>
      <w:rFonts w:ascii="Times New Roman" w:eastAsiaTheme="majorEastAsia" w:hAnsi="Times New Roman" w:cstheme="majorBidi"/>
      <w:i/>
      <w:iCs/>
      <w:color w:val="385623" w:themeColor="accent6" w:themeShade="80"/>
      <w:sz w:val="24"/>
    </w:rPr>
  </w:style>
  <w:style w:type="paragraph" w:customStyle="1" w:styleId="Analytic">
    <w:name w:val="Analytic"/>
    <w:basedOn w:val="Heading4"/>
    <w:link w:val="AnalyticChar"/>
    <w:autoRedefine/>
    <w:uiPriority w:val="5"/>
    <w:qFormat/>
    <w:rPr>
      <w:color w:val="1F3864" w:themeColor="accent1" w:themeShade="80"/>
    </w:rPr>
  </w:style>
  <w:style w:type="character" w:customStyle="1" w:styleId="AnalyticChar">
    <w:name w:val="Analytic Char"/>
    <w:basedOn w:val="DefaultParagraphFont"/>
    <w:link w:val="Analytic"/>
    <w:uiPriority w:val="5"/>
    <w:rPr>
      <w:rFonts w:ascii="Times New Roman" w:eastAsiaTheme="majorEastAsia" w:hAnsi="Times New Roman" w:cstheme="majorBidi"/>
      <w:b/>
      <w:iCs/>
      <w:color w:val="1F3864" w:themeColor="accent1" w:themeShade="80"/>
      <w:sz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hyperlink" Target="https://www.healthcare.digital/single-post/the-asymmetry-of-risk-why-structural-healthcare-costs-eclipse-the-ai-bubble-as-the-primary-threat-t" TargetMode="External"/><Relationship Id="rId4" Type="http://schemas.openxmlformats.org/officeDocument/2006/relationships/hyperlink" Target="https://www.atlanticcouncil.org/content-series/atlantic-council-strategy-paper-series/why-the-us-cannot-afford-to-lose-dollar-dominance/" TargetMode="External"/><Relationship Id="rId5" Type="http://schemas.openxmlformats.org/officeDocument/2006/relationships/hyperlink" Target="https://csis-website-prod.s3.amazonaws.com/s3fs-public/2024-06/240606_PONI_Opportunistic_Aggression.pdf?VersionId=LI65m3cWrxAJFjFRnECtdEH5_k1Kuy8_" TargetMode="External"/><Relationship Id="rId6" Type="http://schemas.openxmlformats.org/officeDocument/2006/relationships/hyperlink" Target="https://doi.org/10.2337/dci25-0003" TargetMode="External"/><Relationship Id="rId7" Type="http://schemas.openxmlformats.org/officeDocument/2006/relationships/hyperlink" Target="https://www.medpagetoday.com/special-reports/features/120250" TargetMode="External"/><Relationship Id="rId8" Type="http://schemas.openxmlformats.org/officeDocument/2006/relationships/hyperlink" Target="https://www.commondreams.org/opinion/medicare-for-all-will-save-money-and-lives" TargetMode="External"/><Relationship Id="rId9" Type="http://schemas.openxmlformats.org/officeDocument/2006/relationships/hyperlink" Target="https://peri.umass.edu/wp-content/uploads/2025/01/Medicare-For-All-12-5-18.pdf" TargetMode="External"/><Relationship Id="rId10" Type="http://schemas.openxmlformats.org/officeDocument/2006/relationships/hyperlink" Target="https://www.scientificamerican.com/article/the-world-is-less-prepared-for-a-pandemic-than-before-covid-heres-why/" TargetMode="External"/><Relationship Id="rId11" Type="http://schemas.openxmlformats.org/officeDocument/2006/relationships/hyperlink" Target="https://www.pnas.org/doi/pdf/10.1073/pnas.2200536119" TargetMode="External"/><Relationship Id="rId12" Type="http://schemas.openxmlformats.org/officeDocument/2006/relationships/hyperlink" Target="https://www.theguardian.com/commentisfree/2020/mar/21/medicare-for-all-coronavirus-covid-19-single-payer?scrlybrkr=e1382a19" TargetMode="External"/><Relationship Id="rId13" Type="http://schemas.openxmlformats.org/officeDocument/2006/relationships/hyperlink" Target="https://familiesusa.org/wp-content/uploads/2024/03/VAL2023-174_IncomeInequality_v4.pdf?scrlybrkr=e1382a19" TargetMode="External"/><Relationship Id="rId14" Type="http://schemas.openxmlformats.org/officeDocument/2006/relationships/hyperlink" Target="https://www.pnas.org/doi/10.1073/pnas.2422543121" TargetMode="External"/><Relationship Id="rId15" Type="http://schemas.openxmlformats.org/officeDocument/2006/relationships/hyperlink" Target="https://www.cambridge.org/core/journals/international-organization/article/unconstrained-future-of-world-order-the-assault-on-democratic-constraint-and-implications-for-us-global-leadership/DBEF84C2AA93E3649228D0A3678EF852" TargetMode="External"/><Relationship Id="rId16" Type="http://schemas.openxmlformats.org/officeDocument/2006/relationships/hyperlink" Target="https://conversableeconomist.com/2026/03/27/bending-the-curve-of-health-care-costs-at-last/" TargetMode="External"/><Relationship Id="rId17" Type="http://schemas.openxmlformats.org/officeDocument/2006/relationships/hyperlink" Target="https://www.medpagetoday.com/special-reports/features/120480" TargetMode="External"/><Relationship Id="rId18" Type="http://schemas.openxmlformats.org/officeDocument/2006/relationships/hyperlink" Target="https://www.linkedin.com/pulse/americas-healthcare-system-now-national-security-liability-burgin-trebe" TargetMode="External"/><Relationship Id="rId19" Type="http://schemas.openxmlformats.org/officeDocument/2006/relationships/hyperlink" Target="https://dam.gcsp.ch/files/doc/securing-civilisation-against-catastrophic-pandemics-gp-31" TargetMode="External"/><Relationship Id="rId20" Type="http://schemas.openxmlformats.org/officeDocument/2006/relationships/hyperlink" Target="https://www.currentaffairs.org/news/we-still-need-medicare-for-all" TargetMode="External"/><Relationship Id="rId21" Type="http://schemas.openxmlformats.org/officeDocument/2006/relationships/hyperlink" Target="https://thehill.com/opinion/healthcare/5673507-rising-health-insurance-premiums/" TargetMode="External"/><Relationship Id="rId22" Type="http://schemas.openxmlformats.org/officeDocument/2006/relationships/hyperlink" Target="https://www.ms.now/opinion/aca-premiums-medicare-medicaid-health-care" TargetMode="External"/><Relationship Id="rId23" Type="http://schemas.openxmlformats.org/officeDocument/2006/relationships/hyperlink" Target="https://www.budget.senate.gov/imo/media/doc/Abdul%20El-Sayed%20-%20Witness%20Testimony%20-%20US%20Senate%20Budget%20Committee.pdf" TargetMode="External"/><Relationship Id="rId24" Type="http://schemas.openxmlformats.org/officeDocument/2006/relationships/hyperlink" Target="https://jacobin.com/2021/03/medicare-for-all-citizens-guide-health-care" TargetMode="External"/><Relationship Id="rId25" Type="http://schemas.openxmlformats.org/officeDocument/2006/relationships/hyperlink" Target="https://pnhp.org/news/what-will-medicare-for-all-really-cost/" TargetMode="External"/><Relationship Id="rId26" Type="http://schemas.openxmlformats.org/officeDocument/2006/relationships/hyperlink" Target="https://cahc.net/wp-content/uploads/2023/09/CAHCForWhomBillTollsPaperFinalFormatted.pdf?scrlybrkr=e1382a19" TargetMode="External"/><Relationship Id="rId27" Type="http://schemas.openxmlformats.org/officeDocument/2006/relationships/hyperlink" Target="https://www.businessinsider.com/recession-stock-market-crash-outlook-gary-shilling-inflation-consumer-spending-2026-5" TargetMode="External"/><Relationship Id="rId28" Type="http://schemas.openxmlformats.org/officeDocument/2006/relationships/hyperlink" Target="https://www.nytimes.com/2019/03/23/health/private-health-insurance-medicare-for-all-bernie-sanders.html" TargetMode="External"/><Relationship Id="rId29" Type="http://schemas.openxmlformats.org/officeDocument/2006/relationships/hyperlink" Target="https://www.linkedin.com/pulse/roadmap-single-insurer-health-care-robert-messman?trk=public_profile_article_view" TargetMode="External"/><Relationship Id="rId30" Type="http://schemas.openxmlformats.org/officeDocument/2006/relationships/hyperlink" Target="https://finance.yahoo.com/news/stock-market-crash-trigger-global-140713814.html" TargetMode="External"/><Relationship Id="rId31" Type="http://schemas.openxmlformats.org/officeDocument/2006/relationships/hyperlink" Target="https://www.epi.org/publication/medicare-for-all-would-help-the-labor-market/" TargetMode="External"/><Relationship Id="rId32" Type="http://schemas.openxmlformats.org/officeDocument/2006/relationships/hyperlink" Target="https://healthcareuncovered.substack.com/p/is-this-the-beginning-of-the-end" TargetMode="External"/><Relationship Id="rId33" Type="http://schemas.openxmlformats.org/officeDocument/2006/relationships/hyperlink" Target="https://www.apha.org/policy-and-advocacy/public-health-policy-briefs/policy-database/2022/01/07/adopting-a-single-payer-health-system?scrlybrkr=e1382a19" TargetMode="External"/><Relationship Id="rId34" Type="http://schemas.openxmlformats.org/officeDocument/2006/relationships/hyperlink" Target="https://www.commondreams.org/views/2017/04/30/health-care-reform-commercial-multi-payer-vs-public-single-payer-health-insurance" TargetMode="External"/><Relationship Id="rId35" Type="http://schemas.openxmlformats.org/officeDocument/2006/relationships/hyperlink" Target="https://www.capitaleconomics.com/publications/global-economics-focus/would-stock-market-crash-cause-global-recession?check_logged_in=1" TargetMode="External"/><Relationship Id="rId36" Type="http://schemas.openxmlformats.org/officeDocument/2006/relationships/hyperlink" Target="https://swhr.org/impacts-of-the-primary-care-provider-shortage-on-health-care/" TargetMode="External"/><Relationship Id="rId37" Type="http://schemas.openxmlformats.org/officeDocument/2006/relationships/hyperlink" Target="https://www.lineofdeparture.army.mil/Journals/Pulse-of-Army-Medicine/Archive/2026-E-Edition/AMEDD-Restructure/" TargetMode="External"/><Relationship Id="rId38" Type="http://schemas.openxmlformats.org/officeDocument/2006/relationships/hyperlink" Target="https://smallwarsjournal.com/2025/06/20/progress-without-programs/" TargetMode="External"/><Relationship Id="rId39" Type="http://schemas.openxmlformats.org/officeDocument/2006/relationships/hyperlink" Target="https://pnhp.org/moral-injury-in-medicine/" TargetMode="External"/><Relationship Id="rId40" Type="http://schemas.openxmlformats.org/officeDocument/2006/relationships/hyperlink" Target="https://globalbiodefense.com/2025/09/20/america-first-health-last/" TargetMode="External"/><Relationship Id="rId41" Type="http://schemas.openxmlformats.org/officeDocument/2006/relationships/hyperlink" Target="https://www.sciencedirect.com/science/article/pii/S1359644625001072?via%3Dihub" TargetMode="External"/><Relationship Id="rId42" Type="http://schemas.openxmlformats.org/officeDocument/2006/relationships/hyperlink" Target="https://dergipark.org.tr/en/download/article-file/4291333" TargetMode="External"/><Relationship Id="rId43" Type="http://schemas.openxmlformats.org/officeDocument/2006/relationships/hyperlink" Target="https://medcitynews.com/2026/05/everyones-betting-on-ai-to-solve-the-physician-shortage-theyre-solving-the-wrong-problem/" TargetMode="External"/><Relationship Id="rId44" Type="http://schemas.openxmlformats.org/officeDocument/2006/relationships/hyperlink" Target="https://www.researchgate.net/publication/357637316_Four_Arguments_against_Single_Payer_Healthcare_Debunked" TargetMode="External"/><Relationship Id="rId45" Type="http://schemas.openxmlformats.org/officeDocument/2006/relationships/hyperlink" Target="https://americanbazaaronline.com/2026/03/23/trends-pushing-the-u-s-healthcare-system-toward-collapse-477361/" TargetMode="External"/><Relationship Id="rId46" Type="http://schemas.openxmlformats.org/officeDocument/2006/relationships/hyperlink" Target="https://brownpoliticalreview.org/shortage-of-care/" TargetMode="External"/><Relationship Id="rId47" Type="http://schemas.openxmlformats.org/officeDocument/2006/relationships/hyperlink" Target="https://www.currentaffairs.org/news/2020/01/the-many-bad-arguments-against-medicare-for-all" TargetMode="External"/><Relationship Id="rId48" Type="http://schemas.openxmlformats.org/officeDocument/2006/relationships/hyperlink" Target="https://www.thinkglobalhealth.org/article/president-trumps-mark-on-global-health-and-human-rights" TargetMode="External"/><Relationship Id="rId49" Type="http://schemas.openxmlformats.org/officeDocument/2006/relationships/hyperlink" Target="https://www.healthaffairs.org/content/forefront/medicare-all-social-transformation-us-health-care" TargetMode="External"/><Relationship Id="rId50" Type="http://schemas.openxmlformats.org/officeDocument/2006/relationships/hyperlink" Target="https://www.cato.org/commentary/no-medicare-all-wont-save-money" TargetMode="External"/><Relationship Id="rId51"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Debate.dotm" TargetMode="External"/></Relationships>
</file>

<file path=docProps/app.xml><?xml version="1.0" encoding="utf-8"?>
<Properties xmlns="http://schemas.openxmlformats.org/officeDocument/2006/extended-properties" xmlns:vt="http://schemas.openxmlformats.org/officeDocument/2006/docPropsVTypes">
  <Application>CardMirror</Application>
  <AppVersion>01.1300</AppVersion>
</Properties>
</file>

<file path=docProps/custom.xml><?xml version="1.0" encoding="utf-8"?>
<Properties xmlns="http://schemas.openxmlformats.org/officeDocument/2006/custom-properties" xmlns:vt="http://schemas.openxmlformats.org/officeDocument/2006/docPropsVTypes">
  <property fmtid="{D5CDD505-2E9C-101B-9397-08002B2CF9AE}" pid="2" name="cmirDocId">
    <vt:lpwstr>8e968aff-66ec-4f34-8d4d-1a3bad2f5d87</vt:lpwstr>
  </property>
  <property fmtid="{D5CDD505-2E9C-101B-9397-08002B2CF9AE}" pid="3" name="cmirGenerator">
    <vt:lpwstr>CardMirror 1.13.0</vt:lpwstr>
  </property>
</Properties>
</file>